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E2AD7" w14:textId="302E92C3" w:rsidR="007554D5" w:rsidRPr="007554D5" w:rsidRDefault="007554D5" w:rsidP="007554D5">
      <w:pPr>
        <w:jc w:val="both"/>
        <w:rPr>
          <w:rFonts w:cstheme="minorHAnsi"/>
          <w:b/>
          <w:sz w:val="48"/>
          <w:szCs w:val="48"/>
          <w:lang w:val="en-US"/>
        </w:rPr>
      </w:pPr>
    </w:p>
    <w:p w14:paraId="03DA79A2" w14:textId="77777777" w:rsidR="007554D5" w:rsidRPr="007554D5" w:rsidRDefault="007554D5" w:rsidP="007554D5">
      <w:pPr>
        <w:jc w:val="both"/>
        <w:rPr>
          <w:rFonts w:cstheme="minorHAnsi"/>
          <w:b/>
          <w:sz w:val="48"/>
          <w:szCs w:val="48"/>
          <w:lang w:val="en-US"/>
        </w:rPr>
      </w:pPr>
    </w:p>
    <w:p w14:paraId="1AB8DA2D" w14:textId="033E3095" w:rsidR="00107B78" w:rsidRPr="007554D5" w:rsidRDefault="00107B78" w:rsidP="007554D5">
      <w:pPr>
        <w:jc w:val="center"/>
        <w:rPr>
          <w:rFonts w:cstheme="minorHAnsi"/>
          <w:b/>
          <w:sz w:val="48"/>
          <w:szCs w:val="48"/>
          <w:lang w:val="en-US"/>
        </w:rPr>
      </w:pPr>
      <w:r w:rsidRPr="007554D5">
        <w:rPr>
          <w:rFonts w:cstheme="minorHAnsi"/>
          <w:b/>
          <w:sz w:val="48"/>
          <w:szCs w:val="48"/>
          <w:lang w:val="en-US"/>
        </w:rPr>
        <w:t>MINISTRY OF EDUCATION</w:t>
      </w:r>
      <w:r w:rsidR="002D6ED3" w:rsidRPr="007554D5">
        <w:rPr>
          <w:rFonts w:cstheme="minorHAnsi"/>
          <w:b/>
          <w:sz w:val="48"/>
          <w:szCs w:val="48"/>
          <w:lang w:val="en-US"/>
        </w:rPr>
        <w:t xml:space="preserve"> AND RESEARCH ROMANIA</w:t>
      </w:r>
    </w:p>
    <w:p w14:paraId="4096C10C" w14:textId="77777777" w:rsidR="009A50E9" w:rsidRPr="007554D5" w:rsidRDefault="009A50E9" w:rsidP="007554D5">
      <w:pPr>
        <w:jc w:val="center"/>
        <w:rPr>
          <w:rFonts w:cstheme="minorHAnsi"/>
          <w:b/>
          <w:sz w:val="24"/>
          <w:szCs w:val="24"/>
          <w:lang w:val="en-US"/>
        </w:rPr>
      </w:pPr>
    </w:p>
    <w:p w14:paraId="7278B4E2" w14:textId="34F4271D" w:rsidR="009A50E9" w:rsidRPr="007554D5" w:rsidRDefault="009A50E9" w:rsidP="007554D5">
      <w:pPr>
        <w:jc w:val="center"/>
        <w:rPr>
          <w:rFonts w:cstheme="minorHAnsi"/>
          <w:b/>
          <w:sz w:val="24"/>
          <w:szCs w:val="24"/>
          <w:lang w:val="en-US"/>
        </w:rPr>
      </w:pPr>
    </w:p>
    <w:p w14:paraId="158D4999" w14:textId="662F2294" w:rsidR="007554D5" w:rsidRPr="007554D5" w:rsidRDefault="007554D5" w:rsidP="007554D5">
      <w:pPr>
        <w:jc w:val="center"/>
        <w:rPr>
          <w:rFonts w:cstheme="minorHAnsi"/>
          <w:b/>
          <w:sz w:val="24"/>
          <w:szCs w:val="24"/>
          <w:lang w:val="en-US"/>
        </w:rPr>
      </w:pPr>
    </w:p>
    <w:p w14:paraId="394E832C" w14:textId="77777777" w:rsidR="007554D5" w:rsidRPr="007554D5" w:rsidRDefault="007554D5" w:rsidP="007554D5">
      <w:pPr>
        <w:jc w:val="center"/>
        <w:rPr>
          <w:rFonts w:cstheme="minorHAnsi"/>
          <w:b/>
          <w:sz w:val="24"/>
          <w:szCs w:val="24"/>
          <w:lang w:val="en-US"/>
        </w:rPr>
      </w:pPr>
    </w:p>
    <w:p w14:paraId="1BC045E7" w14:textId="77777777" w:rsidR="009A50E9" w:rsidRPr="007554D5" w:rsidRDefault="009A50E9" w:rsidP="007554D5">
      <w:pPr>
        <w:jc w:val="center"/>
        <w:rPr>
          <w:rFonts w:cstheme="minorHAnsi"/>
          <w:b/>
          <w:sz w:val="56"/>
          <w:szCs w:val="56"/>
          <w:lang w:val="en-US"/>
        </w:rPr>
      </w:pPr>
      <w:r w:rsidRPr="007554D5">
        <w:rPr>
          <w:rFonts w:cstheme="minorHAnsi"/>
          <w:b/>
          <w:sz w:val="56"/>
          <w:szCs w:val="56"/>
          <w:lang w:val="en-US"/>
        </w:rPr>
        <w:t>ENVIROMENTAL AND SOCIAL MANAGEMENT FRAMEWORK (ESMF)</w:t>
      </w:r>
    </w:p>
    <w:p w14:paraId="3A4675E0" w14:textId="0044CED1" w:rsidR="009A50E9" w:rsidRPr="007554D5" w:rsidRDefault="009A50E9" w:rsidP="007554D5">
      <w:pPr>
        <w:jc w:val="center"/>
        <w:rPr>
          <w:rFonts w:cstheme="minorHAnsi"/>
          <w:b/>
          <w:sz w:val="24"/>
          <w:szCs w:val="24"/>
          <w:lang w:val="en-US"/>
        </w:rPr>
      </w:pPr>
    </w:p>
    <w:p w14:paraId="6ABECE10" w14:textId="77777777" w:rsidR="007554D5" w:rsidRPr="007554D5" w:rsidRDefault="007554D5" w:rsidP="007554D5">
      <w:pPr>
        <w:jc w:val="center"/>
        <w:rPr>
          <w:rFonts w:cstheme="minorHAnsi"/>
          <w:b/>
          <w:sz w:val="24"/>
          <w:szCs w:val="24"/>
          <w:lang w:val="en-US"/>
        </w:rPr>
      </w:pPr>
    </w:p>
    <w:p w14:paraId="3C24ECBD" w14:textId="77777777" w:rsidR="009A50E9" w:rsidRPr="007554D5" w:rsidRDefault="009A50E9" w:rsidP="007554D5">
      <w:pPr>
        <w:jc w:val="center"/>
        <w:rPr>
          <w:rFonts w:cstheme="minorHAnsi"/>
          <w:b/>
          <w:sz w:val="48"/>
          <w:szCs w:val="48"/>
          <w:lang w:val="en-US"/>
        </w:rPr>
      </w:pPr>
      <w:r w:rsidRPr="007554D5">
        <w:rPr>
          <w:rFonts w:cstheme="minorHAnsi"/>
          <w:b/>
          <w:sz w:val="48"/>
          <w:szCs w:val="48"/>
          <w:lang w:val="en-US"/>
        </w:rPr>
        <w:t>FOR</w:t>
      </w:r>
    </w:p>
    <w:p w14:paraId="6F9AEABF" w14:textId="773077CF" w:rsidR="009A50E9" w:rsidRPr="007554D5" w:rsidRDefault="009A50E9" w:rsidP="007554D5">
      <w:pPr>
        <w:jc w:val="center"/>
        <w:rPr>
          <w:rFonts w:cstheme="minorHAnsi"/>
          <w:b/>
          <w:sz w:val="48"/>
          <w:szCs w:val="48"/>
          <w:lang w:val="en-US"/>
        </w:rPr>
      </w:pPr>
      <w:r w:rsidRPr="007554D5">
        <w:rPr>
          <w:rFonts w:cstheme="minorHAnsi"/>
          <w:b/>
          <w:sz w:val="48"/>
          <w:szCs w:val="48"/>
          <w:lang w:val="en-US"/>
        </w:rPr>
        <w:t>SAFER, INCLUSIVE AND SUSTAINABLE SCHOOL</w:t>
      </w:r>
      <w:r w:rsidR="009E2E0D" w:rsidRPr="007554D5">
        <w:rPr>
          <w:rFonts w:cstheme="minorHAnsi"/>
          <w:b/>
          <w:sz w:val="48"/>
          <w:szCs w:val="48"/>
          <w:lang w:val="en-US"/>
        </w:rPr>
        <w:t>S</w:t>
      </w:r>
      <w:r w:rsidRPr="007554D5">
        <w:rPr>
          <w:rFonts w:cstheme="minorHAnsi"/>
          <w:b/>
          <w:sz w:val="48"/>
          <w:szCs w:val="48"/>
          <w:lang w:val="en-US"/>
        </w:rPr>
        <w:t xml:space="preserve"> PROJECT</w:t>
      </w:r>
    </w:p>
    <w:p w14:paraId="252C844B" w14:textId="77777777" w:rsidR="009A50E9" w:rsidRPr="007554D5" w:rsidRDefault="009A50E9" w:rsidP="007554D5">
      <w:pPr>
        <w:jc w:val="center"/>
        <w:rPr>
          <w:rFonts w:cstheme="minorHAnsi"/>
          <w:b/>
          <w:sz w:val="48"/>
          <w:szCs w:val="48"/>
          <w:lang w:val="en-US"/>
        </w:rPr>
      </w:pPr>
    </w:p>
    <w:p w14:paraId="37DC0218" w14:textId="77777777" w:rsidR="009A50E9" w:rsidRPr="007554D5" w:rsidRDefault="009A50E9" w:rsidP="007554D5">
      <w:pPr>
        <w:jc w:val="center"/>
        <w:rPr>
          <w:rFonts w:cstheme="minorHAnsi"/>
          <w:sz w:val="24"/>
          <w:szCs w:val="24"/>
          <w:lang w:val="en-US"/>
        </w:rPr>
      </w:pPr>
    </w:p>
    <w:p w14:paraId="0E492C30" w14:textId="684D1FB0" w:rsidR="009A50E9" w:rsidRPr="007554D5" w:rsidRDefault="009A50E9" w:rsidP="007554D5">
      <w:pPr>
        <w:jc w:val="center"/>
        <w:rPr>
          <w:rFonts w:cstheme="minorHAnsi"/>
          <w:sz w:val="24"/>
          <w:szCs w:val="24"/>
          <w:lang w:val="en-US"/>
        </w:rPr>
      </w:pPr>
    </w:p>
    <w:p w14:paraId="71C58A1C" w14:textId="425058F2" w:rsidR="007554D5" w:rsidRPr="007554D5" w:rsidRDefault="007554D5" w:rsidP="007554D5">
      <w:pPr>
        <w:jc w:val="center"/>
        <w:rPr>
          <w:rFonts w:cstheme="minorHAnsi"/>
          <w:sz w:val="24"/>
          <w:szCs w:val="24"/>
          <w:lang w:val="en-US"/>
        </w:rPr>
      </w:pPr>
    </w:p>
    <w:p w14:paraId="1F7110A9" w14:textId="4F98E794" w:rsidR="007554D5" w:rsidRPr="007554D5" w:rsidRDefault="007554D5" w:rsidP="007554D5">
      <w:pPr>
        <w:jc w:val="center"/>
        <w:rPr>
          <w:rFonts w:cstheme="minorHAnsi"/>
          <w:sz w:val="24"/>
          <w:szCs w:val="24"/>
          <w:lang w:val="en-US"/>
        </w:rPr>
      </w:pPr>
    </w:p>
    <w:p w14:paraId="37F8FDD8" w14:textId="77777777" w:rsidR="007554D5" w:rsidRPr="007554D5" w:rsidRDefault="007554D5" w:rsidP="007554D5">
      <w:pPr>
        <w:jc w:val="center"/>
        <w:rPr>
          <w:rFonts w:cstheme="minorHAnsi"/>
          <w:sz w:val="24"/>
          <w:szCs w:val="24"/>
          <w:lang w:val="en-US"/>
        </w:rPr>
      </w:pPr>
    </w:p>
    <w:p w14:paraId="2830DC45" w14:textId="77777777" w:rsidR="009A50E9" w:rsidRPr="007554D5" w:rsidRDefault="009A50E9" w:rsidP="007554D5">
      <w:pPr>
        <w:jc w:val="center"/>
        <w:rPr>
          <w:rFonts w:cstheme="minorHAnsi"/>
          <w:sz w:val="24"/>
          <w:szCs w:val="24"/>
          <w:lang w:val="en-US"/>
        </w:rPr>
      </w:pPr>
    </w:p>
    <w:p w14:paraId="25CA4162" w14:textId="6F78EEFC" w:rsidR="00107B78" w:rsidRPr="007554D5" w:rsidRDefault="00C2145C" w:rsidP="007554D5">
      <w:pPr>
        <w:jc w:val="center"/>
        <w:rPr>
          <w:rFonts w:cstheme="minorHAnsi"/>
          <w:sz w:val="24"/>
          <w:szCs w:val="24"/>
          <w:lang w:val="en-US"/>
        </w:rPr>
      </w:pPr>
      <w:r w:rsidRPr="007554D5">
        <w:rPr>
          <w:rFonts w:cstheme="minorHAnsi"/>
          <w:sz w:val="32"/>
          <w:szCs w:val="32"/>
          <w:lang w:val="en-US"/>
        </w:rPr>
        <w:t xml:space="preserve">DECEMBER </w:t>
      </w:r>
      <w:r w:rsidR="009A50E9" w:rsidRPr="007554D5">
        <w:rPr>
          <w:rFonts w:cstheme="minorHAnsi"/>
          <w:sz w:val="32"/>
          <w:szCs w:val="32"/>
          <w:lang w:val="en-US"/>
        </w:rPr>
        <w:t>2020</w:t>
      </w:r>
      <w:r w:rsidR="00107B78" w:rsidRPr="007554D5">
        <w:rPr>
          <w:rFonts w:cstheme="minorHAnsi"/>
          <w:sz w:val="24"/>
          <w:szCs w:val="24"/>
          <w:lang w:val="en-US"/>
        </w:rPr>
        <w:br w:type="page"/>
      </w:r>
    </w:p>
    <w:sdt>
      <w:sdtPr>
        <w:rPr>
          <w:rFonts w:asciiTheme="minorHAnsi" w:eastAsiaTheme="minorHAnsi" w:hAnsiTheme="minorHAnsi" w:cstheme="minorHAnsi"/>
          <w:color w:val="auto"/>
          <w:sz w:val="24"/>
          <w:szCs w:val="24"/>
          <w:lang w:val="ro-RO"/>
        </w:rPr>
        <w:id w:val="-2076659521"/>
        <w:docPartObj>
          <w:docPartGallery w:val="Table of Contents"/>
          <w:docPartUnique/>
        </w:docPartObj>
      </w:sdtPr>
      <w:sdtEndPr>
        <w:rPr>
          <w:b/>
          <w:bCs/>
          <w:noProof/>
        </w:rPr>
      </w:sdtEndPr>
      <w:sdtContent>
        <w:p w14:paraId="5B3B03AC" w14:textId="77777777" w:rsidR="007A3135" w:rsidRPr="007554D5" w:rsidRDefault="007A3135" w:rsidP="007554D5">
          <w:pPr>
            <w:pStyle w:val="TOCHeading"/>
            <w:jc w:val="both"/>
            <w:rPr>
              <w:rFonts w:asciiTheme="minorHAnsi" w:hAnsiTheme="minorHAnsi" w:cstheme="minorHAnsi"/>
              <w:sz w:val="24"/>
              <w:szCs w:val="24"/>
            </w:rPr>
          </w:pPr>
          <w:r w:rsidRPr="007554D5">
            <w:rPr>
              <w:rFonts w:asciiTheme="minorHAnsi" w:hAnsiTheme="minorHAnsi" w:cstheme="minorHAnsi"/>
              <w:sz w:val="24"/>
              <w:szCs w:val="24"/>
            </w:rPr>
            <w:t>Table of Contents</w:t>
          </w:r>
        </w:p>
        <w:p w14:paraId="5F00FB89" w14:textId="4E39D294" w:rsidR="00ED2AB3" w:rsidRDefault="007A3135">
          <w:pPr>
            <w:pStyle w:val="TOC1"/>
            <w:tabs>
              <w:tab w:val="right" w:leader="dot" w:pos="9344"/>
            </w:tabs>
            <w:rPr>
              <w:rFonts w:eastAsiaTheme="minorEastAsia"/>
              <w:noProof/>
              <w:lang w:eastAsia="ro-RO"/>
            </w:rPr>
          </w:pPr>
          <w:r w:rsidRPr="007554D5">
            <w:rPr>
              <w:rFonts w:cstheme="minorHAnsi"/>
              <w:sz w:val="24"/>
              <w:szCs w:val="24"/>
              <w:lang w:val="en-US"/>
            </w:rPr>
            <w:fldChar w:fldCharType="begin"/>
          </w:r>
          <w:r w:rsidRPr="007554D5">
            <w:rPr>
              <w:rFonts w:cstheme="minorHAnsi"/>
              <w:sz w:val="24"/>
              <w:szCs w:val="24"/>
              <w:lang w:val="en-US"/>
            </w:rPr>
            <w:instrText xml:space="preserve"> TOC \o "1-3" \h \z \u </w:instrText>
          </w:r>
          <w:r w:rsidRPr="007554D5">
            <w:rPr>
              <w:rFonts w:cstheme="minorHAnsi"/>
              <w:sz w:val="24"/>
              <w:szCs w:val="24"/>
              <w:lang w:val="en-US"/>
            </w:rPr>
            <w:fldChar w:fldCharType="separate"/>
          </w:r>
          <w:hyperlink w:anchor="_Toc59545924" w:history="1">
            <w:r w:rsidR="00ED2AB3" w:rsidRPr="0080393D">
              <w:rPr>
                <w:rStyle w:val="Hyperlink"/>
                <w:rFonts w:cstheme="minorHAnsi"/>
                <w:noProof/>
              </w:rPr>
              <w:t>EXECUTIVE SUMMARY</w:t>
            </w:r>
            <w:r w:rsidR="00ED2AB3">
              <w:rPr>
                <w:noProof/>
                <w:webHidden/>
              </w:rPr>
              <w:tab/>
            </w:r>
            <w:r w:rsidR="00ED2AB3">
              <w:rPr>
                <w:noProof/>
                <w:webHidden/>
              </w:rPr>
              <w:fldChar w:fldCharType="begin"/>
            </w:r>
            <w:r w:rsidR="00ED2AB3">
              <w:rPr>
                <w:noProof/>
                <w:webHidden/>
              </w:rPr>
              <w:instrText xml:space="preserve"> PAGEREF _Toc59545924 \h </w:instrText>
            </w:r>
            <w:r w:rsidR="00ED2AB3">
              <w:rPr>
                <w:noProof/>
                <w:webHidden/>
              </w:rPr>
            </w:r>
            <w:r w:rsidR="00ED2AB3">
              <w:rPr>
                <w:noProof/>
                <w:webHidden/>
              </w:rPr>
              <w:fldChar w:fldCharType="separate"/>
            </w:r>
            <w:r w:rsidR="00ED2AB3">
              <w:rPr>
                <w:noProof/>
                <w:webHidden/>
              </w:rPr>
              <w:t>6</w:t>
            </w:r>
            <w:r w:rsidR="00ED2AB3">
              <w:rPr>
                <w:noProof/>
                <w:webHidden/>
              </w:rPr>
              <w:fldChar w:fldCharType="end"/>
            </w:r>
          </w:hyperlink>
        </w:p>
        <w:p w14:paraId="43BE9734" w14:textId="33A11BAE" w:rsidR="00ED2AB3" w:rsidRDefault="00E91E66">
          <w:pPr>
            <w:pStyle w:val="TOC1"/>
            <w:tabs>
              <w:tab w:val="left" w:pos="440"/>
              <w:tab w:val="right" w:leader="dot" w:pos="9344"/>
            </w:tabs>
            <w:rPr>
              <w:rFonts w:eastAsiaTheme="minorEastAsia"/>
              <w:noProof/>
              <w:lang w:eastAsia="ro-RO"/>
            </w:rPr>
          </w:pPr>
          <w:hyperlink w:anchor="_Toc59545925" w:history="1">
            <w:r w:rsidR="00ED2AB3" w:rsidRPr="0080393D">
              <w:rPr>
                <w:rStyle w:val="Hyperlink"/>
                <w:rFonts w:cstheme="minorHAnsi"/>
                <w:noProof/>
              </w:rPr>
              <w:t>1.</w:t>
            </w:r>
            <w:r w:rsidR="00ED2AB3">
              <w:rPr>
                <w:rFonts w:eastAsiaTheme="minorEastAsia"/>
                <w:noProof/>
                <w:lang w:eastAsia="ro-RO"/>
              </w:rPr>
              <w:tab/>
            </w:r>
            <w:r w:rsidR="00ED2AB3" w:rsidRPr="0080393D">
              <w:rPr>
                <w:rStyle w:val="Hyperlink"/>
                <w:rFonts w:cstheme="minorHAnsi"/>
                <w:noProof/>
              </w:rPr>
              <w:t>Introduction</w:t>
            </w:r>
            <w:r w:rsidR="00ED2AB3">
              <w:rPr>
                <w:noProof/>
                <w:webHidden/>
              </w:rPr>
              <w:tab/>
            </w:r>
            <w:r w:rsidR="00ED2AB3">
              <w:rPr>
                <w:noProof/>
                <w:webHidden/>
              </w:rPr>
              <w:fldChar w:fldCharType="begin"/>
            </w:r>
            <w:r w:rsidR="00ED2AB3">
              <w:rPr>
                <w:noProof/>
                <w:webHidden/>
              </w:rPr>
              <w:instrText xml:space="preserve"> PAGEREF _Toc59545925 \h </w:instrText>
            </w:r>
            <w:r w:rsidR="00ED2AB3">
              <w:rPr>
                <w:noProof/>
                <w:webHidden/>
              </w:rPr>
            </w:r>
            <w:r w:rsidR="00ED2AB3">
              <w:rPr>
                <w:noProof/>
                <w:webHidden/>
              </w:rPr>
              <w:fldChar w:fldCharType="separate"/>
            </w:r>
            <w:r w:rsidR="00ED2AB3">
              <w:rPr>
                <w:noProof/>
                <w:webHidden/>
              </w:rPr>
              <w:t>14</w:t>
            </w:r>
            <w:r w:rsidR="00ED2AB3">
              <w:rPr>
                <w:noProof/>
                <w:webHidden/>
              </w:rPr>
              <w:fldChar w:fldCharType="end"/>
            </w:r>
          </w:hyperlink>
        </w:p>
        <w:p w14:paraId="01BB76F8" w14:textId="37E1F764" w:rsidR="00ED2AB3" w:rsidRDefault="00E91E66">
          <w:pPr>
            <w:pStyle w:val="TOC2"/>
            <w:tabs>
              <w:tab w:val="right" w:leader="dot" w:pos="9344"/>
            </w:tabs>
            <w:rPr>
              <w:rFonts w:eastAsiaTheme="minorEastAsia"/>
              <w:noProof/>
              <w:lang w:eastAsia="ro-RO"/>
            </w:rPr>
          </w:pPr>
          <w:hyperlink w:anchor="_Toc59545926" w:history="1">
            <w:r w:rsidR="00ED2AB3" w:rsidRPr="0080393D">
              <w:rPr>
                <w:rStyle w:val="Hyperlink"/>
                <w:rFonts w:cstheme="minorHAnsi"/>
                <w:noProof/>
              </w:rPr>
              <w:t>1.1  Background</w:t>
            </w:r>
            <w:r w:rsidR="00ED2AB3">
              <w:rPr>
                <w:noProof/>
                <w:webHidden/>
              </w:rPr>
              <w:tab/>
            </w:r>
            <w:r w:rsidR="00ED2AB3">
              <w:rPr>
                <w:noProof/>
                <w:webHidden/>
              </w:rPr>
              <w:fldChar w:fldCharType="begin"/>
            </w:r>
            <w:r w:rsidR="00ED2AB3">
              <w:rPr>
                <w:noProof/>
                <w:webHidden/>
              </w:rPr>
              <w:instrText xml:space="preserve"> PAGEREF _Toc59545926 \h </w:instrText>
            </w:r>
            <w:r w:rsidR="00ED2AB3">
              <w:rPr>
                <w:noProof/>
                <w:webHidden/>
              </w:rPr>
            </w:r>
            <w:r w:rsidR="00ED2AB3">
              <w:rPr>
                <w:noProof/>
                <w:webHidden/>
              </w:rPr>
              <w:fldChar w:fldCharType="separate"/>
            </w:r>
            <w:r w:rsidR="00ED2AB3">
              <w:rPr>
                <w:noProof/>
                <w:webHidden/>
              </w:rPr>
              <w:t>14</w:t>
            </w:r>
            <w:r w:rsidR="00ED2AB3">
              <w:rPr>
                <w:noProof/>
                <w:webHidden/>
              </w:rPr>
              <w:fldChar w:fldCharType="end"/>
            </w:r>
          </w:hyperlink>
        </w:p>
        <w:p w14:paraId="0FCFA9BD" w14:textId="26AE0F4F" w:rsidR="00ED2AB3" w:rsidRDefault="00E91E66">
          <w:pPr>
            <w:pStyle w:val="TOC2"/>
            <w:tabs>
              <w:tab w:val="right" w:leader="dot" w:pos="9344"/>
            </w:tabs>
            <w:rPr>
              <w:rFonts w:eastAsiaTheme="minorEastAsia"/>
              <w:noProof/>
              <w:lang w:eastAsia="ro-RO"/>
            </w:rPr>
          </w:pPr>
          <w:hyperlink w:anchor="_Toc59545927" w:history="1">
            <w:r w:rsidR="00ED2AB3" w:rsidRPr="0080393D">
              <w:rPr>
                <w:rStyle w:val="Hyperlink"/>
                <w:rFonts w:cstheme="minorHAnsi"/>
                <w:noProof/>
              </w:rPr>
              <w:t>1.2  Main objectives of ESMF</w:t>
            </w:r>
            <w:r w:rsidR="00ED2AB3">
              <w:rPr>
                <w:noProof/>
                <w:webHidden/>
              </w:rPr>
              <w:tab/>
            </w:r>
            <w:r w:rsidR="00ED2AB3">
              <w:rPr>
                <w:noProof/>
                <w:webHidden/>
              </w:rPr>
              <w:fldChar w:fldCharType="begin"/>
            </w:r>
            <w:r w:rsidR="00ED2AB3">
              <w:rPr>
                <w:noProof/>
                <w:webHidden/>
              </w:rPr>
              <w:instrText xml:space="preserve"> PAGEREF _Toc59545927 \h </w:instrText>
            </w:r>
            <w:r w:rsidR="00ED2AB3">
              <w:rPr>
                <w:noProof/>
                <w:webHidden/>
              </w:rPr>
            </w:r>
            <w:r w:rsidR="00ED2AB3">
              <w:rPr>
                <w:noProof/>
                <w:webHidden/>
              </w:rPr>
              <w:fldChar w:fldCharType="separate"/>
            </w:r>
            <w:r w:rsidR="00ED2AB3">
              <w:rPr>
                <w:noProof/>
                <w:webHidden/>
              </w:rPr>
              <w:t>16</w:t>
            </w:r>
            <w:r w:rsidR="00ED2AB3">
              <w:rPr>
                <w:noProof/>
                <w:webHidden/>
              </w:rPr>
              <w:fldChar w:fldCharType="end"/>
            </w:r>
          </w:hyperlink>
        </w:p>
        <w:p w14:paraId="2CAF807F" w14:textId="013104A4" w:rsidR="00ED2AB3" w:rsidRDefault="00E91E66">
          <w:pPr>
            <w:pStyle w:val="TOC2"/>
            <w:tabs>
              <w:tab w:val="right" w:leader="dot" w:pos="9344"/>
            </w:tabs>
            <w:rPr>
              <w:rFonts w:eastAsiaTheme="minorEastAsia"/>
              <w:noProof/>
              <w:lang w:eastAsia="ro-RO"/>
            </w:rPr>
          </w:pPr>
          <w:hyperlink w:anchor="_Toc59545928" w:history="1">
            <w:r w:rsidR="00ED2AB3" w:rsidRPr="0080393D">
              <w:rPr>
                <w:rStyle w:val="Hyperlink"/>
                <w:rFonts w:cstheme="minorHAnsi"/>
                <w:noProof/>
              </w:rPr>
              <w:t>1.3  Project Description and Objectives</w:t>
            </w:r>
            <w:r w:rsidR="00ED2AB3">
              <w:rPr>
                <w:noProof/>
                <w:webHidden/>
              </w:rPr>
              <w:tab/>
            </w:r>
            <w:r w:rsidR="00ED2AB3">
              <w:rPr>
                <w:noProof/>
                <w:webHidden/>
              </w:rPr>
              <w:fldChar w:fldCharType="begin"/>
            </w:r>
            <w:r w:rsidR="00ED2AB3">
              <w:rPr>
                <w:noProof/>
                <w:webHidden/>
              </w:rPr>
              <w:instrText xml:space="preserve"> PAGEREF _Toc59545928 \h </w:instrText>
            </w:r>
            <w:r w:rsidR="00ED2AB3">
              <w:rPr>
                <w:noProof/>
                <w:webHidden/>
              </w:rPr>
            </w:r>
            <w:r w:rsidR="00ED2AB3">
              <w:rPr>
                <w:noProof/>
                <w:webHidden/>
              </w:rPr>
              <w:fldChar w:fldCharType="separate"/>
            </w:r>
            <w:r w:rsidR="00ED2AB3">
              <w:rPr>
                <w:noProof/>
                <w:webHidden/>
              </w:rPr>
              <w:t>17</w:t>
            </w:r>
            <w:r w:rsidR="00ED2AB3">
              <w:rPr>
                <w:noProof/>
                <w:webHidden/>
              </w:rPr>
              <w:fldChar w:fldCharType="end"/>
            </w:r>
          </w:hyperlink>
        </w:p>
        <w:p w14:paraId="63E14188" w14:textId="4C94D0BC" w:rsidR="00ED2AB3" w:rsidRDefault="00E91E66">
          <w:pPr>
            <w:pStyle w:val="TOC1"/>
            <w:tabs>
              <w:tab w:val="left" w:pos="440"/>
              <w:tab w:val="right" w:leader="dot" w:pos="9344"/>
            </w:tabs>
            <w:rPr>
              <w:rFonts w:eastAsiaTheme="minorEastAsia"/>
              <w:noProof/>
              <w:lang w:eastAsia="ro-RO"/>
            </w:rPr>
          </w:pPr>
          <w:hyperlink w:anchor="_Toc59545929" w:history="1">
            <w:r w:rsidR="00ED2AB3" w:rsidRPr="0080393D">
              <w:rPr>
                <w:rStyle w:val="Hyperlink"/>
                <w:rFonts w:cstheme="minorHAnsi"/>
                <w:noProof/>
              </w:rPr>
              <w:t>2.</w:t>
            </w:r>
            <w:r w:rsidR="00ED2AB3">
              <w:rPr>
                <w:rFonts w:eastAsiaTheme="minorEastAsia"/>
                <w:noProof/>
                <w:lang w:eastAsia="ro-RO"/>
              </w:rPr>
              <w:tab/>
            </w:r>
            <w:r w:rsidR="00ED2AB3" w:rsidRPr="0080393D">
              <w:rPr>
                <w:rStyle w:val="Hyperlink"/>
                <w:rFonts w:cstheme="minorHAnsi"/>
                <w:noProof/>
              </w:rPr>
              <w:t>Socio-Economic and Environmental Baseline</w:t>
            </w:r>
            <w:r w:rsidR="00ED2AB3">
              <w:rPr>
                <w:noProof/>
                <w:webHidden/>
              </w:rPr>
              <w:tab/>
            </w:r>
            <w:r w:rsidR="00ED2AB3">
              <w:rPr>
                <w:noProof/>
                <w:webHidden/>
              </w:rPr>
              <w:fldChar w:fldCharType="begin"/>
            </w:r>
            <w:r w:rsidR="00ED2AB3">
              <w:rPr>
                <w:noProof/>
                <w:webHidden/>
              </w:rPr>
              <w:instrText xml:space="preserve"> PAGEREF _Toc59545929 \h </w:instrText>
            </w:r>
            <w:r w:rsidR="00ED2AB3">
              <w:rPr>
                <w:noProof/>
                <w:webHidden/>
              </w:rPr>
            </w:r>
            <w:r w:rsidR="00ED2AB3">
              <w:rPr>
                <w:noProof/>
                <w:webHidden/>
              </w:rPr>
              <w:fldChar w:fldCharType="separate"/>
            </w:r>
            <w:r w:rsidR="00ED2AB3">
              <w:rPr>
                <w:noProof/>
                <w:webHidden/>
              </w:rPr>
              <w:t>21</w:t>
            </w:r>
            <w:r w:rsidR="00ED2AB3">
              <w:rPr>
                <w:noProof/>
                <w:webHidden/>
              </w:rPr>
              <w:fldChar w:fldCharType="end"/>
            </w:r>
          </w:hyperlink>
        </w:p>
        <w:p w14:paraId="539BDD7D" w14:textId="657A0DF5" w:rsidR="00ED2AB3" w:rsidRDefault="00E91E66">
          <w:pPr>
            <w:pStyle w:val="TOC2"/>
            <w:tabs>
              <w:tab w:val="right" w:leader="dot" w:pos="9344"/>
            </w:tabs>
            <w:rPr>
              <w:rFonts w:eastAsiaTheme="minorEastAsia"/>
              <w:noProof/>
              <w:lang w:eastAsia="ro-RO"/>
            </w:rPr>
          </w:pPr>
          <w:hyperlink w:anchor="_Toc59545930" w:history="1">
            <w:r w:rsidR="00ED2AB3" w:rsidRPr="0080393D">
              <w:rPr>
                <w:rStyle w:val="Hyperlink"/>
                <w:rFonts w:cstheme="minorHAnsi"/>
                <w:noProof/>
              </w:rPr>
              <w:t>2.1 Socio-economic context of targeted area</w:t>
            </w:r>
            <w:r w:rsidR="00ED2AB3">
              <w:rPr>
                <w:noProof/>
                <w:webHidden/>
              </w:rPr>
              <w:tab/>
            </w:r>
            <w:r w:rsidR="00ED2AB3">
              <w:rPr>
                <w:noProof/>
                <w:webHidden/>
              </w:rPr>
              <w:fldChar w:fldCharType="begin"/>
            </w:r>
            <w:r w:rsidR="00ED2AB3">
              <w:rPr>
                <w:noProof/>
                <w:webHidden/>
              </w:rPr>
              <w:instrText xml:space="preserve"> PAGEREF _Toc59545930 \h </w:instrText>
            </w:r>
            <w:r w:rsidR="00ED2AB3">
              <w:rPr>
                <w:noProof/>
                <w:webHidden/>
              </w:rPr>
            </w:r>
            <w:r w:rsidR="00ED2AB3">
              <w:rPr>
                <w:noProof/>
                <w:webHidden/>
              </w:rPr>
              <w:fldChar w:fldCharType="separate"/>
            </w:r>
            <w:r w:rsidR="00ED2AB3">
              <w:rPr>
                <w:noProof/>
                <w:webHidden/>
              </w:rPr>
              <w:t>21</w:t>
            </w:r>
            <w:r w:rsidR="00ED2AB3">
              <w:rPr>
                <w:noProof/>
                <w:webHidden/>
              </w:rPr>
              <w:fldChar w:fldCharType="end"/>
            </w:r>
          </w:hyperlink>
        </w:p>
        <w:p w14:paraId="1D8CF182" w14:textId="550D0B9E" w:rsidR="00ED2AB3" w:rsidRDefault="00E91E66">
          <w:pPr>
            <w:pStyle w:val="TOC2"/>
            <w:tabs>
              <w:tab w:val="right" w:leader="dot" w:pos="9344"/>
            </w:tabs>
            <w:rPr>
              <w:rFonts w:eastAsiaTheme="minorEastAsia"/>
              <w:noProof/>
              <w:lang w:eastAsia="ro-RO"/>
            </w:rPr>
          </w:pPr>
          <w:hyperlink w:anchor="_Toc59545931" w:history="1">
            <w:r w:rsidR="00ED2AB3" w:rsidRPr="0080393D">
              <w:rPr>
                <w:rStyle w:val="Hyperlink"/>
                <w:rFonts w:cstheme="minorHAnsi"/>
                <w:noProof/>
              </w:rPr>
              <w:t>2.2 Environmental baseline</w:t>
            </w:r>
            <w:r w:rsidR="00ED2AB3">
              <w:rPr>
                <w:noProof/>
                <w:webHidden/>
              </w:rPr>
              <w:tab/>
            </w:r>
            <w:r w:rsidR="00ED2AB3">
              <w:rPr>
                <w:noProof/>
                <w:webHidden/>
              </w:rPr>
              <w:fldChar w:fldCharType="begin"/>
            </w:r>
            <w:r w:rsidR="00ED2AB3">
              <w:rPr>
                <w:noProof/>
                <w:webHidden/>
              </w:rPr>
              <w:instrText xml:space="preserve"> PAGEREF _Toc59545931 \h </w:instrText>
            </w:r>
            <w:r w:rsidR="00ED2AB3">
              <w:rPr>
                <w:noProof/>
                <w:webHidden/>
              </w:rPr>
            </w:r>
            <w:r w:rsidR="00ED2AB3">
              <w:rPr>
                <w:noProof/>
                <w:webHidden/>
              </w:rPr>
              <w:fldChar w:fldCharType="separate"/>
            </w:r>
            <w:r w:rsidR="00ED2AB3">
              <w:rPr>
                <w:noProof/>
                <w:webHidden/>
              </w:rPr>
              <w:t>27</w:t>
            </w:r>
            <w:r w:rsidR="00ED2AB3">
              <w:rPr>
                <w:noProof/>
                <w:webHidden/>
              </w:rPr>
              <w:fldChar w:fldCharType="end"/>
            </w:r>
          </w:hyperlink>
        </w:p>
        <w:p w14:paraId="4319CDAF" w14:textId="2B164823" w:rsidR="00ED2AB3" w:rsidRDefault="00E91E66">
          <w:pPr>
            <w:pStyle w:val="TOC1"/>
            <w:tabs>
              <w:tab w:val="left" w:pos="440"/>
              <w:tab w:val="right" w:leader="dot" w:pos="9344"/>
            </w:tabs>
            <w:rPr>
              <w:rFonts w:eastAsiaTheme="minorEastAsia"/>
              <w:noProof/>
              <w:lang w:eastAsia="ro-RO"/>
            </w:rPr>
          </w:pPr>
          <w:hyperlink w:anchor="_Toc59545932" w:history="1">
            <w:r w:rsidR="00ED2AB3" w:rsidRPr="0080393D">
              <w:rPr>
                <w:rStyle w:val="Hyperlink"/>
                <w:rFonts w:cstheme="minorHAnsi"/>
                <w:noProof/>
              </w:rPr>
              <w:t>3.</w:t>
            </w:r>
            <w:r w:rsidR="00ED2AB3">
              <w:rPr>
                <w:rFonts w:eastAsiaTheme="minorEastAsia"/>
                <w:noProof/>
                <w:lang w:eastAsia="ro-RO"/>
              </w:rPr>
              <w:tab/>
            </w:r>
            <w:r w:rsidR="00ED2AB3" w:rsidRPr="0080393D">
              <w:rPr>
                <w:rStyle w:val="Hyperlink"/>
                <w:rFonts w:cstheme="minorHAnsi"/>
                <w:noProof/>
              </w:rPr>
              <w:t>National Legal and Regulatory Framework</w:t>
            </w:r>
            <w:r w:rsidR="00ED2AB3">
              <w:rPr>
                <w:noProof/>
                <w:webHidden/>
              </w:rPr>
              <w:tab/>
            </w:r>
            <w:r w:rsidR="00ED2AB3">
              <w:rPr>
                <w:noProof/>
                <w:webHidden/>
              </w:rPr>
              <w:fldChar w:fldCharType="begin"/>
            </w:r>
            <w:r w:rsidR="00ED2AB3">
              <w:rPr>
                <w:noProof/>
                <w:webHidden/>
              </w:rPr>
              <w:instrText xml:space="preserve"> PAGEREF _Toc59545932 \h </w:instrText>
            </w:r>
            <w:r w:rsidR="00ED2AB3">
              <w:rPr>
                <w:noProof/>
                <w:webHidden/>
              </w:rPr>
            </w:r>
            <w:r w:rsidR="00ED2AB3">
              <w:rPr>
                <w:noProof/>
                <w:webHidden/>
              </w:rPr>
              <w:fldChar w:fldCharType="separate"/>
            </w:r>
            <w:r w:rsidR="00ED2AB3">
              <w:rPr>
                <w:noProof/>
                <w:webHidden/>
              </w:rPr>
              <w:t>30</w:t>
            </w:r>
            <w:r w:rsidR="00ED2AB3">
              <w:rPr>
                <w:noProof/>
                <w:webHidden/>
              </w:rPr>
              <w:fldChar w:fldCharType="end"/>
            </w:r>
          </w:hyperlink>
        </w:p>
        <w:p w14:paraId="4FF49B06" w14:textId="1042DF95" w:rsidR="00ED2AB3" w:rsidRDefault="00E91E66">
          <w:pPr>
            <w:pStyle w:val="TOC2"/>
            <w:tabs>
              <w:tab w:val="right" w:leader="dot" w:pos="9344"/>
            </w:tabs>
            <w:rPr>
              <w:rFonts w:eastAsiaTheme="minorEastAsia"/>
              <w:noProof/>
              <w:lang w:eastAsia="ro-RO"/>
            </w:rPr>
          </w:pPr>
          <w:hyperlink w:anchor="_Toc59545933" w:history="1">
            <w:r w:rsidR="00ED2AB3" w:rsidRPr="0080393D">
              <w:rPr>
                <w:rStyle w:val="Hyperlink"/>
                <w:rFonts w:cstheme="minorHAnsi"/>
                <w:noProof/>
              </w:rPr>
              <w:t>3.1 Social</w:t>
            </w:r>
            <w:r w:rsidR="00ED2AB3">
              <w:rPr>
                <w:noProof/>
                <w:webHidden/>
              </w:rPr>
              <w:tab/>
            </w:r>
            <w:r w:rsidR="00ED2AB3">
              <w:rPr>
                <w:noProof/>
                <w:webHidden/>
              </w:rPr>
              <w:fldChar w:fldCharType="begin"/>
            </w:r>
            <w:r w:rsidR="00ED2AB3">
              <w:rPr>
                <w:noProof/>
                <w:webHidden/>
              </w:rPr>
              <w:instrText xml:space="preserve"> PAGEREF _Toc59545933 \h </w:instrText>
            </w:r>
            <w:r w:rsidR="00ED2AB3">
              <w:rPr>
                <w:noProof/>
                <w:webHidden/>
              </w:rPr>
            </w:r>
            <w:r w:rsidR="00ED2AB3">
              <w:rPr>
                <w:noProof/>
                <w:webHidden/>
              </w:rPr>
              <w:fldChar w:fldCharType="separate"/>
            </w:r>
            <w:r w:rsidR="00ED2AB3">
              <w:rPr>
                <w:noProof/>
                <w:webHidden/>
              </w:rPr>
              <w:t>30</w:t>
            </w:r>
            <w:r w:rsidR="00ED2AB3">
              <w:rPr>
                <w:noProof/>
                <w:webHidden/>
              </w:rPr>
              <w:fldChar w:fldCharType="end"/>
            </w:r>
          </w:hyperlink>
        </w:p>
        <w:p w14:paraId="75EC16F5" w14:textId="5AC2F7B4" w:rsidR="00ED2AB3" w:rsidRDefault="00E91E66">
          <w:pPr>
            <w:pStyle w:val="TOC2"/>
            <w:tabs>
              <w:tab w:val="right" w:leader="dot" w:pos="9344"/>
            </w:tabs>
            <w:rPr>
              <w:rFonts w:eastAsiaTheme="minorEastAsia"/>
              <w:noProof/>
              <w:lang w:eastAsia="ro-RO"/>
            </w:rPr>
          </w:pPr>
          <w:hyperlink w:anchor="_Toc59545934" w:history="1">
            <w:r w:rsidR="00ED2AB3" w:rsidRPr="0080393D">
              <w:rPr>
                <w:rStyle w:val="Hyperlink"/>
                <w:rFonts w:cstheme="minorHAnsi"/>
                <w:noProof/>
              </w:rPr>
              <w:t>3.2 Environmental</w:t>
            </w:r>
            <w:r w:rsidR="00ED2AB3">
              <w:rPr>
                <w:noProof/>
                <w:webHidden/>
              </w:rPr>
              <w:tab/>
            </w:r>
            <w:r w:rsidR="00ED2AB3">
              <w:rPr>
                <w:noProof/>
                <w:webHidden/>
              </w:rPr>
              <w:fldChar w:fldCharType="begin"/>
            </w:r>
            <w:r w:rsidR="00ED2AB3">
              <w:rPr>
                <w:noProof/>
                <w:webHidden/>
              </w:rPr>
              <w:instrText xml:space="preserve"> PAGEREF _Toc59545934 \h </w:instrText>
            </w:r>
            <w:r w:rsidR="00ED2AB3">
              <w:rPr>
                <w:noProof/>
                <w:webHidden/>
              </w:rPr>
            </w:r>
            <w:r w:rsidR="00ED2AB3">
              <w:rPr>
                <w:noProof/>
                <w:webHidden/>
              </w:rPr>
              <w:fldChar w:fldCharType="separate"/>
            </w:r>
            <w:r w:rsidR="00ED2AB3">
              <w:rPr>
                <w:noProof/>
                <w:webHidden/>
              </w:rPr>
              <w:t>31</w:t>
            </w:r>
            <w:r w:rsidR="00ED2AB3">
              <w:rPr>
                <w:noProof/>
                <w:webHidden/>
              </w:rPr>
              <w:fldChar w:fldCharType="end"/>
            </w:r>
          </w:hyperlink>
        </w:p>
        <w:p w14:paraId="7D39B6C7" w14:textId="2110FE7B" w:rsidR="00ED2AB3" w:rsidRDefault="00E91E66">
          <w:pPr>
            <w:pStyle w:val="TOC2"/>
            <w:tabs>
              <w:tab w:val="right" w:leader="dot" w:pos="9344"/>
            </w:tabs>
            <w:rPr>
              <w:rFonts w:eastAsiaTheme="minorEastAsia"/>
              <w:noProof/>
              <w:lang w:eastAsia="ro-RO"/>
            </w:rPr>
          </w:pPr>
          <w:hyperlink w:anchor="_Toc59545935" w:history="1">
            <w:r w:rsidR="00ED2AB3" w:rsidRPr="0080393D">
              <w:rPr>
                <w:rStyle w:val="Hyperlink"/>
                <w:rFonts w:cstheme="minorHAnsi"/>
                <w:noProof/>
              </w:rPr>
              <w:t>3.3 Guidelines Governing COVID-19 Activities</w:t>
            </w:r>
            <w:r w:rsidR="00ED2AB3">
              <w:rPr>
                <w:noProof/>
                <w:webHidden/>
              </w:rPr>
              <w:tab/>
            </w:r>
            <w:r w:rsidR="00ED2AB3">
              <w:rPr>
                <w:noProof/>
                <w:webHidden/>
              </w:rPr>
              <w:fldChar w:fldCharType="begin"/>
            </w:r>
            <w:r w:rsidR="00ED2AB3">
              <w:rPr>
                <w:noProof/>
                <w:webHidden/>
              </w:rPr>
              <w:instrText xml:space="preserve"> PAGEREF _Toc59545935 \h </w:instrText>
            </w:r>
            <w:r w:rsidR="00ED2AB3">
              <w:rPr>
                <w:noProof/>
                <w:webHidden/>
              </w:rPr>
            </w:r>
            <w:r w:rsidR="00ED2AB3">
              <w:rPr>
                <w:noProof/>
                <w:webHidden/>
              </w:rPr>
              <w:fldChar w:fldCharType="separate"/>
            </w:r>
            <w:r w:rsidR="00ED2AB3">
              <w:rPr>
                <w:noProof/>
                <w:webHidden/>
              </w:rPr>
              <w:t>32</w:t>
            </w:r>
            <w:r w:rsidR="00ED2AB3">
              <w:rPr>
                <w:noProof/>
                <w:webHidden/>
              </w:rPr>
              <w:fldChar w:fldCharType="end"/>
            </w:r>
          </w:hyperlink>
        </w:p>
        <w:p w14:paraId="2A25E136" w14:textId="17D162C0" w:rsidR="00ED2AB3" w:rsidRDefault="00E91E66">
          <w:pPr>
            <w:pStyle w:val="TOC1"/>
            <w:tabs>
              <w:tab w:val="left" w:pos="440"/>
              <w:tab w:val="right" w:leader="dot" w:pos="9344"/>
            </w:tabs>
            <w:rPr>
              <w:rFonts w:eastAsiaTheme="minorEastAsia"/>
              <w:noProof/>
              <w:lang w:eastAsia="ro-RO"/>
            </w:rPr>
          </w:pPr>
          <w:hyperlink w:anchor="_Toc59545936" w:history="1">
            <w:r w:rsidR="00ED2AB3" w:rsidRPr="0080393D">
              <w:rPr>
                <w:rStyle w:val="Hyperlink"/>
                <w:rFonts w:cstheme="minorHAnsi"/>
                <w:noProof/>
              </w:rPr>
              <w:t>4.</w:t>
            </w:r>
            <w:r w:rsidR="00ED2AB3">
              <w:rPr>
                <w:rFonts w:eastAsiaTheme="minorEastAsia"/>
                <w:noProof/>
                <w:lang w:eastAsia="ro-RO"/>
              </w:rPr>
              <w:tab/>
            </w:r>
            <w:r w:rsidR="00ED2AB3" w:rsidRPr="0080393D">
              <w:rPr>
                <w:rStyle w:val="Hyperlink"/>
                <w:rFonts w:cstheme="minorHAnsi"/>
                <w:noProof/>
              </w:rPr>
              <w:t>World Bank Enviromental and Social FRAMEWORK</w:t>
            </w:r>
            <w:r w:rsidR="00ED2AB3">
              <w:rPr>
                <w:noProof/>
                <w:webHidden/>
              </w:rPr>
              <w:tab/>
            </w:r>
            <w:r w:rsidR="00ED2AB3">
              <w:rPr>
                <w:noProof/>
                <w:webHidden/>
              </w:rPr>
              <w:fldChar w:fldCharType="begin"/>
            </w:r>
            <w:r w:rsidR="00ED2AB3">
              <w:rPr>
                <w:noProof/>
                <w:webHidden/>
              </w:rPr>
              <w:instrText xml:space="preserve"> PAGEREF _Toc59545936 \h </w:instrText>
            </w:r>
            <w:r w:rsidR="00ED2AB3">
              <w:rPr>
                <w:noProof/>
                <w:webHidden/>
              </w:rPr>
            </w:r>
            <w:r w:rsidR="00ED2AB3">
              <w:rPr>
                <w:noProof/>
                <w:webHidden/>
              </w:rPr>
              <w:fldChar w:fldCharType="separate"/>
            </w:r>
            <w:r w:rsidR="00ED2AB3">
              <w:rPr>
                <w:noProof/>
                <w:webHidden/>
              </w:rPr>
              <w:t>34</w:t>
            </w:r>
            <w:r w:rsidR="00ED2AB3">
              <w:rPr>
                <w:noProof/>
                <w:webHidden/>
              </w:rPr>
              <w:fldChar w:fldCharType="end"/>
            </w:r>
          </w:hyperlink>
        </w:p>
        <w:p w14:paraId="0A3DA445" w14:textId="4A82DB0B" w:rsidR="00ED2AB3" w:rsidRDefault="00E91E66">
          <w:pPr>
            <w:pStyle w:val="TOC1"/>
            <w:tabs>
              <w:tab w:val="left" w:pos="440"/>
              <w:tab w:val="right" w:leader="dot" w:pos="9344"/>
            </w:tabs>
            <w:rPr>
              <w:rFonts w:eastAsiaTheme="minorEastAsia"/>
              <w:noProof/>
              <w:lang w:eastAsia="ro-RO"/>
            </w:rPr>
          </w:pPr>
          <w:hyperlink w:anchor="_Toc59545937" w:history="1">
            <w:r w:rsidR="00ED2AB3" w:rsidRPr="0080393D">
              <w:rPr>
                <w:rStyle w:val="Hyperlink"/>
                <w:rFonts w:cstheme="minorHAnsi"/>
                <w:noProof/>
              </w:rPr>
              <w:t>5.</w:t>
            </w:r>
            <w:r w:rsidR="00ED2AB3">
              <w:rPr>
                <w:rFonts w:eastAsiaTheme="minorEastAsia"/>
                <w:noProof/>
                <w:lang w:eastAsia="ro-RO"/>
              </w:rPr>
              <w:tab/>
            </w:r>
            <w:r w:rsidR="00ED2AB3" w:rsidRPr="0080393D">
              <w:rPr>
                <w:rStyle w:val="Hyperlink"/>
                <w:rFonts w:cstheme="minorHAnsi"/>
                <w:noProof/>
              </w:rPr>
              <w:t>Potential E&amp;S Risks and Impacts and mitigation measures</w:t>
            </w:r>
            <w:r w:rsidR="00ED2AB3">
              <w:rPr>
                <w:noProof/>
                <w:webHidden/>
              </w:rPr>
              <w:tab/>
            </w:r>
            <w:r w:rsidR="00ED2AB3">
              <w:rPr>
                <w:noProof/>
                <w:webHidden/>
              </w:rPr>
              <w:fldChar w:fldCharType="begin"/>
            </w:r>
            <w:r w:rsidR="00ED2AB3">
              <w:rPr>
                <w:noProof/>
                <w:webHidden/>
              </w:rPr>
              <w:instrText xml:space="preserve"> PAGEREF _Toc59545937 \h </w:instrText>
            </w:r>
            <w:r w:rsidR="00ED2AB3">
              <w:rPr>
                <w:noProof/>
                <w:webHidden/>
              </w:rPr>
            </w:r>
            <w:r w:rsidR="00ED2AB3">
              <w:rPr>
                <w:noProof/>
                <w:webHidden/>
              </w:rPr>
              <w:fldChar w:fldCharType="separate"/>
            </w:r>
            <w:r w:rsidR="00ED2AB3">
              <w:rPr>
                <w:noProof/>
                <w:webHidden/>
              </w:rPr>
              <w:t>41</w:t>
            </w:r>
            <w:r w:rsidR="00ED2AB3">
              <w:rPr>
                <w:noProof/>
                <w:webHidden/>
              </w:rPr>
              <w:fldChar w:fldCharType="end"/>
            </w:r>
          </w:hyperlink>
        </w:p>
        <w:p w14:paraId="79D3A1C3" w14:textId="446D7137" w:rsidR="00ED2AB3" w:rsidRDefault="00E91E66">
          <w:pPr>
            <w:pStyle w:val="TOC2"/>
            <w:tabs>
              <w:tab w:val="right" w:leader="dot" w:pos="9344"/>
            </w:tabs>
            <w:rPr>
              <w:rFonts w:eastAsiaTheme="minorEastAsia"/>
              <w:noProof/>
              <w:lang w:eastAsia="ro-RO"/>
            </w:rPr>
          </w:pPr>
          <w:hyperlink w:anchor="_Toc59545938" w:history="1">
            <w:r w:rsidR="00ED2AB3" w:rsidRPr="0080393D">
              <w:rPr>
                <w:rStyle w:val="Hyperlink"/>
                <w:rFonts w:cstheme="minorHAnsi"/>
                <w:noProof/>
              </w:rPr>
              <w:t>5.1 Social</w:t>
            </w:r>
            <w:r w:rsidR="00ED2AB3">
              <w:rPr>
                <w:noProof/>
                <w:webHidden/>
              </w:rPr>
              <w:tab/>
            </w:r>
            <w:r w:rsidR="00ED2AB3">
              <w:rPr>
                <w:noProof/>
                <w:webHidden/>
              </w:rPr>
              <w:fldChar w:fldCharType="begin"/>
            </w:r>
            <w:r w:rsidR="00ED2AB3">
              <w:rPr>
                <w:noProof/>
                <w:webHidden/>
              </w:rPr>
              <w:instrText xml:space="preserve"> PAGEREF _Toc59545938 \h </w:instrText>
            </w:r>
            <w:r w:rsidR="00ED2AB3">
              <w:rPr>
                <w:noProof/>
                <w:webHidden/>
              </w:rPr>
            </w:r>
            <w:r w:rsidR="00ED2AB3">
              <w:rPr>
                <w:noProof/>
                <w:webHidden/>
              </w:rPr>
              <w:fldChar w:fldCharType="separate"/>
            </w:r>
            <w:r w:rsidR="00ED2AB3">
              <w:rPr>
                <w:noProof/>
                <w:webHidden/>
              </w:rPr>
              <w:t>41</w:t>
            </w:r>
            <w:r w:rsidR="00ED2AB3">
              <w:rPr>
                <w:noProof/>
                <w:webHidden/>
              </w:rPr>
              <w:fldChar w:fldCharType="end"/>
            </w:r>
          </w:hyperlink>
        </w:p>
        <w:p w14:paraId="46F1A69B" w14:textId="4DD23261" w:rsidR="00ED2AB3" w:rsidRDefault="00E91E66">
          <w:pPr>
            <w:pStyle w:val="TOC2"/>
            <w:tabs>
              <w:tab w:val="right" w:leader="dot" w:pos="9344"/>
            </w:tabs>
            <w:rPr>
              <w:rFonts w:eastAsiaTheme="minorEastAsia"/>
              <w:noProof/>
              <w:lang w:eastAsia="ro-RO"/>
            </w:rPr>
          </w:pPr>
          <w:hyperlink w:anchor="_Toc59545939" w:history="1">
            <w:r w:rsidR="00ED2AB3" w:rsidRPr="0080393D">
              <w:rPr>
                <w:rStyle w:val="Hyperlink"/>
                <w:rFonts w:cstheme="minorHAnsi"/>
                <w:noProof/>
              </w:rPr>
              <w:t>5.2 Environmental – pollution prevention, resource efficiency for public buildings; community health &amp; safety</w:t>
            </w:r>
            <w:r w:rsidR="00ED2AB3">
              <w:rPr>
                <w:noProof/>
                <w:webHidden/>
              </w:rPr>
              <w:tab/>
            </w:r>
            <w:r w:rsidR="00ED2AB3">
              <w:rPr>
                <w:noProof/>
                <w:webHidden/>
              </w:rPr>
              <w:fldChar w:fldCharType="begin"/>
            </w:r>
            <w:r w:rsidR="00ED2AB3">
              <w:rPr>
                <w:noProof/>
                <w:webHidden/>
              </w:rPr>
              <w:instrText xml:space="preserve"> PAGEREF _Toc59545939 \h </w:instrText>
            </w:r>
            <w:r w:rsidR="00ED2AB3">
              <w:rPr>
                <w:noProof/>
                <w:webHidden/>
              </w:rPr>
            </w:r>
            <w:r w:rsidR="00ED2AB3">
              <w:rPr>
                <w:noProof/>
                <w:webHidden/>
              </w:rPr>
              <w:fldChar w:fldCharType="separate"/>
            </w:r>
            <w:r w:rsidR="00ED2AB3">
              <w:rPr>
                <w:noProof/>
                <w:webHidden/>
              </w:rPr>
              <w:t>56</w:t>
            </w:r>
            <w:r w:rsidR="00ED2AB3">
              <w:rPr>
                <w:noProof/>
                <w:webHidden/>
              </w:rPr>
              <w:fldChar w:fldCharType="end"/>
            </w:r>
          </w:hyperlink>
        </w:p>
        <w:p w14:paraId="3F917062" w14:textId="79918108" w:rsidR="00ED2AB3" w:rsidRDefault="00E91E66">
          <w:pPr>
            <w:pStyle w:val="TOC2"/>
            <w:tabs>
              <w:tab w:val="right" w:leader="dot" w:pos="9344"/>
            </w:tabs>
            <w:rPr>
              <w:rFonts w:eastAsiaTheme="minorEastAsia"/>
              <w:noProof/>
              <w:lang w:eastAsia="ro-RO"/>
            </w:rPr>
          </w:pPr>
          <w:hyperlink w:anchor="_Toc59545940" w:history="1">
            <w:r w:rsidR="00ED2AB3" w:rsidRPr="0080393D">
              <w:rPr>
                <w:rStyle w:val="Hyperlink"/>
                <w:rFonts w:cstheme="minorHAnsi"/>
                <w:noProof/>
              </w:rPr>
              <w:t>5.3 Adverse environmental risks and impacts – construction phase/operation phase;</w:t>
            </w:r>
            <w:r w:rsidR="00ED2AB3">
              <w:rPr>
                <w:noProof/>
                <w:webHidden/>
              </w:rPr>
              <w:tab/>
            </w:r>
            <w:r w:rsidR="00ED2AB3">
              <w:rPr>
                <w:noProof/>
                <w:webHidden/>
              </w:rPr>
              <w:fldChar w:fldCharType="begin"/>
            </w:r>
            <w:r w:rsidR="00ED2AB3">
              <w:rPr>
                <w:noProof/>
                <w:webHidden/>
              </w:rPr>
              <w:instrText xml:space="preserve"> PAGEREF _Toc59545940 \h </w:instrText>
            </w:r>
            <w:r w:rsidR="00ED2AB3">
              <w:rPr>
                <w:noProof/>
                <w:webHidden/>
              </w:rPr>
            </w:r>
            <w:r w:rsidR="00ED2AB3">
              <w:rPr>
                <w:noProof/>
                <w:webHidden/>
              </w:rPr>
              <w:fldChar w:fldCharType="separate"/>
            </w:r>
            <w:r w:rsidR="00ED2AB3">
              <w:rPr>
                <w:noProof/>
                <w:webHidden/>
              </w:rPr>
              <w:t>62</w:t>
            </w:r>
            <w:r w:rsidR="00ED2AB3">
              <w:rPr>
                <w:noProof/>
                <w:webHidden/>
              </w:rPr>
              <w:fldChar w:fldCharType="end"/>
            </w:r>
          </w:hyperlink>
        </w:p>
        <w:p w14:paraId="499144E8" w14:textId="7BC4E0E1" w:rsidR="00ED2AB3" w:rsidRDefault="00E91E66">
          <w:pPr>
            <w:pStyle w:val="TOC1"/>
            <w:tabs>
              <w:tab w:val="left" w:pos="440"/>
              <w:tab w:val="right" w:leader="dot" w:pos="9344"/>
            </w:tabs>
            <w:rPr>
              <w:rFonts w:eastAsiaTheme="minorEastAsia"/>
              <w:noProof/>
              <w:lang w:eastAsia="ro-RO"/>
            </w:rPr>
          </w:pPr>
          <w:hyperlink w:anchor="_Toc59545941" w:history="1">
            <w:r w:rsidR="00ED2AB3" w:rsidRPr="0080393D">
              <w:rPr>
                <w:rStyle w:val="Hyperlink"/>
                <w:rFonts w:cstheme="minorHAnsi"/>
                <w:noProof/>
              </w:rPr>
              <w:t>6.</w:t>
            </w:r>
            <w:r w:rsidR="00ED2AB3">
              <w:rPr>
                <w:rFonts w:eastAsiaTheme="minorEastAsia"/>
                <w:noProof/>
                <w:lang w:eastAsia="ro-RO"/>
              </w:rPr>
              <w:tab/>
            </w:r>
            <w:r w:rsidR="00ED2AB3" w:rsidRPr="0080393D">
              <w:rPr>
                <w:rStyle w:val="Hyperlink"/>
                <w:rFonts w:cstheme="minorHAnsi"/>
                <w:noProof/>
              </w:rPr>
              <w:t>Overall Institutional responsibility</w:t>
            </w:r>
            <w:r w:rsidR="00ED2AB3">
              <w:rPr>
                <w:noProof/>
                <w:webHidden/>
              </w:rPr>
              <w:tab/>
            </w:r>
            <w:r w:rsidR="00ED2AB3">
              <w:rPr>
                <w:noProof/>
                <w:webHidden/>
              </w:rPr>
              <w:fldChar w:fldCharType="begin"/>
            </w:r>
            <w:r w:rsidR="00ED2AB3">
              <w:rPr>
                <w:noProof/>
                <w:webHidden/>
              </w:rPr>
              <w:instrText xml:space="preserve"> PAGEREF _Toc59545941 \h </w:instrText>
            </w:r>
            <w:r w:rsidR="00ED2AB3">
              <w:rPr>
                <w:noProof/>
                <w:webHidden/>
              </w:rPr>
            </w:r>
            <w:r w:rsidR="00ED2AB3">
              <w:rPr>
                <w:noProof/>
                <w:webHidden/>
              </w:rPr>
              <w:fldChar w:fldCharType="separate"/>
            </w:r>
            <w:r w:rsidR="00ED2AB3">
              <w:rPr>
                <w:noProof/>
                <w:webHidden/>
              </w:rPr>
              <w:t>63</w:t>
            </w:r>
            <w:r w:rsidR="00ED2AB3">
              <w:rPr>
                <w:noProof/>
                <w:webHidden/>
              </w:rPr>
              <w:fldChar w:fldCharType="end"/>
            </w:r>
          </w:hyperlink>
        </w:p>
        <w:p w14:paraId="650D41EF" w14:textId="216A319D" w:rsidR="00ED2AB3" w:rsidRDefault="00E91E66">
          <w:pPr>
            <w:pStyle w:val="TOC2"/>
            <w:tabs>
              <w:tab w:val="right" w:leader="dot" w:pos="9344"/>
            </w:tabs>
            <w:rPr>
              <w:rFonts w:eastAsiaTheme="minorEastAsia"/>
              <w:noProof/>
              <w:lang w:eastAsia="ro-RO"/>
            </w:rPr>
          </w:pPr>
          <w:hyperlink w:anchor="_Toc59545942" w:history="1">
            <w:r w:rsidR="00ED2AB3" w:rsidRPr="0080393D">
              <w:rPr>
                <w:rStyle w:val="Hyperlink"/>
                <w:rFonts w:cstheme="minorHAnsi"/>
                <w:noProof/>
              </w:rPr>
              <w:t>6.1 Overall Institutional responsibility</w:t>
            </w:r>
            <w:r w:rsidR="00ED2AB3">
              <w:rPr>
                <w:noProof/>
                <w:webHidden/>
              </w:rPr>
              <w:tab/>
            </w:r>
            <w:r w:rsidR="00ED2AB3">
              <w:rPr>
                <w:noProof/>
                <w:webHidden/>
              </w:rPr>
              <w:fldChar w:fldCharType="begin"/>
            </w:r>
            <w:r w:rsidR="00ED2AB3">
              <w:rPr>
                <w:noProof/>
                <w:webHidden/>
              </w:rPr>
              <w:instrText xml:space="preserve"> PAGEREF _Toc59545942 \h </w:instrText>
            </w:r>
            <w:r w:rsidR="00ED2AB3">
              <w:rPr>
                <w:noProof/>
                <w:webHidden/>
              </w:rPr>
            </w:r>
            <w:r w:rsidR="00ED2AB3">
              <w:rPr>
                <w:noProof/>
                <w:webHidden/>
              </w:rPr>
              <w:fldChar w:fldCharType="separate"/>
            </w:r>
            <w:r w:rsidR="00ED2AB3">
              <w:rPr>
                <w:noProof/>
                <w:webHidden/>
              </w:rPr>
              <w:t>63</w:t>
            </w:r>
            <w:r w:rsidR="00ED2AB3">
              <w:rPr>
                <w:noProof/>
                <w:webHidden/>
              </w:rPr>
              <w:fldChar w:fldCharType="end"/>
            </w:r>
          </w:hyperlink>
        </w:p>
        <w:p w14:paraId="48A75CDE" w14:textId="512E6B57" w:rsidR="00ED2AB3" w:rsidRDefault="00E91E66">
          <w:pPr>
            <w:pStyle w:val="TOC2"/>
            <w:tabs>
              <w:tab w:val="right" w:leader="dot" w:pos="9344"/>
            </w:tabs>
            <w:rPr>
              <w:rFonts w:eastAsiaTheme="minorEastAsia"/>
              <w:noProof/>
              <w:lang w:eastAsia="ro-RO"/>
            </w:rPr>
          </w:pPr>
          <w:hyperlink w:anchor="_Toc59545943" w:history="1">
            <w:r w:rsidR="00ED2AB3" w:rsidRPr="0080393D">
              <w:rPr>
                <w:rStyle w:val="Hyperlink"/>
                <w:rFonts w:cstheme="minorHAnsi"/>
                <w:noProof/>
              </w:rPr>
              <w:t>6.2 Elaboration of ESMPs</w:t>
            </w:r>
            <w:r w:rsidR="00ED2AB3">
              <w:rPr>
                <w:noProof/>
                <w:webHidden/>
              </w:rPr>
              <w:tab/>
            </w:r>
            <w:r w:rsidR="00ED2AB3">
              <w:rPr>
                <w:noProof/>
                <w:webHidden/>
              </w:rPr>
              <w:fldChar w:fldCharType="begin"/>
            </w:r>
            <w:r w:rsidR="00ED2AB3">
              <w:rPr>
                <w:noProof/>
                <w:webHidden/>
              </w:rPr>
              <w:instrText xml:space="preserve"> PAGEREF _Toc59545943 \h </w:instrText>
            </w:r>
            <w:r w:rsidR="00ED2AB3">
              <w:rPr>
                <w:noProof/>
                <w:webHidden/>
              </w:rPr>
            </w:r>
            <w:r w:rsidR="00ED2AB3">
              <w:rPr>
                <w:noProof/>
                <w:webHidden/>
              </w:rPr>
              <w:fldChar w:fldCharType="separate"/>
            </w:r>
            <w:r w:rsidR="00ED2AB3">
              <w:rPr>
                <w:noProof/>
                <w:webHidden/>
              </w:rPr>
              <w:t>64</w:t>
            </w:r>
            <w:r w:rsidR="00ED2AB3">
              <w:rPr>
                <w:noProof/>
                <w:webHidden/>
              </w:rPr>
              <w:fldChar w:fldCharType="end"/>
            </w:r>
          </w:hyperlink>
        </w:p>
        <w:p w14:paraId="57A291D4" w14:textId="22CF68AE" w:rsidR="00ED2AB3" w:rsidRDefault="00E91E66">
          <w:pPr>
            <w:pStyle w:val="TOC2"/>
            <w:tabs>
              <w:tab w:val="right" w:leader="dot" w:pos="9344"/>
            </w:tabs>
            <w:rPr>
              <w:rFonts w:eastAsiaTheme="minorEastAsia"/>
              <w:noProof/>
              <w:lang w:eastAsia="ro-RO"/>
            </w:rPr>
          </w:pPr>
          <w:hyperlink w:anchor="_Toc59545944" w:history="1">
            <w:r w:rsidR="00ED2AB3" w:rsidRPr="0080393D">
              <w:rPr>
                <w:rStyle w:val="Hyperlink"/>
                <w:rFonts w:cstheme="minorHAnsi"/>
                <w:noProof/>
              </w:rPr>
              <w:t>6.3 Screening, Monitoring, Supervision and Reporting</w:t>
            </w:r>
            <w:r w:rsidR="00ED2AB3">
              <w:rPr>
                <w:noProof/>
                <w:webHidden/>
              </w:rPr>
              <w:tab/>
            </w:r>
            <w:r w:rsidR="00ED2AB3">
              <w:rPr>
                <w:noProof/>
                <w:webHidden/>
              </w:rPr>
              <w:fldChar w:fldCharType="begin"/>
            </w:r>
            <w:r w:rsidR="00ED2AB3">
              <w:rPr>
                <w:noProof/>
                <w:webHidden/>
              </w:rPr>
              <w:instrText xml:space="preserve"> PAGEREF _Toc59545944 \h </w:instrText>
            </w:r>
            <w:r w:rsidR="00ED2AB3">
              <w:rPr>
                <w:noProof/>
                <w:webHidden/>
              </w:rPr>
            </w:r>
            <w:r w:rsidR="00ED2AB3">
              <w:rPr>
                <w:noProof/>
                <w:webHidden/>
              </w:rPr>
              <w:fldChar w:fldCharType="separate"/>
            </w:r>
            <w:r w:rsidR="00ED2AB3">
              <w:rPr>
                <w:noProof/>
                <w:webHidden/>
              </w:rPr>
              <w:t>65</w:t>
            </w:r>
            <w:r w:rsidR="00ED2AB3">
              <w:rPr>
                <w:noProof/>
                <w:webHidden/>
              </w:rPr>
              <w:fldChar w:fldCharType="end"/>
            </w:r>
          </w:hyperlink>
        </w:p>
        <w:p w14:paraId="12C16269" w14:textId="5FB7DEFF" w:rsidR="00ED2AB3" w:rsidRDefault="00E91E66">
          <w:pPr>
            <w:pStyle w:val="TOC1"/>
            <w:tabs>
              <w:tab w:val="left" w:pos="440"/>
              <w:tab w:val="right" w:leader="dot" w:pos="9344"/>
            </w:tabs>
            <w:rPr>
              <w:rFonts w:eastAsiaTheme="minorEastAsia"/>
              <w:noProof/>
              <w:lang w:eastAsia="ro-RO"/>
            </w:rPr>
          </w:pPr>
          <w:hyperlink w:anchor="_Toc59545945" w:history="1">
            <w:r w:rsidR="00ED2AB3" w:rsidRPr="0080393D">
              <w:rPr>
                <w:rStyle w:val="Hyperlink"/>
                <w:rFonts w:cstheme="minorHAnsi"/>
                <w:noProof/>
              </w:rPr>
              <w:t>7.</w:t>
            </w:r>
            <w:r w:rsidR="00ED2AB3">
              <w:rPr>
                <w:rFonts w:eastAsiaTheme="minorEastAsia"/>
                <w:noProof/>
                <w:lang w:eastAsia="ro-RO"/>
              </w:rPr>
              <w:tab/>
            </w:r>
            <w:r w:rsidR="00ED2AB3" w:rsidRPr="0080393D">
              <w:rPr>
                <w:rStyle w:val="Hyperlink"/>
                <w:rFonts w:cstheme="minorHAnsi"/>
                <w:noProof/>
              </w:rPr>
              <w:t>Public consultation and citizen engagement</w:t>
            </w:r>
            <w:r w:rsidR="00ED2AB3">
              <w:rPr>
                <w:noProof/>
                <w:webHidden/>
              </w:rPr>
              <w:tab/>
            </w:r>
            <w:r w:rsidR="00ED2AB3">
              <w:rPr>
                <w:noProof/>
                <w:webHidden/>
              </w:rPr>
              <w:fldChar w:fldCharType="begin"/>
            </w:r>
            <w:r w:rsidR="00ED2AB3">
              <w:rPr>
                <w:noProof/>
                <w:webHidden/>
              </w:rPr>
              <w:instrText xml:space="preserve"> PAGEREF _Toc59545945 \h </w:instrText>
            </w:r>
            <w:r w:rsidR="00ED2AB3">
              <w:rPr>
                <w:noProof/>
                <w:webHidden/>
              </w:rPr>
            </w:r>
            <w:r w:rsidR="00ED2AB3">
              <w:rPr>
                <w:noProof/>
                <w:webHidden/>
              </w:rPr>
              <w:fldChar w:fldCharType="separate"/>
            </w:r>
            <w:r w:rsidR="00ED2AB3">
              <w:rPr>
                <w:noProof/>
                <w:webHidden/>
              </w:rPr>
              <w:t>68</w:t>
            </w:r>
            <w:r w:rsidR="00ED2AB3">
              <w:rPr>
                <w:noProof/>
                <w:webHidden/>
              </w:rPr>
              <w:fldChar w:fldCharType="end"/>
            </w:r>
          </w:hyperlink>
        </w:p>
        <w:p w14:paraId="1FE91B4E" w14:textId="5FC37874" w:rsidR="00ED2AB3" w:rsidRDefault="00E91E66">
          <w:pPr>
            <w:pStyle w:val="TOC2"/>
            <w:tabs>
              <w:tab w:val="right" w:leader="dot" w:pos="9344"/>
            </w:tabs>
            <w:rPr>
              <w:rFonts w:eastAsiaTheme="minorEastAsia"/>
              <w:noProof/>
              <w:lang w:eastAsia="ro-RO"/>
            </w:rPr>
          </w:pPr>
          <w:hyperlink w:anchor="_Toc59545946" w:history="1">
            <w:r w:rsidR="00ED2AB3" w:rsidRPr="0080393D">
              <w:rPr>
                <w:rStyle w:val="Hyperlink"/>
                <w:rFonts w:cstheme="minorHAnsi"/>
                <w:noProof/>
              </w:rPr>
              <w:t>7.1 Stakeholder Engagement</w:t>
            </w:r>
            <w:r w:rsidR="00ED2AB3">
              <w:rPr>
                <w:noProof/>
                <w:webHidden/>
              </w:rPr>
              <w:tab/>
            </w:r>
            <w:r w:rsidR="00ED2AB3">
              <w:rPr>
                <w:noProof/>
                <w:webHidden/>
              </w:rPr>
              <w:fldChar w:fldCharType="begin"/>
            </w:r>
            <w:r w:rsidR="00ED2AB3">
              <w:rPr>
                <w:noProof/>
                <w:webHidden/>
              </w:rPr>
              <w:instrText xml:space="preserve"> PAGEREF _Toc59545946 \h </w:instrText>
            </w:r>
            <w:r w:rsidR="00ED2AB3">
              <w:rPr>
                <w:noProof/>
                <w:webHidden/>
              </w:rPr>
            </w:r>
            <w:r w:rsidR="00ED2AB3">
              <w:rPr>
                <w:noProof/>
                <w:webHidden/>
              </w:rPr>
              <w:fldChar w:fldCharType="separate"/>
            </w:r>
            <w:r w:rsidR="00ED2AB3">
              <w:rPr>
                <w:noProof/>
                <w:webHidden/>
              </w:rPr>
              <w:t>68</w:t>
            </w:r>
            <w:r w:rsidR="00ED2AB3">
              <w:rPr>
                <w:noProof/>
                <w:webHidden/>
              </w:rPr>
              <w:fldChar w:fldCharType="end"/>
            </w:r>
          </w:hyperlink>
        </w:p>
        <w:p w14:paraId="4CC94BEA" w14:textId="10AB918E" w:rsidR="00ED2AB3" w:rsidRDefault="00E91E66">
          <w:pPr>
            <w:pStyle w:val="TOC2"/>
            <w:tabs>
              <w:tab w:val="right" w:leader="dot" w:pos="9344"/>
            </w:tabs>
            <w:rPr>
              <w:rFonts w:eastAsiaTheme="minorEastAsia"/>
              <w:noProof/>
              <w:lang w:eastAsia="ro-RO"/>
            </w:rPr>
          </w:pPr>
          <w:hyperlink w:anchor="_Toc59545947" w:history="1">
            <w:r w:rsidR="00ED2AB3" w:rsidRPr="0080393D">
              <w:rPr>
                <w:rStyle w:val="Hyperlink"/>
                <w:rFonts w:cstheme="minorHAnsi"/>
                <w:noProof/>
              </w:rPr>
              <w:t>7.2 Grievance and redress mechanism (GRM)</w:t>
            </w:r>
            <w:r w:rsidR="00ED2AB3">
              <w:rPr>
                <w:noProof/>
                <w:webHidden/>
              </w:rPr>
              <w:tab/>
            </w:r>
            <w:r w:rsidR="00ED2AB3">
              <w:rPr>
                <w:noProof/>
                <w:webHidden/>
              </w:rPr>
              <w:fldChar w:fldCharType="begin"/>
            </w:r>
            <w:r w:rsidR="00ED2AB3">
              <w:rPr>
                <w:noProof/>
                <w:webHidden/>
              </w:rPr>
              <w:instrText xml:space="preserve"> PAGEREF _Toc59545947 \h </w:instrText>
            </w:r>
            <w:r w:rsidR="00ED2AB3">
              <w:rPr>
                <w:noProof/>
                <w:webHidden/>
              </w:rPr>
            </w:r>
            <w:r w:rsidR="00ED2AB3">
              <w:rPr>
                <w:noProof/>
                <w:webHidden/>
              </w:rPr>
              <w:fldChar w:fldCharType="separate"/>
            </w:r>
            <w:r w:rsidR="00ED2AB3">
              <w:rPr>
                <w:noProof/>
                <w:webHidden/>
              </w:rPr>
              <w:t>68</w:t>
            </w:r>
            <w:r w:rsidR="00ED2AB3">
              <w:rPr>
                <w:noProof/>
                <w:webHidden/>
              </w:rPr>
              <w:fldChar w:fldCharType="end"/>
            </w:r>
          </w:hyperlink>
        </w:p>
        <w:p w14:paraId="61721BE9" w14:textId="305AD0E8" w:rsidR="00ED2AB3" w:rsidRDefault="00E91E66">
          <w:pPr>
            <w:pStyle w:val="TOC2"/>
            <w:tabs>
              <w:tab w:val="right" w:leader="dot" w:pos="9344"/>
            </w:tabs>
            <w:rPr>
              <w:rFonts w:eastAsiaTheme="minorEastAsia"/>
              <w:noProof/>
              <w:lang w:eastAsia="ro-RO"/>
            </w:rPr>
          </w:pPr>
          <w:hyperlink w:anchor="_Toc59545948" w:history="1">
            <w:r w:rsidR="00ED2AB3" w:rsidRPr="0080393D">
              <w:rPr>
                <w:rStyle w:val="Hyperlink"/>
                <w:rFonts w:cstheme="minorHAnsi"/>
                <w:noProof/>
              </w:rPr>
              <w:t>7.3 Public Consultation</w:t>
            </w:r>
            <w:r w:rsidR="00ED2AB3">
              <w:rPr>
                <w:noProof/>
                <w:webHidden/>
              </w:rPr>
              <w:tab/>
            </w:r>
            <w:r w:rsidR="00ED2AB3">
              <w:rPr>
                <w:noProof/>
                <w:webHidden/>
              </w:rPr>
              <w:fldChar w:fldCharType="begin"/>
            </w:r>
            <w:r w:rsidR="00ED2AB3">
              <w:rPr>
                <w:noProof/>
                <w:webHidden/>
              </w:rPr>
              <w:instrText xml:space="preserve"> PAGEREF _Toc59545948 \h </w:instrText>
            </w:r>
            <w:r w:rsidR="00ED2AB3">
              <w:rPr>
                <w:noProof/>
                <w:webHidden/>
              </w:rPr>
            </w:r>
            <w:r w:rsidR="00ED2AB3">
              <w:rPr>
                <w:noProof/>
                <w:webHidden/>
              </w:rPr>
              <w:fldChar w:fldCharType="separate"/>
            </w:r>
            <w:r w:rsidR="00ED2AB3">
              <w:rPr>
                <w:noProof/>
                <w:webHidden/>
              </w:rPr>
              <w:t>71</w:t>
            </w:r>
            <w:r w:rsidR="00ED2AB3">
              <w:rPr>
                <w:noProof/>
                <w:webHidden/>
              </w:rPr>
              <w:fldChar w:fldCharType="end"/>
            </w:r>
          </w:hyperlink>
        </w:p>
        <w:p w14:paraId="71A5938E" w14:textId="50FD1546" w:rsidR="00ED2AB3" w:rsidRDefault="00E91E66">
          <w:pPr>
            <w:pStyle w:val="TOC1"/>
            <w:tabs>
              <w:tab w:val="left" w:pos="440"/>
              <w:tab w:val="right" w:leader="dot" w:pos="9344"/>
            </w:tabs>
            <w:rPr>
              <w:rFonts w:eastAsiaTheme="minorEastAsia"/>
              <w:noProof/>
              <w:lang w:eastAsia="ro-RO"/>
            </w:rPr>
          </w:pPr>
          <w:hyperlink w:anchor="_Toc59545949" w:history="1">
            <w:r w:rsidR="00ED2AB3" w:rsidRPr="0080393D">
              <w:rPr>
                <w:rStyle w:val="Hyperlink"/>
                <w:rFonts w:cstheme="minorHAnsi"/>
                <w:noProof/>
              </w:rPr>
              <w:t>8.</w:t>
            </w:r>
            <w:r w:rsidR="00ED2AB3">
              <w:rPr>
                <w:rFonts w:eastAsiaTheme="minorEastAsia"/>
                <w:noProof/>
                <w:lang w:eastAsia="ro-RO"/>
              </w:rPr>
              <w:tab/>
            </w:r>
            <w:r w:rsidR="00ED2AB3" w:rsidRPr="0080393D">
              <w:rPr>
                <w:rStyle w:val="Hyperlink"/>
                <w:rFonts w:cstheme="minorHAnsi"/>
                <w:noProof/>
              </w:rPr>
              <w:t>Standard Mitigation Measures for Managing COVID-19 Risks</w:t>
            </w:r>
            <w:r w:rsidR="00ED2AB3">
              <w:rPr>
                <w:noProof/>
                <w:webHidden/>
              </w:rPr>
              <w:tab/>
            </w:r>
            <w:r w:rsidR="00ED2AB3">
              <w:rPr>
                <w:noProof/>
                <w:webHidden/>
              </w:rPr>
              <w:fldChar w:fldCharType="begin"/>
            </w:r>
            <w:r w:rsidR="00ED2AB3">
              <w:rPr>
                <w:noProof/>
                <w:webHidden/>
              </w:rPr>
              <w:instrText xml:space="preserve"> PAGEREF _Toc59545949 \h </w:instrText>
            </w:r>
            <w:r w:rsidR="00ED2AB3">
              <w:rPr>
                <w:noProof/>
                <w:webHidden/>
              </w:rPr>
            </w:r>
            <w:r w:rsidR="00ED2AB3">
              <w:rPr>
                <w:noProof/>
                <w:webHidden/>
              </w:rPr>
              <w:fldChar w:fldCharType="separate"/>
            </w:r>
            <w:r w:rsidR="00ED2AB3">
              <w:rPr>
                <w:noProof/>
                <w:webHidden/>
              </w:rPr>
              <w:t>73</w:t>
            </w:r>
            <w:r w:rsidR="00ED2AB3">
              <w:rPr>
                <w:noProof/>
                <w:webHidden/>
              </w:rPr>
              <w:fldChar w:fldCharType="end"/>
            </w:r>
          </w:hyperlink>
        </w:p>
        <w:p w14:paraId="781AAD96" w14:textId="00AEA7EF" w:rsidR="00ED2AB3" w:rsidRDefault="00E91E66">
          <w:pPr>
            <w:pStyle w:val="TOC1"/>
            <w:tabs>
              <w:tab w:val="left" w:pos="440"/>
              <w:tab w:val="right" w:leader="dot" w:pos="9344"/>
            </w:tabs>
            <w:rPr>
              <w:rFonts w:eastAsiaTheme="minorEastAsia"/>
              <w:noProof/>
              <w:lang w:eastAsia="ro-RO"/>
            </w:rPr>
          </w:pPr>
          <w:hyperlink w:anchor="_Toc59545950" w:history="1">
            <w:r w:rsidR="00ED2AB3" w:rsidRPr="0080393D">
              <w:rPr>
                <w:rStyle w:val="Hyperlink"/>
                <w:rFonts w:cstheme="minorHAnsi"/>
                <w:noProof/>
              </w:rPr>
              <w:t>9.</w:t>
            </w:r>
            <w:r w:rsidR="00ED2AB3">
              <w:rPr>
                <w:rFonts w:eastAsiaTheme="minorEastAsia"/>
                <w:noProof/>
                <w:lang w:eastAsia="ro-RO"/>
              </w:rPr>
              <w:tab/>
            </w:r>
            <w:r w:rsidR="00ED2AB3" w:rsidRPr="0080393D">
              <w:rPr>
                <w:rStyle w:val="Hyperlink"/>
                <w:rFonts w:cstheme="minorHAnsi"/>
                <w:noProof/>
              </w:rPr>
              <w:t>Annexes</w:t>
            </w:r>
            <w:r w:rsidR="00ED2AB3">
              <w:rPr>
                <w:noProof/>
                <w:webHidden/>
              </w:rPr>
              <w:tab/>
            </w:r>
            <w:r w:rsidR="00ED2AB3">
              <w:rPr>
                <w:noProof/>
                <w:webHidden/>
              </w:rPr>
              <w:fldChar w:fldCharType="begin"/>
            </w:r>
            <w:r w:rsidR="00ED2AB3">
              <w:rPr>
                <w:noProof/>
                <w:webHidden/>
              </w:rPr>
              <w:instrText xml:space="preserve"> PAGEREF _Toc59545950 \h </w:instrText>
            </w:r>
            <w:r w:rsidR="00ED2AB3">
              <w:rPr>
                <w:noProof/>
                <w:webHidden/>
              </w:rPr>
            </w:r>
            <w:r w:rsidR="00ED2AB3">
              <w:rPr>
                <w:noProof/>
                <w:webHidden/>
              </w:rPr>
              <w:fldChar w:fldCharType="separate"/>
            </w:r>
            <w:r w:rsidR="00ED2AB3">
              <w:rPr>
                <w:noProof/>
                <w:webHidden/>
              </w:rPr>
              <w:t>74</w:t>
            </w:r>
            <w:r w:rsidR="00ED2AB3">
              <w:rPr>
                <w:noProof/>
                <w:webHidden/>
              </w:rPr>
              <w:fldChar w:fldCharType="end"/>
            </w:r>
          </w:hyperlink>
        </w:p>
        <w:p w14:paraId="32824F33" w14:textId="4ACD8E8E" w:rsidR="00ED2AB3" w:rsidRDefault="00E91E66">
          <w:pPr>
            <w:pStyle w:val="TOC2"/>
            <w:tabs>
              <w:tab w:val="right" w:leader="dot" w:pos="9344"/>
            </w:tabs>
            <w:rPr>
              <w:rFonts w:eastAsiaTheme="minorEastAsia"/>
              <w:noProof/>
              <w:lang w:eastAsia="ro-RO"/>
            </w:rPr>
          </w:pPr>
          <w:hyperlink w:anchor="_Toc59545951" w:history="1">
            <w:r w:rsidR="00ED2AB3" w:rsidRPr="0080393D">
              <w:rPr>
                <w:rStyle w:val="Hyperlink"/>
                <w:rFonts w:cstheme="minorHAnsi"/>
                <w:noProof/>
              </w:rPr>
              <w:t>9.1 National Legal and Regulatory Framework</w:t>
            </w:r>
            <w:r w:rsidR="00ED2AB3">
              <w:rPr>
                <w:noProof/>
                <w:webHidden/>
              </w:rPr>
              <w:tab/>
            </w:r>
            <w:r w:rsidR="00ED2AB3">
              <w:rPr>
                <w:noProof/>
                <w:webHidden/>
              </w:rPr>
              <w:fldChar w:fldCharType="begin"/>
            </w:r>
            <w:r w:rsidR="00ED2AB3">
              <w:rPr>
                <w:noProof/>
                <w:webHidden/>
              </w:rPr>
              <w:instrText xml:space="preserve"> PAGEREF _Toc59545951 \h </w:instrText>
            </w:r>
            <w:r w:rsidR="00ED2AB3">
              <w:rPr>
                <w:noProof/>
                <w:webHidden/>
              </w:rPr>
            </w:r>
            <w:r w:rsidR="00ED2AB3">
              <w:rPr>
                <w:noProof/>
                <w:webHidden/>
              </w:rPr>
              <w:fldChar w:fldCharType="separate"/>
            </w:r>
            <w:r w:rsidR="00ED2AB3">
              <w:rPr>
                <w:noProof/>
                <w:webHidden/>
              </w:rPr>
              <w:t>74</w:t>
            </w:r>
            <w:r w:rsidR="00ED2AB3">
              <w:rPr>
                <w:noProof/>
                <w:webHidden/>
              </w:rPr>
              <w:fldChar w:fldCharType="end"/>
            </w:r>
          </w:hyperlink>
        </w:p>
        <w:p w14:paraId="4C252D2C" w14:textId="4F1BB99A" w:rsidR="00ED2AB3" w:rsidRDefault="00E91E66">
          <w:pPr>
            <w:pStyle w:val="TOC2"/>
            <w:tabs>
              <w:tab w:val="right" w:leader="dot" w:pos="9344"/>
            </w:tabs>
            <w:rPr>
              <w:rFonts w:eastAsiaTheme="minorEastAsia"/>
              <w:noProof/>
              <w:lang w:eastAsia="ro-RO"/>
            </w:rPr>
          </w:pPr>
          <w:hyperlink w:anchor="_Toc59545952" w:history="1">
            <w:r w:rsidR="00ED2AB3" w:rsidRPr="0080393D">
              <w:rPr>
                <w:rStyle w:val="Hyperlink"/>
                <w:rFonts w:cstheme="minorHAnsi"/>
                <w:noProof/>
              </w:rPr>
              <w:t>9.2 Environmental and Social Screening Checklist</w:t>
            </w:r>
            <w:r w:rsidR="00ED2AB3">
              <w:rPr>
                <w:noProof/>
                <w:webHidden/>
              </w:rPr>
              <w:tab/>
            </w:r>
            <w:r w:rsidR="00ED2AB3">
              <w:rPr>
                <w:noProof/>
                <w:webHidden/>
              </w:rPr>
              <w:fldChar w:fldCharType="begin"/>
            </w:r>
            <w:r w:rsidR="00ED2AB3">
              <w:rPr>
                <w:noProof/>
                <w:webHidden/>
              </w:rPr>
              <w:instrText xml:space="preserve"> PAGEREF _Toc59545952 \h </w:instrText>
            </w:r>
            <w:r w:rsidR="00ED2AB3">
              <w:rPr>
                <w:noProof/>
                <w:webHidden/>
              </w:rPr>
            </w:r>
            <w:r w:rsidR="00ED2AB3">
              <w:rPr>
                <w:noProof/>
                <w:webHidden/>
              </w:rPr>
              <w:fldChar w:fldCharType="separate"/>
            </w:r>
            <w:r w:rsidR="00ED2AB3">
              <w:rPr>
                <w:noProof/>
                <w:webHidden/>
              </w:rPr>
              <w:t>77</w:t>
            </w:r>
            <w:r w:rsidR="00ED2AB3">
              <w:rPr>
                <w:noProof/>
                <w:webHidden/>
              </w:rPr>
              <w:fldChar w:fldCharType="end"/>
            </w:r>
          </w:hyperlink>
        </w:p>
        <w:p w14:paraId="4942BC10" w14:textId="110BE51E" w:rsidR="00ED2AB3" w:rsidRDefault="00E91E66">
          <w:pPr>
            <w:pStyle w:val="TOC2"/>
            <w:tabs>
              <w:tab w:val="right" w:leader="dot" w:pos="9344"/>
            </w:tabs>
            <w:rPr>
              <w:rFonts w:eastAsiaTheme="minorEastAsia"/>
              <w:noProof/>
              <w:lang w:eastAsia="ro-RO"/>
            </w:rPr>
          </w:pPr>
          <w:hyperlink w:anchor="_Toc59545953" w:history="1">
            <w:r w:rsidR="00ED2AB3" w:rsidRPr="0080393D">
              <w:rPr>
                <w:rStyle w:val="Hyperlink"/>
                <w:rFonts w:cstheme="minorHAnsi"/>
                <w:noProof/>
              </w:rPr>
              <w:t>9.3 Environmental and Social Management Plan (ESMP) Checklist for Construction and Rehabilitation Activities</w:t>
            </w:r>
            <w:r w:rsidR="00ED2AB3">
              <w:rPr>
                <w:noProof/>
                <w:webHidden/>
              </w:rPr>
              <w:tab/>
            </w:r>
            <w:r w:rsidR="00ED2AB3">
              <w:rPr>
                <w:noProof/>
                <w:webHidden/>
              </w:rPr>
              <w:fldChar w:fldCharType="begin"/>
            </w:r>
            <w:r w:rsidR="00ED2AB3">
              <w:rPr>
                <w:noProof/>
                <w:webHidden/>
              </w:rPr>
              <w:instrText xml:space="preserve"> PAGEREF _Toc59545953 \h </w:instrText>
            </w:r>
            <w:r w:rsidR="00ED2AB3">
              <w:rPr>
                <w:noProof/>
                <w:webHidden/>
              </w:rPr>
            </w:r>
            <w:r w:rsidR="00ED2AB3">
              <w:rPr>
                <w:noProof/>
                <w:webHidden/>
              </w:rPr>
              <w:fldChar w:fldCharType="separate"/>
            </w:r>
            <w:r w:rsidR="00ED2AB3">
              <w:rPr>
                <w:noProof/>
                <w:webHidden/>
              </w:rPr>
              <w:t>78</w:t>
            </w:r>
            <w:r w:rsidR="00ED2AB3">
              <w:rPr>
                <w:noProof/>
                <w:webHidden/>
              </w:rPr>
              <w:fldChar w:fldCharType="end"/>
            </w:r>
          </w:hyperlink>
        </w:p>
        <w:p w14:paraId="20358BCE" w14:textId="1A0F521F" w:rsidR="00ED2AB3" w:rsidRDefault="00E91E66">
          <w:pPr>
            <w:pStyle w:val="TOC2"/>
            <w:tabs>
              <w:tab w:val="right" w:leader="dot" w:pos="9344"/>
            </w:tabs>
            <w:rPr>
              <w:rFonts w:eastAsiaTheme="minorEastAsia"/>
              <w:noProof/>
              <w:lang w:eastAsia="ro-RO"/>
            </w:rPr>
          </w:pPr>
          <w:hyperlink w:anchor="_Toc59545954" w:history="1">
            <w:r w:rsidR="00ED2AB3" w:rsidRPr="0080393D">
              <w:rPr>
                <w:rStyle w:val="Hyperlink"/>
                <w:rFonts w:cstheme="minorHAnsi"/>
                <w:noProof/>
              </w:rPr>
              <w:t>9.4 Environmental and Social Management Plan</w:t>
            </w:r>
            <w:r w:rsidR="00ED2AB3">
              <w:rPr>
                <w:noProof/>
                <w:webHidden/>
              </w:rPr>
              <w:tab/>
            </w:r>
            <w:r w:rsidR="00ED2AB3">
              <w:rPr>
                <w:noProof/>
                <w:webHidden/>
              </w:rPr>
              <w:fldChar w:fldCharType="begin"/>
            </w:r>
            <w:r w:rsidR="00ED2AB3">
              <w:rPr>
                <w:noProof/>
                <w:webHidden/>
              </w:rPr>
              <w:instrText xml:space="preserve"> PAGEREF _Toc59545954 \h </w:instrText>
            </w:r>
            <w:r w:rsidR="00ED2AB3">
              <w:rPr>
                <w:noProof/>
                <w:webHidden/>
              </w:rPr>
            </w:r>
            <w:r w:rsidR="00ED2AB3">
              <w:rPr>
                <w:noProof/>
                <w:webHidden/>
              </w:rPr>
              <w:fldChar w:fldCharType="separate"/>
            </w:r>
            <w:r w:rsidR="00ED2AB3">
              <w:rPr>
                <w:noProof/>
                <w:webHidden/>
              </w:rPr>
              <w:t>84</w:t>
            </w:r>
            <w:r w:rsidR="00ED2AB3">
              <w:rPr>
                <w:noProof/>
                <w:webHidden/>
              </w:rPr>
              <w:fldChar w:fldCharType="end"/>
            </w:r>
          </w:hyperlink>
        </w:p>
        <w:p w14:paraId="41411715" w14:textId="049ECB89" w:rsidR="00ED2AB3" w:rsidRDefault="00E91E66">
          <w:pPr>
            <w:pStyle w:val="TOC2"/>
            <w:tabs>
              <w:tab w:val="right" w:leader="dot" w:pos="9344"/>
            </w:tabs>
            <w:rPr>
              <w:rFonts w:eastAsiaTheme="minorEastAsia"/>
              <w:noProof/>
              <w:lang w:eastAsia="ro-RO"/>
            </w:rPr>
          </w:pPr>
          <w:hyperlink w:anchor="_Toc59545955" w:history="1">
            <w:r w:rsidR="00ED2AB3" w:rsidRPr="0080393D">
              <w:rPr>
                <w:rStyle w:val="Hyperlink"/>
                <w:rFonts w:cstheme="minorHAnsi"/>
                <w:noProof/>
              </w:rPr>
              <w:t>9.5 Environmental and Social Monitoring Plan</w:t>
            </w:r>
            <w:r w:rsidR="00ED2AB3">
              <w:rPr>
                <w:noProof/>
                <w:webHidden/>
              </w:rPr>
              <w:tab/>
            </w:r>
            <w:r w:rsidR="00ED2AB3">
              <w:rPr>
                <w:noProof/>
                <w:webHidden/>
              </w:rPr>
              <w:fldChar w:fldCharType="begin"/>
            </w:r>
            <w:r w:rsidR="00ED2AB3">
              <w:rPr>
                <w:noProof/>
                <w:webHidden/>
              </w:rPr>
              <w:instrText xml:space="preserve"> PAGEREF _Toc59545955 \h </w:instrText>
            </w:r>
            <w:r w:rsidR="00ED2AB3">
              <w:rPr>
                <w:noProof/>
                <w:webHidden/>
              </w:rPr>
            </w:r>
            <w:r w:rsidR="00ED2AB3">
              <w:rPr>
                <w:noProof/>
                <w:webHidden/>
              </w:rPr>
              <w:fldChar w:fldCharType="separate"/>
            </w:r>
            <w:r w:rsidR="00ED2AB3">
              <w:rPr>
                <w:noProof/>
                <w:webHidden/>
              </w:rPr>
              <w:t>88</w:t>
            </w:r>
            <w:r w:rsidR="00ED2AB3">
              <w:rPr>
                <w:noProof/>
                <w:webHidden/>
              </w:rPr>
              <w:fldChar w:fldCharType="end"/>
            </w:r>
          </w:hyperlink>
        </w:p>
        <w:p w14:paraId="791F51C6" w14:textId="00507A41" w:rsidR="00ED2AB3" w:rsidRDefault="00E91E66">
          <w:pPr>
            <w:pStyle w:val="TOC2"/>
            <w:tabs>
              <w:tab w:val="right" w:leader="dot" w:pos="9344"/>
            </w:tabs>
            <w:rPr>
              <w:rFonts w:eastAsiaTheme="minorEastAsia"/>
              <w:noProof/>
              <w:lang w:eastAsia="ro-RO"/>
            </w:rPr>
          </w:pPr>
          <w:hyperlink w:anchor="_Toc59545956" w:history="1">
            <w:r w:rsidR="00ED2AB3" w:rsidRPr="0080393D">
              <w:rPr>
                <w:rStyle w:val="Hyperlink"/>
                <w:rFonts w:cstheme="minorHAnsi"/>
                <w:noProof/>
              </w:rPr>
              <w:t>9.6 Environmental guidelines for civil works contracts</w:t>
            </w:r>
            <w:r w:rsidR="00ED2AB3">
              <w:rPr>
                <w:noProof/>
                <w:webHidden/>
              </w:rPr>
              <w:tab/>
            </w:r>
            <w:r w:rsidR="00ED2AB3">
              <w:rPr>
                <w:noProof/>
                <w:webHidden/>
              </w:rPr>
              <w:fldChar w:fldCharType="begin"/>
            </w:r>
            <w:r w:rsidR="00ED2AB3">
              <w:rPr>
                <w:noProof/>
                <w:webHidden/>
              </w:rPr>
              <w:instrText xml:space="preserve"> PAGEREF _Toc59545956 \h </w:instrText>
            </w:r>
            <w:r w:rsidR="00ED2AB3">
              <w:rPr>
                <w:noProof/>
                <w:webHidden/>
              </w:rPr>
            </w:r>
            <w:r w:rsidR="00ED2AB3">
              <w:rPr>
                <w:noProof/>
                <w:webHidden/>
              </w:rPr>
              <w:fldChar w:fldCharType="separate"/>
            </w:r>
            <w:r w:rsidR="00ED2AB3">
              <w:rPr>
                <w:noProof/>
                <w:webHidden/>
              </w:rPr>
              <w:t>89</w:t>
            </w:r>
            <w:r w:rsidR="00ED2AB3">
              <w:rPr>
                <w:noProof/>
                <w:webHidden/>
              </w:rPr>
              <w:fldChar w:fldCharType="end"/>
            </w:r>
          </w:hyperlink>
        </w:p>
        <w:p w14:paraId="41910E45" w14:textId="339704AD" w:rsidR="00ED2AB3" w:rsidRDefault="00E91E66">
          <w:pPr>
            <w:pStyle w:val="TOC2"/>
            <w:tabs>
              <w:tab w:val="right" w:leader="dot" w:pos="9344"/>
            </w:tabs>
            <w:rPr>
              <w:rFonts w:eastAsiaTheme="minorEastAsia"/>
              <w:noProof/>
              <w:lang w:eastAsia="ro-RO"/>
            </w:rPr>
          </w:pPr>
          <w:hyperlink w:anchor="_Toc59545957" w:history="1">
            <w:r w:rsidR="00ED2AB3" w:rsidRPr="0080393D">
              <w:rPr>
                <w:rStyle w:val="Hyperlink"/>
                <w:rFonts w:cstheme="minorHAnsi"/>
                <w:noProof/>
              </w:rPr>
              <w:t>9.7 Requirements and measures when handling asbestos</w:t>
            </w:r>
            <w:r w:rsidR="00ED2AB3">
              <w:rPr>
                <w:noProof/>
                <w:webHidden/>
              </w:rPr>
              <w:tab/>
            </w:r>
            <w:r w:rsidR="00ED2AB3">
              <w:rPr>
                <w:noProof/>
                <w:webHidden/>
              </w:rPr>
              <w:fldChar w:fldCharType="begin"/>
            </w:r>
            <w:r w:rsidR="00ED2AB3">
              <w:rPr>
                <w:noProof/>
                <w:webHidden/>
              </w:rPr>
              <w:instrText xml:space="preserve"> PAGEREF _Toc59545957 \h </w:instrText>
            </w:r>
            <w:r w:rsidR="00ED2AB3">
              <w:rPr>
                <w:noProof/>
                <w:webHidden/>
              </w:rPr>
            </w:r>
            <w:r w:rsidR="00ED2AB3">
              <w:rPr>
                <w:noProof/>
                <w:webHidden/>
              </w:rPr>
              <w:fldChar w:fldCharType="separate"/>
            </w:r>
            <w:r w:rsidR="00ED2AB3">
              <w:rPr>
                <w:noProof/>
                <w:webHidden/>
              </w:rPr>
              <w:t>90</w:t>
            </w:r>
            <w:r w:rsidR="00ED2AB3">
              <w:rPr>
                <w:noProof/>
                <w:webHidden/>
              </w:rPr>
              <w:fldChar w:fldCharType="end"/>
            </w:r>
          </w:hyperlink>
        </w:p>
        <w:p w14:paraId="74DD31EC" w14:textId="37653D7A" w:rsidR="00ED2AB3" w:rsidRDefault="00E91E66">
          <w:pPr>
            <w:pStyle w:val="TOC2"/>
            <w:tabs>
              <w:tab w:val="right" w:leader="dot" w:pos="9344"/>
            </w:tabs>
            <w:rPr>
              <w:rFonts w:eastAsiaTheme="minorEastAsia"/>
              <w:noProof/>
              <w:lang w:eastAsia="ro-RO"/>
            </w:rPr>
          </w:pPr>
          <w:hyperlink w:anchor="_Toc59545958" w:history="1">
            <w:r w:rsidR="00ED2AB3" w:rsidRPr="0080393D">
              <w:rPr>
                <w:rStyle w:val="Hyperlink"/>
                <w:rFonts w:cstheme="minorHAnsi"/>
                <w:noProof/>
              </w:rPr>
              <w:t>9.8 Public Consultations</w:t>
            </w:r>
            <w:r w:rsidR="00ED2AB3">
              <w:rPr>
                <w:noProof/>
                <w:webHidden/>
              </w:rPr>
              <w:tab/>
            </w:r>
            <w:r w:rsidR="00ED2AB3">
              <w:rPr>
                <w:noProof/>
                <w:webHidden/>
              </w:rPr>
              <w:fldChar w:fldCharType="begin"/>
            </w:r>
            <w:r w:rsidR="00ED2AB3">
              <w:rPr>
                <w:noProof/>
                <w:webHidden/>
              </w:rPr>
              <w:instrText xml:space="preserve"> PAGEREF _Toc59545958 \h </w:instrText>
            </w:r>
            <w:r w:rsidR="00ED2AB3">
              <w:rPr>
                <w:noProof/>
                <w:webHidden/>
              </w:rPr>
            </w:r>
            <w:r w:rsidR="00ED2AB3">
              <w:rPr>
                <w:noProof/>
                <w:webHidden/>
              </w:rPr>
              <w:fldChar w:fldCharType="separate"/>
            </w:r>
            <w:r w:rsidR="00ED2AB3">
              <w:rPr>
                <w:noProof/>
                <w:webHidden/>
              </w:rPr>
              <w:t>92</w:t>
            </w:r>
            <w:r w:rsidR="00ED2AB3">
              <w:rPr>
                <w:noProof/>
                <w:webHidden/>
              </w:rPr>
              <w:fldChar w:fldCharType="end"/>
            </w:r>
          </w:hyperlink>
        </w:p>
        <w:p w14:paraId="64D1282A" w14:textId="2255A450" w:rsidR="00ED2AB3" w:rsidRDefault="00E91E66">
          <w:pPr>
            <w:pStyle w:val="TOC2"/>
            <w:tabs>
              <w:tab w:val="right" w:leader="dot" w:pos="9344"/>
            </w:tabs>
            <w:rPr>
              <w:rFonts w:eastAsiaTheme="minorEastAsia"/>
              <w:noProof/>
              <w:lang w:eastAsia="ro-RO"/>
            </w:rPr>
          </w:pPr>
          <w:hyperlink w:anchor="_Toc59545959" w:history="1">
            <w:r w:rsidR="00ED2AB3" w:rsidRPr="0080393D">
              <w:rPr>
                <w:rStyle w:val="Hyperlink"/>
                <w:rFonts w:cstheme="minorHAnsi"/>
                <w:noProof/>
              </w:rPr>
              <w:t>9.10 COVID-19 considerations in construction/civil works projects</w:t>
            </w:r>
            <w:r w:rsidR="00ED2AB3">
              <w:rPr>
                <w:noProof/>
                <w:webHidden/>
              </w:rPr>
              <w:tab/>
            </w:r>
            <w:r w:rsidR="00ED2AB3">
              <w:rPr>
                <w:noProof/>
                <w:webHidden/>
              </w:rPr>
              <w:fldChar w:fldCharType="begin"/>
            </w:r>
            <w:r w:rsidR="00ED2AB3">
              <w:rPr>
                <w:noProof/>
                <w:webHidden/>
              </w:rPr>
              <w:instrText xml:space="preserve"> PAGEREF _Toc59545959 \h </w:instrText>
            </w:r>
            <w:r w:rsidR="00ED2AB3">
              <w:rPr>
                <w:noProof/>
                <w:webHidden/>
              </w:rPr>
            </w:r>
            <w:r w:rsidR="00ED2AB3">
              <w:rPr>
                <w:noProof/>
                <w:webHidden/>
              </w:rPr>
              <w:fldChar w:fldCharType="separate"/>
            </w:r>
            <w:r w:rsidR="00ED2AB3">
              <w:rPr>
                <w:noProof/>
                <w:webHidden/>
              </w:rPr>
              <w:t>96</w:t>
            </w:r>
            <w:r w:rsidR="00ED2AB3">
              <w:rPr>
                <w:noProof/>
                <w:webHidden/>
              </w:rPr>
              <w:fldChar w:fldCharType="end"/>
            </w:r>
          </w:hyperlink>
        </w:p>
        <w:p w14:paraId="46FEAFCB" w14:textId="110E4C39" w:rsidR="00ED2AB3" w:rsidRDefault="00E91E66">
          <w:pPr>
            <w:pStyle w:val="TOC2"/>
            <w:tabs>
              <w:tab w:val="left" w:pos="880"/>
              <w:tab w:val="right" w:leader="dot" w:pos="9344"/>
            </w:tabs>
            <w:rPr>
              <w:rFonts w:eastAsiaTheme="minorEastAsia"/>
              <w:noProof/>
              <w:lang w:eastAsia="ro-RO"/>
            </w:rPr>
          </w:pPr>
          <w:hyperlink w:anchor="_Toc59545960" w:history="1">
            <w:r w:rsidR="00ED2AB3" w:rsidRPr="0080393D">
              <w:rPr>
                <w:rStyle w:val="Hyperlink"/>
                <w:rFonts w:cstheme="minorHAnsi"/>
                <w:noProof/>
              </w:rPr>
              <w:t>9.11</w:t>
            </w:r>
            <w:r w:rsidR="00ED2AB3">
              <w:rPr>
                <w:rFonts w:eastAsiaTheme="minorEastAsia"/>
                <w:noProof/>
                <w:lang w:eastAsia="ro-RO"/>
              </w:rPr>
              <w:tab/>
            </w:r>
            <w:r w:rsidR="00ED2AB3" w:rsidRPr="0080393D">
              <w:rPr>
                <w:rStyle w:val="Hyperlink"/>
                <w:rFonts w:cstheme="minorHAnsi"/>
                <w:noProof/>
              </w:rPr>
              <w:t>Procedure for Management of Physical Cultural Resources – protection and chance find procedures</w:t>
            </w:r>
            <w:r w:rsidR="00ED2AB3">
              <w:rPr>
                <w:noProof/>
                <w:webHidden/>
              </w:rPr>
              <w:tab/>
            </w:r>
            <w:r w:rsidR="00ED2AB3">
              <w:rPr>
                <w:noProof/>
                <w:webHidden/>
              </w:rPr>
              <w:fldChar w:fldCharType="begin"/>
            </w:r>
            <w:r w:rsidR="00ED2AB3">
              <w:rPr>
                <w:noProof/>
                <w:webHidden/>
              </w:rPr>
              <w:instrText xml:space="preserve"> PAGEREF _Toc59545960 \h </w:instrText>
            </w:r>
            <w:r w:rsidR="00ED2AB3">
              <w:rPr>
                <w:noProof/>
                <w:webHidden/>
              </w:rPr>
            </w:r>
            <w:r w:rsidR="00ED2AB3">
              <w:rPr>
                <w:noProof/>
                <w:webHidden/>
              </w:rPr>
              <w:fldChar w:fldCharType="separate"/>
            </w:r>
            <w:r w:rsidR="00ED2AB3">
              <w:rPr>
                <w:noProof/>
                <w:webHidden/>
              </w:rPr>
              <w:t>98</w:t>
            </w:r>
            <w:r w:rsidR="00ED2AB3">
              <w:rPr>
                <w:noProof/>
                <w:webHidden/>
              </w:rPr>
              <w:fldChar w:fldCharType="end"/>
            </w:r>
          </w:hyperlink>
        </w:p>
        <w:p w14:paraId="33AAE519" w14:textId="1762445F" w:rsidR="00ED2AB3" w:rsidRDefault="00E91E66">
          <w:pPr>
            <w:pStyle w:val="TOC2"/>
            <w:tabs>
              <w:tab w:val="right" w:leader="dot" w:pos="9344"/>
            </w:tabs>
            <w:rPr>
              <w:rFonts w:eastAsiaTheme="minorEastAsia"/>
              <w:noProof/>
              <w:lang w:eastAsia="ro-RO"/>
            </w:rPr>
          </w:pPr>
          <w:hyperlink w:anchor="_Toc59545961" w:history="1">
            <w:r w:rsidR="00ED2AB3" w:rsidRPr="0080393D">
              <w:rPr>
                <w:rStyle w:val="Hyperlink"/>
                <w:rFonts w:cstheme="minorHAnsi"/>
                <w:noProof/>
              </w:rPr>
              <w:t>9.12 Complaint Form</w:t>
            </w:r>
            <w:r w:rsidR="00ED2AB3">
              <w:rPr>
                <w:noProof/>
                <w:webHidden/>
              </w:rPr>
              <w:tab/>
            </w:r>
            <w:r w:rsidR="00ED2AB3">
              <w:rPr>
                <w:noProof/>
                <w:webHidden/>
              </w:rPr>
              <w:fldChar w:fldCharType="begin"/>
            </w:r>
            <w:r w:rsidR="00ED2AB3">
              <w:rPr>
                <w:noProof/>
                <w:webHidden/>
              </w:rPr>
              <w:instrText xml:space="preserve"> PAGEREF _Toc59545961 \h </w:instrText>
            </w:r>
            <w:r w:rsidR="00ED2AB3">
              <w:rPr>
                <w:noProof/>
                <w:webHidden/>
              </w:rPr>
            </w:r>
            <w:r w:rsidR="00ED2AB3">
              <w:rPr>
                <w:noProof/>
                <w:webHidden/>
              </w:rPr>
              <w:fldChar w:fldCharType="separate"/>
            </w:r>
            <w:r w:rsidR="00ED2AB3">
              <w:rPr>
                <w:noProof/>
                <w:webHidden/>
              </w:rPr>
              <w:t>99</w:t>
            </w:r>
            <w:r w:rsidR="00ED2AB3">
              <w:rPr>
                <w:noProof/>
                <w:webHidden/>
              </w:rPr>
              <w:fldChar w:fldCharType="end"/>
            </w:r>
          </w:hyperlink>
        </w:p>
        <w:p w14:paraId="0591F7A1" w14:textId="3E23CE91" w:rsidR="007A3135" w:rsidRPr="007554D5" w:rsidRDefault="007A3135" w:rsidP="007554D5">
          <w:pPr>
            <w:jc w:val="both"/>
            <w:rPr>
              <w:rFonts w:cstheme="minorHAnsi"/>
              <w:sz w:val="24"/>
              <w:szCs w:val="24"/>
              <w:lang w:val="en-US"/>
            </w:rPr>
          </w:pPr>
          <w:r w:rsidRPr="007554D5">
            <w:rPr>
              <w:rFonts w:cstheme="minorHAnsi"/>
              <w:b/>
              <w:bCs/>
              <w:noProof/>
              <w:sz w:val="24"/>
              <w:szCs w:val="24"/>
              <w:lang w:val="en-US"/>
            </w:rPr>
            <w:fldChar w:fldCharType="end"/>
          </w:r>
        </w:p>
      </w:sdtContent>
    </w:sdt>
    <w:p w14:paraId="370D3F7C" w14:textId="6491B1D3" w:rsidR="001F02CA" w:rsidRPr="007554D5" w:rsidRDefault="001F02CA" w:rsidP="007554D5">
      <w:pPr>
        <w:pStyle w:val="TableofFigures"/>
        <w:tabs>
          <w:tab w:val="right" w:leader="dot" w:pos="9344"/>
        </w:tabs>
        <w:jc w:val="both"/>
        <w:rPr>
          <w:rFonts w:cstheme="minorHAnsi"/>
          <w:sz w:val="24"/>
          <w:szCs w:val="24"/>
          <w:lang w:val="en-US"/>
        </w:rPr>
      </w:pPr>
      <w:r w:rsidRPr="007554D5">
        <w:rPr>
          <w:rFonts w:cstheme="minorHAnsi"/>
          <w:sz w:val="24"/>
          <w:szCs w:val="24"/>
          <w:lang w:val="en-US"/>
        </w:rPr>
        <w:br w:type="page"/>
      </w:r>
    </w:p>
    <w:p w14:paraId="371430B4" w14:textId="77777777" w:rsidR="007554D5" w:rsidRPr="007554D5" w:rsidRDefault="007554D5" w:rsidP="007554D5">
      <w:pPr>
        <w:pStyle w:val="TableofFigures"/>
        <w:tabs>
          <w:tab w:val="right" w:leader="dot" w:pos="9344"/>
        </w:tabs>
        <w:jc w:val="both"/>
        <w:rPr>
          <w:rFonts w:cstheme="minorHAnsi"/>
          <w:sz w:val="24"/>
          <w:szCs w:val="24"/>
          <w:lang w:val="en-US"/>
        </w:rPr>
      </w:pPr>
    </w:p>
    <w:p w14:paraId="445FDFF1" w14:textId="0ADF6436" w:rsidR="001F02CA" w:rsidRPr="007554D5" w:rsidRDefault="002626B4" w:rsidP="00C2089E">
      <w:pPr>
        <w:pStyle w:val="TableofFigures"/>
        <w:tabs>
          <w:tab w:val="right" w:leader="dot" w:pos="9344"/>
        </w:tabs>
        <w:jc w:val="center"/>
        <w:rPr>
          <w:rFonts w:cstheme="minorHAnsi"/>
          <w:sz w:val="24"/>
          <w:szCs w:val="24"/>
          <w:lang w:val="en-US"/>
        </w:rPr>
      </w:pPr>
      <w:r w:rsidRPr="007554D5">
        <w:rPr>
          <w:rFonts w:cstheme="minorHAnsi"/>
          <w:sz w:val="24"/>
          <w:szCs w:val="24"/>
          <w:lang w:val="en-US"/>
        </w:rPr>
        <w:t>ABREVIATION</w:t>
      </w:r>
    </w:p>
    <w:p w14:paraId="5A65B408" w14:textId="5BEEA995" w:rsidR="002626B4" w:rsidRPr="007554D5" w:rsidRDefault="002626B4" w:rsidP="007554D5">
      <w:pPr>
        <w:jc w:val="both"/>
        <w:rPr>
          <w:rFonts w:cstheme="minorHAnsi"/>
          <w:sz w:val="24"/>
          <w:szCs w:val="24"/>
          <w:lang w:val="en-US"/>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7"/>
        <w:gridCol w:w="6575"/>
      </w:tblGrid>
      <w:tr w:rsidR="002626B4" w:rsidRPr="007554D5" w14:paraId="2C954AA0" w14:textId="77777777" w:rsidTr="004844A7">
        <w:trPr>
          <w:trHeight w:val="252"/>
        </w:trPr>
        <w:tc>
          <w:tcPr>
            <w:tcW w:w="2907" w:type="dxa"/>
          </w:tcPr>
          <w:p w14:paraId="16698623" w14:textId="62C667C0" w:rsidR="002626B4"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ACM</w:t>
            </w:r>
          </w:p>
        </w:tc>
        <w:tc>
          <w:tcPr>
            <w:tcW w:w="6575" w:type="dxa"/>
          </w:tcPr>
          <w:p w14:paraId="358E3BB4" w14:textId="45582D15" w:rsidR="002626B4"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Asbestos Containing Materials </w:t>
            </w:r>
          </w:p>
        </w:tc>
      </w:tr>
      <w:tr w:rsidR="004844A7" w:rsidRPr="007554D5" w14:paraId="5C6306D8" w14:textId="77777777" w:rsidTr="003426E8">
        <w:trPr>
          <w:trHeight w:val="252"/>
        </w:trPr>
        <w:tc>
          <w:tcPr>
            <w:tcW w:w="2907" w:type="dxa"/>
          </w:tcPr>
          <w:p w14:paraId="55F778EB" w14:textId="46B80ACB"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EA </w:t>
            </w:r>
          </w:p>
        </w:tc>
        <w:tc>
          <w:tcPr>
            <w:tcW w:w="6575" w:type="dxa"/>
          </w:tcPr>
          <w:p w14:paraId="11E6C011" w14:textId="1D82E32B"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Assessment</w:t>
            </w:r>
          </w:p>
        </w:tc>
      </w:tr>
      <w:tr w:rsidR="004844A7" w:rsidRPr="007554D5" w14:paraId="11C7A0C5" w14:textId="77777777" w:rsidTr="003426E8">
        <w:trPr>
          <w:trHeight w:val="252"/>
        </w:trPr>
        <w:tc>
          <w:tcPr>
            <w:tcW w:w="2907" w:type="dxa"/>
          </w:tcPr>
          <w:p w14:paraId="347073A7" w14:textId="5C0EF401"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EC</w:t>
            </w:r>
          </w:p>
        </w:tc>
        <w:tc>
          <w:tcPr>
            <w:tcW w:w="6575" w:type="dxa"/>
          </w:tcPr>
          <w:p w14:paraId="59118FD4" w14:textId="6BEC1C84"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European Commission</w:t>
            </w:r>
          </w:p>
        </w:tc>
      </w:tr>
      <w:tr w:rsidR="004844A7" w:rsidRPr="007554D5" w14:paraId="1CD9B58A" w14:textId="77777777" w:rsidTr="003426E8">
        <w:trPr>
          <w:trHeight w:val="252"/>
        </w:trPr>
        <w:tc>
          <w:tcPr>
            <w:tcW w:w="2907" w:type="dxa"/>
            <w:hideMark/>
          </w:tcPr>
          <w:p w14:paraId="765C949E"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EGO</w:t>
            </w:r>
          </w:p>
        </w:tc>
        <w:tc>
          <w:tcPr>
            <w:tcW w:w="6575" w:type="dxa"/>
            <w:hideMark/>
          </w:tcPr>
          <w:p w14:paraId="58BE6FF3"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Emergency Governmental Ordinance </w:t>
            </w:r>
          </w:p>
        </w:tc>
      </w:tr>
      <w:tr w:rsidR="004844A7" w:rsidRPr="007554D5" w14:paraId="153DD183" w14:textId="77777777" w:rsidTr="003426E8">
        <w:trPr>
          <w:trHeight w:val="252"/>
        </w:trPr>
        <w:tc>
          <w:tcPr>
            <w:tcW w:w="2907" w:type="dxa"/>
            <w:hideMark/>
          </w:tcPr>
          <w:p w14:paraId="6716371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EIA </w:t>
            </w:r>
          </w:p>
        </w:tc>
        <w:tc>
          <w:tcPr>
            <w:tcW w:w="6575" w:type="dxa"/>
            <w:hideMark/>
          </w:tcPr>
          <w:p w14:paraId="5A4B4909"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Impact Assessment</w:t>
            </w:r>
          </w:p>
        </w:tc>
      </w:tr>
      <w:tr w:rsidR="004844A7" w:rsidRPr="007554D5" w14:paraId="6559E8E2" w14:textId="77777777" w:rsidTr="003426E8">
        <w:trPr>
          <w:trHeight w:val="252"/>
        </w:trPr>
        <w:tc>
          <w:tcPr>
            <w:tcW w:w="2907" w:type="dxa"/>
            <w:hideMark/>
          </w:tcPr>
          <w:p w14:paraId="7F9B500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EP</w:t>
            </w:r>
          </w:p>
        </w:tc>
        <w:tc>
          <w:tcPr>
            <w:tcW w:w="6575" w:type="dxa"/>
            <w:hideMark/>
          </w:tcPr>
          <w:p w14:paraId="0458FFCC"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Permit</w:t>
            </w:r>
          </w:p>
        </w:tc>
      </w:tr>
      <w:tr w:rsidR="004844A7" w:rsidRPr="007554D5" w14:paraId="57773757" w14:textId="77777777" w:rsidTr="003426E8">
        <w:trPr>
          <w:trHeight w:val="252"/>
        </w:trPr>
        <w:tc>
          <w:tcPr>
            <w:tcW w:w="2907" w:type="dxa"/>
            <w:hideMark/>
          </w:tcPr>
          <w:p w14:paraId="454813A6"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EMP</w:t>
            </w:r>
          </w:p>
        </w:tc>
        <w:tc>
          <w:tcPr>
            <w:tcW w:w="6575" w:type="dxa"/>
            <w:hideMark/>
          </w:tcPr>
          <w:p w14:paraId="79269035"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Management Plan</w:t>
            </w:r>
          </w:p>
        </w:tc>
      </w:tr>
      <w:tr w:rsidR="004844A7" w:rsidRPr="007554D5" w14:paraId="68D59F82" w14:textId="77777777" w:rsidTr="003426E8">
        <w:trPr>
          <w:trHeight w:val="252"/>
        </w:trPr>
        <w:tc>
          <w:tcPr>
            <w:tcW w:w="2907" w:type="dxa"/>
            <w:hideMark/>
          </w:tcPr>
          <w:p w14:paraId="1392E8A3"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ESIA </w:t>
            </w:r>
          </w:p>
        </w:tc>
        <w:tc>
          <w:tcPr>
            <w:tcW w:w="6575" w:type="dxa"/>
            <w:hideMark/>
          </w:tcPr>
          <w:p w14:paraId="05F37B8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Social Impact Assessment</w:t>
            </w:r>
          </w:p>
        </w:tc>
      </w:tr>
      <w:tr w:rsidR="004844A7" w:rsidRPr="007554D5" w14:paraId="717F27D1" w14:textId="77777777" w:rsidTr="003426E8">
        <w:trPr>
          <w:trHeight w:val="252"/>
        </w:trPr>
        <w:tc>
          <w:tcPr>
            <w:tcW w:w="2907" w:type="dxa"/>
            <w:hideMark/>
          </w:tcPr>
          <w:p w14:paraId="66553F67"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ESMF </w:t>
            </w:r>
          </w:p>
        </w:tc>
        <w:tc>
          <w:tcPr>
            <w:tcW w:w="6575" w:type="dxa"/>
            <w:hideMark/>
          </w:tcPr>
          <w:p w14:paraId="6F6E31F3"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Social Management Framework</w:t>
            </w:r>
          </w:p>
        </w:tc>
      </w:tr>
      <w:tr w:rsidR="004844A7" w:rsidRPr="007554D5" w14:paraId="1AA4A247" w14:textId="77777777" w:rsidTr="003426E8">
        <w:trPr>
          <w:trHeight w:val="252"/>
        </w:trPr>
        <w:tc>
          <w:tcPr>
            <w:tcW w:w="2907" w:type="dxa"/>
            <w:hideMark/>
          </w:tcPr>
          <w:p w14:paraId="36277689"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ESMP </w:t>
            </w:r>
          </w:p>
        </w:tc>
        <w:tc>
          <w:tcPr>
            <w:tcW w:w="6575" w:type="dxa"/>
            <w:hideMark/>
          </w:tcPr>
          <w:p w14:paraId="22FB381E"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Environmental Social Management Plan </w:t>
            </w:r>
          </w:p>
        </w:tc>
      </w:tr>
      <w:tr w:rsidR="004844A7" w:rsidRPr="007554D5" w14:paraId="10B6E029" w14:textId="77777777" w:rsidTr="003426E8">
        <w:trPr>
          <w:trHeight w:val="252"/>
        </w:trPr>
        <w:tc>
          <w:tcPr>
            <w:tcW w:w="2907" w:type="dxa"/>
            <w:hideMark/>
          </w:tcPr>
          <w:p w14:paraId="38F24D4B"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EU</w:t>
            </w:r>
          </w:p>
        </w:tc>
        <w:tc>
          <w:tcPr>
            <w:tcW w:w="6575" w:type="dxa"/>
            <w:hideMark/>
          </w:tcPr>
          <w:p w14:paraId="428C055F"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European Union</w:t>
            </w:r>
          </w:p>
        </w:tc>
      </w:tr>
      <w:tr w:rsidR="004844A7" w:rsidRPr="007554D5" w14:paraId="390DFCE5" w14:textId="77777777" w:rsidTr="003426E8">
        <w:trPr>
          <w:trHeight w:val="252"/>
        </w:trPr>
        <w:tc>
          <w:tcPr>
            <w:tcW w:w="2907" w:type="dxa"/>
            <w:hideMark/>
          </w:tcPr>
          <w:p w14:paraId="52C245C8"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E&amp;S</w:t>
            </w:r>
          </w:p>
        </w:tc>
        <w:tc>
          <w:tcPr>
            <w:tcW w:w="6575" w:type="dxa"/>
            <w:hideMark/>
          </w:tcPr>
          <w:p w14:paraId="01FBEF0A"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Environmental and Social</w:t>
            </w:r>
          </w:p>
        </w:tc>
      </w:tr>
      <w:tr w:rsidR="004844A7" w:rsidRPr="007554D5" w14:paraId="2F152981" w14:textId="77777777" w:rsidTr="003426E8">
        <w:trPr>
          <w:trHeight w:val="252"/>
        </w:trPr>
        <w:tc>
          <w:tcPr>
            <w:tcW w:w="2907" w:type="dxa"/>
            <w:hideMark/>
          </w:tcPr>
          <w:p w14:paraId="68ABA1C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GD</w:t>
            </w:r>
          </w:p>
        </w:tc>
        <w:tc>
          <w:tcPr>
            <w:tcW w:w="6575" w:type="dxa"/>
            <w:hideMark/>
          </w:tcPr>
          <w:p w14:paraId="1B693B5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Governmental Decision </w:t>
            </w:r>
          </w:p>
        </w:tc>
      </w:tr>
      <w:tr w:rsidR="004844A7" w:rsidRPr="007554D5" w14:paraId="6F9E5443" w14:textId="77777777" w:rsidTr="003426E8">
        <w:trPr>
          <w:trHeight w:val="252"/>
        </w:trPr>
        <w:tc>
          <w:tcPr>
            <w:tcW w:w="2907" w:type="dxa"/>
            <w:hideMark/>
          </w:tcPr>
          <w:p w14:paraId="59E6119A"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GO</w:t>
            </w:r>
          </w:p>
        </w:tc>
        <w:tc>
          <w:tcPr>
            <w:tcW w:w="6575" w:type="dxa"/>
            <w:hideMark/>
          </w:tcPr>
          <w:p w14:paraId="6A3E35AE"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Governmental Ordinance</w:t>
            </w:r>
          </w:p>
        </w:tc>
      </w:tr>
      <w:tr w:rsidR="004844A7" w:rsidRPr="007554D5" w14:paraId="0399EA0E" w14:textId="77777777" w:rsidTr="003426E8">
        <w:trPr>
          <w:trHeight w:val="252"/>
        </w:trPr>
        <w:tc>
          <w:tcPr>
            <w:tcW w:w="2907" w:type="dxa"/>
            <w:hideMark/>
          </w:tcPr>
          <w:p w14:paraId="0540B62D"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GRS</w:t>
            </w:r>
          </w:p>
        </w:tc>
        <w:tc>
          <w:tcPr>
            <w:tcW w:w="6575" w:type="dxa"/>
            <w:hideMark/>
          </w:tcPr>
          <w:p w14:paraId="1E998BEE"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Grievance Redress Service</w:t>
            </w:r>
          </w:p>
        </w:tc>
      </w:tr>
      <w:tr w:rsidR="004844A7" w:rsidRPr="007554D5" w14:paraId="2D7A9F13" w14:textId="77777777" w:rsidTr="003426E8">
        <w:trPr>
          <w:trHeight w:val="252"/>
        </w:trPr>
        <w:tc>
          <w:tcPr>
            <w:tcW w:w="2907" w:type="dxa"/>
            <w:hideMark/>
          </w:tcPr>
          <w:p w14:paraId="6E109159" w14:textId="14B23574" w:rsidR="004844A7" w:rsidRPr="007554D5" w:rsidRDefault="004844A7" w:rsidP="007554D5">
            <w:pPr>
              <w:spacing w:after="120" w:line="276" w:lineRule="auto"/>
              <w:ind w:left="362"/>
              <w:jc w:val="both"/>
              <w:rPr>
                <w:rFonts w:cstheme="minorHAnsi"/>
                <w:sz w:val="24"/>
                <w:szCs w:val="24"/>
                <w:lang w:val="en-US"/>
              </w:rPr>
            </w:pPr>
            <w:proofErr w:type="spellStart"/>
            <w:r w:rsidRPr="007554D5">
              <w:rPr>
                <w:rFonts w:cstheme="minorHAnsi"/>
                <w:sz w:val="24"/>
                <w:szCs w:val="24"/>
                <w:lang w:val="en-US"/>
              </w:rPr>
              <w:t>MoC</w:t>
            </w:r>
            <w:proofErr w:type="spellEnd"/>
          </w:p>
        </w:tc>
        <w:tc>
          <w:tcPr>
            <w:tcW w:w="6575" w:type="dxa"/>
            <w:hideMark/>
          </w:tcPr>
          <w:p w14:paraId="0CA4E890" w14:textId="13B952CC"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Ministry of Culture </w:t>
            </w:r>
          </w:p>
        </w:tc>
      </w:tr>
      <w:tr w:rsidR="004844A7" w:rsidRPr="007554D5" w14:paraId="3AAB6B5E" w14:textId="77777777" w:rsidTr="003426E8">
        <w:trPr>
          <w:trHeight w:val="252"/>
        </w:trPr>
        <w:tc>
          <w:tcPr>
            <w:tcW w:w="2907" w:type="dxa"/>
            <w:hideMark/>
          </w:tcPr>
          <w:p w14:paraId="76DB1B49"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OJ</w:t>
            </w:r>
          </w:p>
        </w:tc>
        <w:tc>
          <w:tcPr>
            <w:tcW w:w="6575" w:type="dxa"/>
            <w:hideMark/>
          </w:tcPr>
          <w:p w14:paraId="4EB2C138"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Official Journal of Romania</w:t>
            </w:r>
          </w:p>
        </w:tc>
      </w:tr>
      <w:tr w:rsidR="004844A7" w:rsidRPr="007554D5" w14:paraId="7EE36750" w14:textId="77777777" w:rsidTr="003426E8">
        <w:trPr>
          <w:trHeight w:val="252"/>
        </w:trPr>
        <w:tc>
          <w:tcPr>
            <w:tcW w:w="2907" w:type="dxa"/>
            <w:hideMark/>
          </w:tcPr>
          <w:p w14:paraId="5D42CFCF"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OP </w:t>
            </w:r>
          </w:p>
        </w:tc>
        <w:tc>
          <w:tcPr>
            <w:tcW w:w="6575" w:type="dxa"/>
            <w:hideMark/>
          </w:tcPr>
          <w:p w14:paraId="672B3028"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Operational Policy</w:t>
            </w:r>
          </w:p>
        </w:tc>
      </w:tr>
      <w:tr w:rsidR="004844A7" w:rsidRPr="007554D5" w14:paraId="5AAE22BF" w14:textId="77777777" w:rsidTr="003426E8">
        <w:trPr>
          <w:trHeight w:val="252"/>
        </w:trPr>
        <w:tc>
          <w:tcPr>
            <w:tcW w:w="2907" w:type="dxa"/>
          </w:tcPr>
          <w:p w14:paraId="1BD05CD2" w14:textId="1BC8CB82"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SISSP</w:t>
            </w:r>
          </w:p>
        </w:tc>
        <w:tc>
          <w:tcPr>
            <w:tcW w:w="6575" w:type="dxa"/>
          </w:tcPr>
          <w:p w14:paraId="2385AF98" w14:textId="5A8BA983"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Safer, Inclusive and Sustainable Schools Project</w:t>
            </w:r>
          </w:p>
        </w:tc>
      </w:tr>
      <w:tr w:rsidR="004844A7" w:rsidRPr="007554D5" w14:paraId="4D952125" w14:textId="77777777" w:rsidTr="003426E8">
        <w:trPr>
          <w:trHeight w:val="252"/>
        </w:trPr>
        <w:tc>
          <w:tcPr>
            <w:tcW w:w="2907" w:type="dxa"/>
            <w:hideMark/>
          </w:tcPr>
          <w:p w14:paraId="74FF60C5" w14:textId="6285609D"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PMU </w:t>
            </w:r>
          </w:p>
        </w:tc>
        <w:tc>
          <w:tcPr>
            <w:tcW w:w="6575" w:type="dxa"/>
            <w:hideMark/>
          </w:tcPr>
          <w:p w14:paraId="04305763" w14:textId="7903F604"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Project Management Unit</w:t>
            </w:r>
          </w:p>
        </w:tc>
      </w:tr>
      <w:tr w:rsidR="004844A7" w:rsidRPr="007554D5" w14:paraId="229470F6" w14:textId="77777777" w:rsidTr="003426E8">
        <w:trPr>
          <w:trHeight w:val="252"/>
        </w:trPr>
        <w:tc>
          <w:tcPr>
            <w:tcW w:w="2907" w:type="dxa"/>
            <w:hideMark/>
          </w:tcPr>
          <w:p w14:paraId="6D255A69"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POM</w:t>
            </w:r>
          </w:p>
        </w:tc>
        <w:tc>
          <w:tcPr>
            <w:tcW w:w="6575" w:type="dxa"/>
            <w:hideMark/>
          </w:tcPr>
          <w:p w14:paraId="4D0A6368"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Project Operation Manual</w:t>
            </w:r>
          </w:p>
        </w:tc>
      </w:tr>
      <w:tr w:rsidR="004844A7" w:rsidRPr="007554D5" w14:paraId="436FB0B0" w14:textId="77777777" w:rsidTr="003426E8">
        <w:trPr>
          <w:trHeight w:val="252"/>
        </w:trPr>
        <w:tc>
          <w:tcPr>
            <w:tcW w:w="2907" w:type="dxa"/>
            <w:hideMark/>
          </w:tcPr>
          <w:p w14:paraId="33BE6196"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SEP </w:t>
            </w:r>
          </w:p>
        </w:tc>
        <w:tc>
          <w:tcPr>
            <w:tcW w:w="6575" w:type="dxa"/>
            <w:hideMark/>
          </w:tcPr>
          <w:p w14:paraId="29B297A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Stakeholder Engagement Plan</w:t>
            </w:r>
          </w:p>
        </w:tc>
      </w:tr>
      <w:tr w:rsidR="004844A7" w:rsidRPr="007554D5" w14:paraId="5AA8E7DD" w14:textId="77777777" w:rsidTr="003426E8">
        <w:trPr>
          <w:trHeight w:val="252"/>
        </w:trPr>
        <w:tc>
          <w:tcPr>
            <w:tcW w:w="2907" w:type="dxa"/>
            <w:hideMark/>
          </w:tcPr>
          <w:p w14:paraId="4EB7B039"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TOR</w:t>
            </w:r>
          </w:p>
        </w:tc>
        <w:tc>
          <w:tcPr>
            <w:tcW w:w="6575" w:type="dxa"/>
            <w:hideMark/>
          </w:tcPr>
          <w:p w14:paraId="77F05990"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Terms of reference</w:t>
            </w:r>
          </w:p>
        </w:tc>
      </w:tr>
      <w:tr w:rsidR="004844A7" w:rsidRPr="007554D5" w14:paraId="3147B6E7" w14:textId="77777777" w:rsidTr="003426E8">
        <w:trPr>
          <w:trHeight w:val="252"/>
        </w:trPr>
        <w:tc>
          <w:tcPr>
            <w:tcW w:w="2907" w:type="dxa"/>
          </w:tcPr>
          <w:p w14:paraId="64E29F62" w14:textId="520E822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WMP</w:t>
            </w:r>
          </w:p>
        </w:tc>
        <w:tc>
          <w:tcPr>
            <w:tcW w:w="6575" w:type="dxa"/>
          </w:tcPr>
          <w:p w14:paraId="65094FCF" w14:textId="6393098E"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Waste Management Plans</w:t>
            </w:r>
          </w:p>
        </w:tc>
      </w:tr>
      <w:tr w:rsidR="004844A7" w:rsidRPr="007554D5" w14:paraId="5F6C709B" w14:textId="77777777" w:rsidTr="003426E8">
        <w:trPr>
          <w:trHeight w:val="252"/>
        </w:trPr>
        <w:tc>
          <w:tcPr>
            <w:tcW w:w="2907" w:type="dxa"/>
            <w:hideMark/>
          </w:tcPr>
          <w:p w14:paraId="1CD4018C"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 xml:space="preserve">WB </w:t>
            </w:r>
          </w:p>
        </w:tc>
        <w:tc>
          <w:tcPr>
            <w:tcW w:w="6575" w:type="dxa"/>
            <w:hideMark/>
          </w:tcPr>
          <w:p w14:paraId="0C4C1FCB" w14:textId="77777777" w:rsidR="004844A7" w:rsidRPr="007554D5" w:rsidRDefault="004844A7" w:rsidP="007554D5">
            <w:pPr>
              <w:spacing w:after="120" w:line="276" w:lineRule="auto"/>
              <w:ind w:left="362"/>
              <w:jc w:val="both"/>
              <w:rPr>
                <w:rFonts w:cstheme="minorHAnsi"/>
                <w:sz w:val="24"/>
                <w:szCs w:val="24"/>
                <w:lang w:val="en-US"/>
              </w:rPr>
            </w:pPr>
            <w:r w:rsidRPr="007554D5">
              <w:rPr>
                <w:rFonts w:cstheme="minorHAnsi"/>
                <w:sz w:val="24"/>
                <w:szCs w:val="24"/>
                <w:lang w:val="en-US"/>
              </w:rPr>
              <w:t>World Bank</w:t>
            </w:r>
          </w:p>
        </w:tc>
      </w:tr>
    </w:tbl>
    <w:p w14:paraId="6DECA1BA" w14:textId="2A054C4A" w:rsidR="002626B4" w:rsidRPr="007554D5" w:rsidRDefault="002626B4" w:rsidP="007554D5">
      <w:pPr>
        <w:jc w:val="both"/>
        <w:rPr>
          <w:rFonts w:cstheme="minorHAnsi"/>
          <w:sz w:val="24"/>
          <w:szCs w:val="24"/>
          <w:lang w:val="en-US"/>
        </w:rPr>
      </w:pPr>
    </w:p>
    <w:p w14:paraId="284C8621" w14:textId="77777777" w:rsidR="002626B4" w:rsidRPr="007554D5" w:rsidRDefault="002626B4" w:rsidP="007554D5">
      <w:pPr>
        <w:jc w:val="both"/>
        <w:rPr>
          <w:rFonts w:cstheme="minorHAnsi"/>
          <w:sz w:val="24"/>
          <w:szCs w:val="24"/>
          <w:lang w:val="en-US"/>
        </w:rPr>
      </w:pPr>
    </w:p>
    <w:p w14:paraId="6484761F" w14:textId="1B12F021" w:rsidR="002626B4" w:rsidRPr="007554D5" w:rsidRDefault="002626B4" w:rsidP="007554D5">
      <w:pPr>
        <w:jc w:val="both"/>
        <w:rPr>
          <w:rFonts w:cstheme="minorHAnsi"/>
          <w:sz w:val="24"/>
          <w:szCs w:val="24"/>
          <w:lang w:val="en-US"/>
        </w:rPr>
      </w:pPr>
      <w:r w:rsidRPr="007554D5">
        <w:rPr>
          <w:rFonts w:cstheme="minorHAnsi"/>
          <w:sz w:val="24"/>
          <w:szCs w:val="24"/>
          <w:lang w:val="en-US"/>
        </w:rPr>
        <w:br w:type="page"/>
      </w:r>
    </w:p>
    <w:p w14:paraId="4092D47E" w14:textId="77777777" w:rsidR="002626B4" w:rsidRPr="007554D5" w:rsidRDefault="002626B4" w:rsidP="007554D5">
      <w:pPr>
        <w:jc w:val="both"/>
        <w:rPr>
          <w:rFonts w:cstheme="minorHAnsi"/>
          <w:sz w:val="24"/>
          <w:szCs w:val="24"/>
          <w:lang w:val="en-US"/>
        </w:rPr>
      </w:pPr>
    </w:p>
    <w:p w14:paraId="1DEEF025" w14:textId="76946351" w:rsidR="001F02CA" w:rsidRPr="007554D5" w:rsidRDefault="002B2514" w:rsidP="007554D5">
      <w:pPr>
        <w:pStyle w:val="TableofFigures"/>
        <w:tabs>
          <w:tab w:val="right" w:leader="dot" w:pos="9344"/>
        </w:tabs>
        <w:jc w:val="both"/>
        <w:rPr>
          <w:rFonts w:cstheme="minorHAnsi"/>
          <w:sz w:val="24"/>
          <w:szCs w:val="24"/>
          <w:lang w:val="en-US"/>
        </w:rPr>
      </w:pPr>
      <w:r w:rsidRPr="007554D5">
        <w:rPr>
          <w:rFonts w:cstheme="minorHAnsi"/>
          <w:sz w:val="24"/>
          <w:szCs w:val="24"/>
          <w:lang w:val="en-US"/>
        </w:rPr>
        <w:t>List of figures/table</w:t>
      </w:r>
    </w:p>
    <w:p w14:paraId="16CEB61A" w14:textId="7409C8FC" w:rsidR="009E17CE" w:rsidRPr="007554D5" w:rsidRDefault="001F02CA" w:rsidP="007554D5">
      <w:pPr>
        <w:pStyle w:val="TableofFigures"/>
        <w:tabs>
          <w:tab w:val="right" w:leader="dot" w:pos="9344"/>
        </w:tabs>
        <w:jc w:val="both"/>
        <w:rPr>
          <w:rFonts w:cstheme="minorHAnsi"/>
          <w:sz w:val="24"/>
          <w:szCs w:val="24"/>
          <w:lang w:val="en-US"/>
        </w:rPr>
      </w:pPr>
      <w:r w:rsidRPr="007554D5">
        <w:rPr>
          <w:rFonts w:cstheme="minorHAnsi"/>
          <w:sz w:val="24"/>
          <w:szCs w:val="24"/>
          <w:lang w:val="en-US"/>
        </w:rPr>
        <w:fldChar w:fldCharType="begin"/>
      </w:r>
      <w:r w:rsidRPr="007554D5">
        <w:rPr>
          <w:rFonts w:cstheme="minorHAnsi"/>
          <w:sz w:val="24"/>
          <w:szCs w:val="24"/>
          <w:lang w:val="en-US"/>
        </w:rPr>
        <w:instrText xml:space="preserve"> TOC \h \z \c "Figure" </w:instrText>
      </w:r>
      <w:r w:rsidRPr="007554D5">
        <w:rPr>
          <w:rFonts w:cstheme="minorHAnsi"/>
          <w:sz w:val="24"/>
          <w:szCs w:val="24"/>
          <w:lang w:val="en-US"/>
        </w:rPr>
        <w:fldChar w:fldCharType="end"/>
      </w:r>
    </w:p>
    <w:p w14:paraId="062E2222" w14:textId="3FE9CB71" w:rsidR="007554D5" w:rsidRDefault="00C80A73">
      <w:pPr>
        <w:pStyle w:val="TableofFigures"/>
        <w:tabs>
          <w:tab w:val="right" w:leader="dot" w:pos="9344"/>
        </w:tabs>
        <w:rPr>
          <w:rFonts w:eastAsiaTheme="minorEastAsia"/>
          <w:noProof/>
          <w:lang w:eastAsia="ro-RO"/>
        </w:rPr>
      </w:pPr>
      <w:r w:rsidRPr="007554D5">
        <w:rPr>
          <w:rFonts w:cstheme="minorHAnsi"/>
          <w:sz w:val="24"/>
          <w:szCs w:val="24"/>
          <w:lang w:val="en-US"/>
        </w:rPr>
        <w:fldChar w:fldCharType="begin"/>
      </w:r>
      <w:r w:rsidRPr="007554D5">
        <w:rPr>
          <w:rFonts w:cstheme="minorHAnsi"/>
          <w:sz w:val="24"/>
          <w:szCs w:val="24"/>
          <w:lang w:val="en-US"/>
        </w:rPr>
        <w:instrText xml:space="preserve"> TOC \h \z \c "Table" </w:instrText>
      </w:r>
      <w:r w:rsidRPr="007554D5">
        <w:rPr>
          <w:rFonts w:cstheme="minorHAnsi"/>
          <w:sz w:val="24"/>
          <w:szCs w:val="24"/>
          <w:lang w:val="en-US"/>
        </w:rPr>
        <w:fldChar w:fldCharType="separate"/>
      </w:r>
      <w:hyperlink w:anchor="_Toc59545186" w:history="1">
        <w:r w:rsidR="007554D5" w:rsidRPr="009B184F">
          <w:rPr>
            <w:rStyle w:val="Hyperlink"/>
            <w:rFonts w:cstheme="minorHAnsi"/>
            <w:noProof/>
          </w:rPr>
          <w:t>Table 1 A spatial distribution of poverty at regional and county level</w:t>
        </w:r>
        <w:r w:rsidR="007554D5">
          <w:rPr>
            <w:noProof/>
            <w:webHidden/>
          </w:rPr>
          <w:tab/>
        </w:r>
        <w:r w:rsidR="007554D5">
          <w:rPr>
            <w:noProof/>
            <w:webHidden/>
          </w:rPr>
          <w:fldChar w:fldCharType="begin"/>
        </w:r>
        <w:r w:rsidR="007554D5">
          <w:rPr>
            <w:noProof/>
            <w:webHidden/>
          </w:rPr>
          <w:instrText xml:space="preserve"> PAGEREF _Toc59545186 \h </w:instrText>
        </w:r>
        <w:r w:rsidR="007554D5">
          <w:rPr>
            <w:noProof/>
            <w:webHidden/>
          </w:rPr>
        </w:r>
        <w:r w:rsidR="007554D5">
          <w:rPr>
            <w:noProof/>
            <w:webHidden/>
          </w:rPr>
          <w:fldChar w:fldCharType="separate"/>
        </w:r>
        <w:r w:rsidR="007554D5">
          <w:rPr>
            <w:noProof/>
            <w:webHidden/>
          </w:rPr>
          <w:t>22</w:t>
        </w:r>
        <w:r w:rsidR="007554D5">
          <w:rPr>
            <w:noProof/>
            <w:webHidden/>
          </w:rPr>
          <w:fldChar w:fldCharType="end"/>
        </w:r>
      </w:hyperlink>
    </w:p>
    <w:p w14:paraId="32E0206F" w14:textId="2683C77D" w:rsidR="007554D5" w:rsidRDefault="00E91E66">
      <w:pPr>
        <w:pStyle w:val="TableofFigures"/>
        <w:tabs>
          <w:tab w:val="right" w:leader="dot" w:pos="9344"/>
        </w:tabs>
        <w:rPr>
          <w:rFonts w:eastAsiaTheme="minorEastAsia"/>
          <w:noProof/>
          <w:lang w:eastAsia="ro-RO"/>
        </w:rPr>
      </w:pPr>
      <w:hyperlink w:anchor="_Toc59545187" w:history="1">
        <w:r w:rsidR="007554D5" w:rsidRPr="009B184F">
          <w:rPr>
            <w:rStyle w:val="Hyperlink"/>
            <w:rFonts w:cstheme="minorHAnsi"/>
            <w:noProof/>
          </w:rPr>
          <w:t>Table 2 Percentage of students with averages over 5 at national evaluation VIII 2017 and 2018, by counties and sexes (%)</w:t>
        </w:r>
        <w:r w:rsidR="007554D5">
          <w:rPr>
            <w:noProof/>
            <w:webHidden/>
          </w:rPr>
          <w:tab/>
        </w:r>
        <w:r w:rsidR="007554D5">
          <w:rPr>
            <w:noProof/>
            <w:webHidden/>
          </w:rPr>
          <w:fldChar w:fldCharType="begin"/>
        </w:r>
        <w:r w:rsidR="007554D5">
          <w:rPr>
            <w:noProof/>
            <w:webHidden/>
          </w:rPr>
          <w:instrText xml:space="preserve"> PAGEREF _Toc59545187 \h </w:instrText>
        </w:r>
        <w:r w:rsidR="007554D5">
          <w:rPr>
            <w:noProof/>
            <w:webHidden/>
          </w:rPr>
        </w:r>
        <w:r w:rsidR="007554D5">
          <w:rPr>
            <w:noProof/>
            <w:webHidden/>
          </w:rPr>
          <w:fldChar w:fldCharType="separate"/>
        </w:r>
        <w:r w:rsidR="007554D5">
          <w:rPr>
            <w:noProof/>
            <w:webHidden/>
          </w:rPr>
          <w:t>27</w:t>
        </w:r>
        <w:r w:rsidR="007554D5">
          <w:rPr>
            <w:noProof/>
            <w:webHidden/>
          </w:rPr>
          <w:fldChar w:fldCharType="end"/>
        </w:r>
      </w:hyperlink>
    </w:p>
    <w:p w14:paraId="5B4910FF" w14:textId="4935B487" w:rsidR="007554D5" w:rsidRDefault="00E91E66">
      <w:pPr>
        <w:pStyle w:val="TableofFigures"/>
        <w:tabs>
          <w:tab w:val="right" w:leader="dot" w:pos="9344"/>
        </w:tabs>
        <w:rPr>
          <w:rFonts w:eastAsiaTheme="minorEastAsia"/>
          <w:noProof/>
          <w:lang w:eastAsia="ro-RO"/>
        </w:rPr>
      </w:pPr>
      <w:hyperlink w:anchor="_Toc59545188" w:history="1">
        <w:r w:rsidR="007554D5" w:rsidRPr="009B184F">
          <w:rPr>
            <w:rStyle w:val="Hyperlink"/>
            <w:rFonts w:cstheme="minorHAnsi"/>
            <w:noProof/>
          </w:rPr>
          <w:t>Table 3 Potential risks that might generate negative social impacts during implementation</w:t>
        </w:r>
        <w:r w:rsidR="007554D5">
          <w:rPr>
            <w:noProof/>
            <w:webHidden/>
          </w:rPr>
          <w:tab/>
        </w:r>
        <w:r w:rsidR="007554D5">
          <w:rPr>
            <w:noProof/>
            <w:webHidden/>
          </w:rPr>
          <w:fldChar w:fldCharType="begin"/>
        </w:r>
        <w:r w:rsidR="007554D5">
          <w:rPr>
            <w:noProof/>
            <w:webHidden/>
          </w:rPr>
          <w:instrText xml:space="preserve"> PAGEREF _Toc59545188 \h </w:instrText>
        </w:r>
        <w:r w:rsidR="007554D5">
          <w:rPr>
            <w:noProof/>
            <w:webHidden/>
          </w:rPr>
        </w:r>
        <w:r w:rsidR="007554D5">
          <w:rPr>
            <w:noProof/>
            <w:webHidden/>
          </w:rPr>
          <w:fldChar w:fldCharType="separate"/>
        </w:r>
        <w:r w:rsidR="007554D5">
          <w:rPr>
            <w:noProof/>
            <w:webHidden/>
          </w:rPr>
          <w:t>55</w:t>
        </w:r>
        <w:r w:rsidR="007554D5">
          <w:rPr>
            <w:noProof/>
            <w:webHidden/>
          </w:rPr>
          <w:fldChar w:fldCharType="end"/>
        </w:r>
      </w:hyperlink>
    </w:p>
    <w:p w14:paraId="1D1DFC34" w14:textId="1A4E0E5B" w:rsidR="007554D5" w:rsidRDefault="00E91E66">
      <w:pPr>
        <w:pStyle w:val="TableofFigures"/>
        <w:tabs>
          <w:tab w:val="right" w:leader="dot" w:pos="9344"/>
        </w:tabs>
        <w:rPr>
          <w:rFonts w:eastAsiaTheme="minorEastAsia"/>
          <w:noProof/>
          <w:lang w:eastAsia="ro-RO"/>
        </w:rPr>
      </w:pPr>
      <w:hyperlink w:anchor="_Toc59545189" w:history="1">
        <w:r w:rsidR="007554D5" w:rsidRPr="009B184F">
          <w:rPr>
            <w:rStyle w:val="Hyperlink"/>
            <w:rFonts w:cstheme="minorHAnsi"/>
            <w:noProof/>
          </w:rPr>
          <w:t>Table 4 Potential risks that might generate negative environmental impacts during implementation</w:t>
        </w:r>
        <w:r w:rsidR="007554D5">
          <w:rPr>
            <w:noProof/>
            <w:webHidden/>
          </w:rPr>
          <w:tab/>
        </w:r>
        <w:r w:rsidR="007554D5">
          <w:rPr>
            <w:noProof/>
            <w:webHidden/>
          </w:rPr>
          <w:fldChar w:fldCharType="begin"/>
        </w:r>
        <w:r w:rsidR="007554D5">
          <w:rPr>
            <w:noProof/>
            <w:webHidden/>
          </w:rPr>
          <w:instrText xml:space="preserve"> PAGEREF _Toc59545189 \h </w:instrText>
        </w:r>
        <w:r w:rsidR="007554D5">
          <w:rPr>
            <w:noProof/>
            <w:webHidden/>
          </w:rPr>
        </w:r>
        <w:r w:rsidR="007554D5">
          <w:rPr>
            <w:noProof/>
            <w:webHidden/>
          </w:rPr>
          <w:fldChar w:fldCharType="separate"/>
        </w:r>
        <w:r w:rsidR="007554D5">
          <w:rPr>
            <w:noProof/>
            <w:webHidden/>
          </w:rPr>
          <w:t>61</w:t>
        </w:r>
        <w:r w:rsidR="007554D5">
          <w:rPr>
            <w:noProof/>
            <w:webHidden/>
          </w:rPr>
          <w:fldChar w:fldCharType="end"/>
        </w:r>
      </w:hyperlink>
    </w:p>
    <w:p w14:paraId="22610A25" w14:textId="35F96B43" w:rsidR="007554D5" w:rsidRDefault="00E91E66">
      <w:pPr>
        <w:pStyle w:val="TableofFigures"/>
        <w:tabs>
          <w:tab w:val="right" w:leader="dot" w:pos="9344"/>
        </w:tabs>
        <w:rPr>
          <w:rFonts w:eastAsiaTheme="minorEastAsia"/>
          <w:noProof/>
          <w:lang w:eastAsia="ro-RO"/>
        </w:rPr>
      </w:pPr>
      <w:hyperlink w:anchor="_Toc59545190" w:history="1">
        <w:r w:rsidR="007554D5" w:rsidRPr="009B184F">
          <w:rPr>
            <w:rStyle w:val="Hyperlink"/>
            <w:rFonts w:cstheme="minorHAnsi"/>
            <w:noProof/>
          </w:rPr>
          <w:t>Table 5 List of Romanian legislation relevant for the project</w:t>
        </w:r>
        <w:r w:rsidR="007554D5">
          <w:rPr>
            <w:noProof/>
            <w:webHidden/>
          </w:rPr>
          <w:tab/>
        </w:r>
        <w:r w:rsidR="007554D5">
          <w:rPr>
            <w:noProof/>
            <w:webHidden/>
          </w:rPr>
          <w:fldChar w:fldCharType="begin"/>
        </w:r>
        <w:r w:rsidR="007554D5">
          <w:rPr>
            <w:noProof/>
            <w:webHidden/>
          </w:rPr>
          <w:instrText xml:space="preserve"> PAGEREF _Toc59545190 \h </w:instrText>
        </w:r>
        <w:r w:rsidR="007554D5">
          <w:rPr>
            <w:noProof/>
            <w:webHidden/>
          </w:rPr>
        </w:r>
        <w:r w:rsidR="007554D5">
          <w:rPr>
            <w:noProof/>
            <w:webHidden/>
          </w:rPr>
          <w:fldChar w:fldCharType="separate"/>
        </w:r>
        <w:r w:rsidR="007554D5">
          <w:rPr>
            <w:noProof/>
            <w:webHidden/>
          </w:rPr>
          <w:t>74</w:t>
        </w:r>
        <w:r w:rsidR="007554D5">
          <w:rPr>
            <w:noProof/>
            <w:webHidden/>
          </w:rPr>
          <w:fldChar w:fldCharType="end"/>
        </w:r>
      </w:hyperlink>
    </w:p>
    <w:p w14:paraId="10BDE445" w14:textId="7FCEEA34" w:rsidR="002B2514" w:rsidRPr="007554D5" w:rsidRDefault="00C80A73" w:rsidP="007554D5">
      <w:pPr>
        <w:jc w:val="both"/>
        <w:rPr>
          <w:rFonts w:cstheme="minorHAnsi"/>
          <w:sz w:val="24"/>
          <w:szCs w:val="24"/>
          <w:lang w:val="en-US"/>
        </w:rPr>
      </w:pPr>
      <w:r w:rsidRPr="007554D5">
        <w:rPr>
          <w:rFonts w:cstheme="minorHAnsi"/>
          <w:sz w:val="24"/>
          <w:szCs w:val="24"/>
          <w:lang w:val="en-US"/>
        </w:rPr>
        <w:fldChar w:fldCharType="end"/>
      </w:r>
    </w:p>
    <w:p w14:paraId="5C06FE59" w14:textId="1358951F" w:rsidR="009E17CE" w:rsidRPr="007554D5" w:rsidRDefault="009E17CE" w:rsidP="007554D5">
      <w:pPr>
        <w:jc w:val="both"/>
        <w:rPr>
          <w:rFonts w:cstheme="minorHAnsi"/>
          <w:sz w:val="24"/>
          <w:szCs w:val="24"/>
          <w:lang w:val="en-US"/>
        </w:rPr>
      </w:pPr>
    </w:p>
    <w:p w14:paraId="485D723F" w14:textId="17EEA636" w:rsidR="001F02CA" w:rsidRPr="007554D5" w:rsidRDefault="001F02CA" w:rsidP="007554D5">
      <w:pPr>
        <w:jc w:val="both"/>
        <w:rPr>
          <w:rFonts w:cstheme="minorHAnsi"/>
          <w:sz w:val="24"/>
          <w:szCs w:val="24"/>
          <w:lang w:val="en-US"/>
        </w:rPr>
      </w:pPr>
      <w:r w:rsidRPr="007554D5">
        <w:rPr>
          <w:rFonts w:cstheme="minorHAnsi"/>
          <w:sz w:val="24"/>
          <w:szCs w:val="24"/>
          <w:lang w:val="en-US"/>
        </w:rPr>
        <w:br w:type="page"/>
      </w:r>
    </w:p>
    <w:p w14:paraId="1ABC3B07" w14:textId="132CC2B0" w:rsidR="0091593C" w:rsidRPr="007554D5" w:rsidRDefault="0091593C" w:rsidP="007554D5">
      <w:pPr>
        <w:pStyle w:val="Heading1"/>
        <w:numPr>
          <w:ilvl w:val="0"/>
          <w:numId w:val="0"/>
        </w:numPr>
        <w:ind w:left="720"/>
        <w:jc w:val="both"/>
        <w:rPr>
          <w:rFonts w:asciiTheme="minorHAnsi" w:hAnsiTheme="minorHAnsi" w:cstheme="minorHAnsi"/>
          <w:sz w:val="24"/>
          <w:szCs w:val="24"/>
        </w:rPr>
      </w:pPr>
      <w:bookmarkStart w:id="0" w:name="_Toc59545924"/>
      <w:r w:rsidRPr="007554D5">
        <w:rPr>
          <w:rFonts w:asciiTheme="minorHAnsi" w:hAnsiTheme="minorHAnsi" w:cstheme="minorHAnsi"/>
          <w:sz w:val="24"/>
          <w:szCs w:val="24"/>
        </w:rPr>
        <w:lastRenderedPageBreak/>
        <w:t>EXECUTIVE SUMMARY</w:t>
      </w:r>
      <w:bookmarkEnd w:id="0"/>
    </w:p>
    <w:p w14:paraId="0803BF3A" w14:textId="77777777"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Introduction</w:t>
      </w:r>
    </w:p>
    <w:p w14:paraId="7A21C9D8" w14:textId="22E7C90E" w:rsidR="007256EC" w:rsidRPr="00D90573" w:rsidRDefault="007256EC" w:rsidP="007554D5">
      <w:pPr>
        <w:jc w:val="both"/>
        <w:rPr>
          <w:rFonts w:cstheme="minorHAnsi"/>
          <w:sz w:val="24"/>
          <w:szCs w:val="24"/>
          <w:lang/>
        </w:rPr>
      </w:pPr>
      <w:r>
        <w:rPr>
          <w:rFonts w:cstheme="minorHAnsi"/>
          <w:sz w:val="24"/>
          <w:szCs w:val="24"/>
          <w:lang w:val="en-US"/>
        </w:rPr>
        <w:t xml:space="preserve">The proposed “Romania Safer, Inclusive and Sustainable Schools” Project addresses development challenges related to issues of safety, inclusion and sustainability in school infrastructure in the country. The Project is implemented by the Ministry of Education and Research with financial support from the World Bank. </w:t>
      </w:r>
    </w:p>
    <w:p w14:paraId="12CBC6CD" w14:textId="301F280E"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There is an urgent need to invest in quality and safe school infrastructure in Romania, with a high proportion of school buildings failing to meet basic sanitary and safety standards and which pose a </w:t>
      </w:r>
      <w:r w:rsidR="007256EC">
        <w:rPr>
          <w:rFonts w:cstheme="minorHAnsi"/>
          <w:sz w:val="24"/>
          <w:szCs w:val="24"/>
          <w:lang w:val="en-US"/>
        </w:rPr>
        <w:t>substantial</w:t>
      </w:r>
      <w:r w:rsidR="007256EC" w:rsidRPr="007554D5">
        <w:rPr>
          <w:rFonts w:cstheme="minorHAnsi"/>
          <w:sz w:val="24"/>
          <w:szCs w:val="24"/>
          <w:lang w:val="en-US"/>
        </w:rPr>
        <w:t xml:space="preserve"> </w:t>
      </w:r>
      <w:r w:rsidRPr="007554D5">
        <w:rPr>
          <w:rFonts w:cstheme="minorHAnsi"/>
          <w:sz w:val="24"/>
          <w:szCs w:val="24"/>
          <w:lang w:val="en-US"/>
        </w:rPr>
        <w:t xml:space="preserve">risk to lives in a future earthquake, in the Covid-19 pandemic and as the climate warms. </w:t>
      </w:r>
    </w:p>
    <w:p w14:paraId="2E9658D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COVID-19 crisis also highlighted the importance of water, thermal, sanitation and sewerage installations, IT infrastructure, and spatial flexibility in schools, i.e., modular furniture, temporary classrooms. The school facilities and access to adequate utilities support the overall health of pupils but also limit the spread of the disease. Many schools do not have adequate facilities, and this shortcoming is a critical area in which urgent investment needs are required to avoid further socioeconomic segregation that results from severe urban-rural disparities in funding, school infrastructure, and teacher quality.</w:t>
      </w:r>
    </w:p>
    <w:p w14:paraId="4F765F4E" w14:textId="77777777"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Project description</w:t>
      </w:r>
    </w:p>
    <w:p w14:paraId="0B33224F" w14:textId="77777777" w:rsidR="00EA006B" w:rsidRPr="007554D5" w:rsidRDefault="00EA006B" w:rsidP="007554D5">
      <w:pPr>
        <w:jc w:val="both"/>
        <w:rPr>
          <w:rFonts w:cstheme="minorHAnsi"/>
          <w:sz w:val="24"/>
          <w:szCs w:val="24"/>
          <w:lang w:val="en-US"/>
        </w:rPr>
      </w:pPr>
      <w:r w:rsidRPr="007554D5">
        <w:rPr>
          <w:rFonts w:cstheme="minorHAnsi"/>
          <w:noProof/>
          <w:sz w:val="24"/>
          <w:szCs w:val="24"/>
          <w:lang w:val="en-US"/>
        </w:rPr>
        <w:t xml:space="preserve">The Safer, Inclusive and Sustainable Schools Project (SISSP) aims to provide safer and improved learning environments for students and </w:t>
      </w:r>
      <w:r w:rsidRPr="007554D5">
        <w:rPr>
          <w:rFonts w:cstheme="minorHAnsi"/>
          <w:sz w:val="24"/>
          <w:szCs w:val="24"/>
          <w:lang w:val="en-US"/>
        </w:rPr>
        <w:t>teachers</w:t>
      </w:r>
      <w:r w:rsidRPr="007554D5">
        <w:rPr>
          <w:rFonts w:cstheme="minorHAnsi"/>
          <w:noProof/>
          <w:sz w:val="24"/>
          <w:szCs w:val="24"/>
          <w:lang w:val="en-US"/>
        </w:rPr>
        <w:t xml:space="preserve"> in selected schools, and to increase institutional capacity for investing in sustainable education infrastructure. </w:t>
      </w:r>
      <w:r w:rsidRPr="007554D5">
        <w:rPr>
          <w:rFonts w:cstheme="minorHAnsi"/>
          <w:sz w:val="24"/>
          <w:szCs w:val="24"/>
          <w:lang w:val="en-US"/>
        </w:rPr>
        <w:t xml:space="preserve">The investments in the participating schools will serve as a demonstration of the preparation and implementation process of works to modernize and improve school infrastructure. The Project is expected to lay the foundations for future investments through State and European Union (EU) funds in school infrastructure. </w:t>
      </w:r>
    </w:p>
    <w:p w14:paraId="43B7E48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The five components under the Project are: </w:t>
      </w:r>
      <w:proofErr w:type="spellStart"/>
      <w:r w:rsidRPr="007554D5">
        <w:rPr>
          <w:rFonts w:cstheme="minorHAnsi"/>
          <w:sz w:val="24"/>
          <w:szCs w:val="24"/>
          <w:lang w:val="en-US"/>
        </w:rPr>
        <w:t>i</w:t>
      </w:r>
      <w:proofErr w:type="spellEnd"/>
      <w:r w:rsidRPr="007554D5">
        <w:rPr>
          <w:rFonts w:cstheme="minorHAnsi"/>
          <w:sz w:val="24"/>
          <w:szCs w:val="24"/>
          <w:lang w:val="en-US"/>
        </w:rPr>
        <w:t>) Demonstrating Integrated Investments in School Infrastructure, ii) Investing in Clever Classrooms; iii) Foundations for Future Investments in Sustainable and Modern Schools Infrastructure; iv) Project Management; and v) Contingent Emergency Response Component.</w:t>
      </w:r>
    </w:p>
    <w:p w14:paraId="00C7C36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project will include:</w:t>
      </w:r>
    </w:p>
    <w:p w14:paraId="0A9EFEA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a) Execution of construction works at selected educational units, in order to create a modern infrastructure, resistant to earthquakes and other natural disasters and to increase operational safety;</w:t>
      </w:r>
    </w:p>
    <w:p w14:paraId="109C697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b) The endowment with modern and flexible furniture, the endowment with digital </w:t>
      </w:r>
      <w:proofErr w:type="spellStart"/>
      <w:r w:rsidRPr="007554D5">
        <w:rPr>
          <w:rFonts w:cstheme="minorHAnsi"/>
          <w:sz w:val="24"/>
          <w:szCs w:val="24"/>
          <w:lang w:val="en-US"/>
        </w:rPr>
        <w:t>equipments</w:t>
      </w:r>
      <w:proofErr w:type="spellEnd"/>
      <w:r w:rsidRPr="007554D5">
        <w:rPr>
          <w:rFonts w:cstheme="minorHAnsi"/>
          <w:sz w:val="24"/>
          <w:szCs w:val="24"/>
          <w:lang w:val="en-US"/>
        </w:rPr>
        <w:t xml:space="preserve"> of the classrooms in order to improve the quality of the educational process, the endowment with educational materials that will allow the stimulation of the learning capacity;</w:t>
      </w:r>
    </w:p>
    <w:p w14:paraId="5B87F2C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c) Teacher training to improve digital skills and understanding modern alternative methods that will encourage active student participation, group work / social learning and will be sensitive to students' individual motivations and differences;</w:t>
      </w:r>
    </w:p>
    <w:p w14:paraId="0979C95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lastRenderedPageBreak/>
        <w:t>d) Providing institutional support to local authorities for accessing European funds that will be available in the financial year 2021-2027 in order to make investments in modernization of school infrastructure;</w:t>
      </w:r>
    </w:p>
    <w:p w14:paraId="202E1FA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e) Training of students, teachers and community awareness by promoting actions that can be taken to build disaster resilience and climate change, disaster preparedness and response, opportunities to increase sustainability (such as zero waste, water harvesting, energy use and conservation, etc.).</w:t>
      </w:r>
    </w:p>
    <w:p w14:paraId="240366C2" w14:textId="26873D60" w:rsidR="007256EC" w:rsidRDefault="007256EC" w:rsidP="007554D5">
      <w:pPr>
        <w:jc w:val="both"/>
        <w:rPr>
          <w:rFonts w:cstheme="minorHAnsi"/>
          <w:b/>
          <w:bCs/>
          <w:i/>
          <w:iCs/>
          <w:color w:val="2E74B5" w:themeColor="accent1" w:themeShade="BF"/>
          <w:sz w:val="24"/>
          <w:szCs w:val="24"/>
          <w:lang w:val="en-US"/>
        </w:rPr>
      </w:pPr>
      <w:r>
        <w:rPr>
          <w:rFonts w:cstheme="minorHAnsi"/>
          <w:b/>
          <w:bCs/>
          <w:i/>
          <w:iCs/>
          <w:color w:val="2E74B5" w:themeColor="accent1" w:themeShade="BF"/>
          <w:sz w:val="24"/>
          <w:szCs w:val="24"/>
          <w:lang w:val="en-US"/>
        </w:rPr>
        <w:t>Environmental and Social Management Framework</w:t>
      </w:r>
      <w:r w:rsidR="000D656B">
        <w:rPr>
          <w:rFonts w:cstheme="minorHAnsi"/>
          <w:b/>
          <w:bCs/>
          <w:i/>
          <w:iCs/>
          <w:color w:val="2E74B5" w:themeColor="accent1" w:themeShade="BF"/>
          <w:sz w:val="24"/>
          <w:szCs w:val="24"/>
          <w:lang w:val="en-US"/>
        </w:rPr>
        <w:t xml:space="preserve"> (ESMF)</w:t>
      </w:r>
    </w:p>
    <w:p w14:paraId="21801E59" w14:textId="40B6FD09" w:rsidR="007256EC" w:rsidRPr="001B707E" w:rsidRDefault="000D656B" w:rsidP="007554D5">
      <w:pPr>
        <w:jc w:val="both"/>
        <w:rPr>
          <w:rFonts w:cstheme="minorHAnsi"/>
          <w:sz w:val="24"/>
          <w:szCs w:val="24"/>
          <w:lang w:val="en-US"/>
        </w:rPr>
      </w:pPr>
      <w:r w:rsidRPr="001B707E">
        <w:rPr>
          <w:rFonts w:cstheme="minorHAnsi"/>
          <w:sz w:val="24"/>
          <w:szCs w:val="24"/>
          <w:lang w:val="en-US"/>
        </w:rPr>
        <w:t xml:space="preserve">The Project is supported by the World Bank through an Investment Project Financing Instrument. As a consequence, the Borrower is required to identify and assess the environmental and social risks associated with the Project and to propose an integrated management of these risks throughout the preparation and implementation phases. This process is carried under the World Bank </w:t>
      </w:r>
      <w:hyperlink r:id="rId8" w:history="1">
        <w:r w:rsidRPr="001B707E">
          <w:rPr>
            <w:rStyle w:val="Hyperlink"/>
            <w:rFonts w:cstheme="minorHAnsi"/>
            <w:color w:val="auto"/>
            <w:sz w:val="24"/>
            <w:szCs w:val="24"/>
            <w:lang w:val="en-US"/>
          </w:rPr>
          <w:t>Environmental and Social Framework</w:t>
        </w:r>
      </w:hyperlink>
      <w:r w:rsidRPr="001B707E">
        <w:rPr>
          <w:rFonts w:cstheme="minorHAnsi"/>
          <w:sz w:val="24"/>
          <w:szCs w:val="24"/>
          <w:lang w:val="en-US"/>
        </w:rPr>
        <w:t xml:space="preserve"> (ESF) that enables the WB and Borrowers to better manage environmental and social risks of projects and to improve development outcomes. </w:t>
      </w:r>
      <w:r w:rsidR="00C41AF1" w:rsidRPr="001B707E">
        <w:rPr>
          <w:rFonts w:cstheme="minorHAnsi"/>
          <w:sz w:val="24"/>
          <w:szCs w:val="24"/>
          <w:lang w:val="en-US"/>
        </w:rPr>
        <w:t xml:space="preserve">The ESF offers broad and systematic coverage of environmental and social risks. It makes important advances in areas such as transparency, non-discrimination, public participation, and accountability – including expanded roles for grievance mechanisms. </w:t>
      </w:r>
    </w:p>
    <w:p w14:paraId="455C2127" w14:textId="5C32BA73" w:rsidR="000D656B" w:rsidRPr="001B707E" w:rsidRDefault="000D656B" w:rsidP="007554D5">
      <w:pPr>
        <w:jc w:val="both"/>
        <w:rPr>
          <w:rFonts w:cstheme="minorHAnsi"/>
          <w:sz w:val="24"/>
          <w:szCs w:val="24"/>
          <w:lang w:val="en-US"/>
        </w:rPr>
      </w:pPr>
      <w:r w:rsidRPr="001B707E">
        <w:rPr>
          <w:rFonts w:cstheme="minorHAnsi"/>
          <w:sz w:val="24"/>
          <w:szCs w:val="24"/>
          <w:lang w:val="en-US"/>
        </w:rPr>
        <w:t xml:space="preserve">The Project will address investments in approximately 50 schools that will be selected based on a </w:t>
      </w:r>
      <w:r w:rsidR="00C41AF1" w:rsidRPr="001B707E">
        <w:rPr>
          <w:rFonts w:cstheme="minorHAnsi"/>
          <w:sz w:val="24"/>
          <w:szCs w:val="24"/>
          <w:lang w:val="en-US"/>
        </w:rPr>
        <w:t>selection criterion</w:t>
      </w:r>
      <w:r w:rsidRPr="001B707E">
        <w:rPr>
          <w:rFonts w:cstheme="minorHAnsi"/>
          <w:sz w:val="24"/>
          <w:szCs w:val="24"/>
          <w:lang w:val="en-US"/>
        </w:rPr>
        <w:t xml:space="preserve"> that is briefly outlined under the current document. Since the exact locations of the investments have not yet been identified, the current ESMF establishes a set of guidelines on addressing potential environmental and social risks that will be assessed and mitigated through the development of site-specific Environmental and Social Management Plans for each </w:t>
      </w:r>
      <w:r w:rsidR="00C41AF1" w:rsidRPr="001B707E">
        <w:rPr>
          <w:rFonts w:cstheme="minorHAnsi"/>
          <w:sz w:val="24"/>
          <w:szCs w:val="24"/>
          <w:lang w:val="en-US"/>
        </w:rPr>
        <w:t xml:space="preserve">of the schools that will be selected for investments. </w:t>
      </w:r>
      <w:r w:rsidRPr="001B707E">
        <w:rPr>
          <w:rFonts w:cstheme="minorHAnsi"/>
          <w:sz w:val="24"/>
          <w:szCs w:val="24"/>
          <w:lang w:val="en-US"/>
        </w:rPr>
        <w:t xml:space="preserve"> </w:t>
      </w:r>
      <w:r w:rsidR="00C41AF1" w:rsidRPr="001B707E">
        <w:rPr>
          <w:rFonts w:cstheme="minorHAnsi"/>
          <w:sz w:val="24"/>
          <w:szCs w:val="24"/>
          <w:lang w:val="en-US"/>
        </w:rPr>
        <w:t xml:space="preserve">The provisions of this ESMF are based on the WB’s ESF and national legislation. </w:t>
      </w:r>
    </w:p>
    <w:p w14:paraId="2481AFC6" w14:textId="3118EB30"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 xml:space="preserve">Policy, Legal and Regulatory Framework </w:t>
      </w:r>
    </w:p>
    <w:p w14:paraId="28AB667F" w14:textId="206FF41D" w:rsidR="00C41AF1" w:rsidRDefault="00C41AF1" w:rsidP="00C41AF1">
      <w:pPr>
        <w:jc w:val="both"/>
        <w:rPr>
          <w:rFonts w:cstheme="minorHAnsi"/>
          <w:sz w:val="24"/>
          <w:szCs w:val="24"/>
          <w:lang w:val="en-US"/>
        </w:rPr>
      </w:pPr>
      <w:r w:rsidRPr="007554D5">
        <w:rPr>
          <w:rFonts w:cstheme="minorHAnsi"/>
          <w:sz w:val="24"/>
          <w:szCs w:val="24"/>
          <w:lang w:val="en-US"/>
        </w:rPr>
        <w:t xml:space="preserve">The national environmental legislation is based on EU standards and sets general principles of environmental policies, like polluter-pays, integrated monitoring, sustainable development, public participation, international cooperation, rehabilitation of degraded areas. It also includes the general ways for the enforcement of these principles, such as: harmonization of environmental policies and development programs, correlation between special and environmental development, compulsory use of the environmental permitting procedure for certain economic and social activities with significant environmental impacts, use of economic incentives. </w:t>
      </w:r>
    </w:p>
    <w:p w14:paraId="01F4ADEB" w14:textId="566E614B" w:rsidR="00C41AF1" w:rsidRPr="007554D5" w:rsidRDefault="00C41AF1" w:rsidP="00C41AF1">
      <w:pPr>
        <w:jc w:val="both"/>
        <w:rPr>
          <w:rFonts w:cstheme="minorHAnsi"/>
          <w:sz w:val="24"/>
          <w:szCs w:val="24"/>
          <w:lang w:val="en-US"/>
        </w:rPr>
      </w:pPr>
      <w:r w:rsidRPr="007554D5">
        <w:rPr>
          <w:rFonts w:cstheme="minorHAnsi"/>
          <w:sz w:val="24"/>
          <w:szCs w:val="24"/>
          <w:lang w:val="en-US"/>
        </w:rPr>
        <w:t xml:space="preserve">The proposed investments are not expected to trigger the requirement for a complete EIA under Romanian legislation. Still, there might be situations where a simplified EIA procedure might be requested by the national/local environmental authorities. </w:t>
      </w:r>
    </w:p>
    <w:p w14:paraId="22E68FA6" w14:textId="4C8A0E5D" w:rsidR="004F1520" w:rsidRDefault="004F1520" w:rsidP="007554D5">
      <w:pPr>
        <w:jc w:val="both"/>
        <w:rPr>
          <w:rFonts w:cstheme="minorHAnsi"/>
          <w:sz w:val="24"/>
          <w:szCs w:val="24"/>
          <w:lang w:val="en-US"/>
        </w:rPr>
      </w:pPr>
      <w:r w:rsidRPr="004F1520">
        <w:rPr>
          <w:rFonts w:cstheme="minorHAnsi"/>
          <w:sz w:val="24"/>
          <w:szCs w:val="24"/>
          <w:lang w:val="en-US"/>
        </w:rPr>
        <w:t xml:space="preserve">The Romanian legislation does not require a social impact assessment for investment projects, nor is this a requirement under the permitting procedures for construction works. However, the national legal framework provides the basis for addressing the overall socio-economic impact of investments (GD no. 907/2016 regarding the technical and economic documentation for public </w:t>
      </w:r>
      <w:r w:rsidRPr="004F1520">
        <w:rPr>
          <w:rFonts w:cstheme="minorHAnsi"/>
          <w:sz w:val="24"/>
          <w:szCs w:val="24"/>
          <w:lang w:val="en-US"/>
        </w:rPr>
        <w:lastRenderedPageBreak/>
        <w:t>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Annex 9</w:t>
      </w:r>
      <w:r>
        <w:rPr>
          <w:rFonts w:cstheme="minorHAnsi"/>
          <w:sz w:val="24"/>
          <w:szCs w:val="24"/>
          <w:lang w:val="en-US"/>
        </w:rPr>
        <w:t xml:space="preserve"> of this ESMF</w:t>
      </w:r>
      <w:r w:rsidRPr="004F1520">
        <w:rPr>
          <w:rFonts w:cstheme="minorHAnsi"/>
          <w:sz w:val="24"/>
          <w:szCs w:val="24"/>
          <w:lang w:val="en-US"/>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 The Environmental Impact Assessment (EIA) prepared for projects with major environmental impacts under the Romanian national permitting procedure, as well as the Permitting procedures include chapters on social aspects that are consistent with the aim of this document. </w:t>
      </w:r>
    </w:p>
    <w:p w14:paraId="0F228D37" w14:textId="5C401EB3"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 xml:space="preserve">Environmental and Social Baseline </w:t>
      </w:r>
    </w:p>
    <w:p w14:paraId="63B8D712" w14:textId="36506532" w:rsidR="004F1520" w:rsidRPr="007554D5" w:rsidRDefault="004F1520" w:rsidP="004F1520">
      <w:pPr>
        <w:jc w:val="both"/>
        <w:rPr>
          <w:rFonts w:cstheme="minorHAnsi"/>
          <w:sz w:val="24"/>
          <w:szCs w:val="24"/>
          <w:lang w:val="en-US"/>
        </w:rPr>
      </w:pPr>
      <w:r w:rsidRPr="007554D5">
        <w:rPr>
          <w:rFonts w:cstheme="minorHAnsi"/>
          <w:sz w:val="24"/>
          <w:szCs w:val="24"/>
          <w:lang w:val="en-US"/>
        </w:rPr>
        <w:t xml:space="preserve">Recent national legislation, policies and strategies have highlighted the urgency for comprehensive investment in school infrastructure. In 2019, new legislation was passed requiring all local authorities to undertake a seismic assessment (known as a technical survey) of all schools built prior to 1978, with assessments completed by 2024. It is expected that many of these technical surveys will highlight deficiencies in seismic safety that will need to be remedied through retrofitting or reconstruction, which will mean that municipalities and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will need to provide significant support and guidance on school infrastructure improvements in coming years. In 2020, new Hygiene Norms in Schools were approved, requiring schools to comply with higher number of sinks, lavatories, showers, toilets, etc. Forthcoming national strategies also highlight the need to improve the energy efficiency and seismic strength in education infrastructure and education infrastructure overall.</w:t>
      </w:r>
    </w:p>
    <w:p w14:paraId="16BA2EB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COVID-19 pandemic has highlighted the importance of equal access to water, sanitation, sewerage installations, information communication technology (ICT) infrastructure, and spatial flexibility in schools. The pandemic has underlined the challenge of double and triple shift schools in many urban areas that prohibits the application of social distancing. Schools have unevenly applied mitigation strategies due to lack of resources, guidance and capacity from staff. The pandemic has highlighted the negative effects on vulnerable groups’ access to schooling, particularly Roma. There are severe disparities in funding school infrastructure and teacher quality which leads to further socio-economic inequality, segregation, and contributes to increased early school leavers. As social segregation increases, poorer students attend lower quality schools. The uneven quality of education risks perpetuating social and income divides and undermines Romania’s future economic growth.</w:t>
      </w:r>
    </w:p>
    <w:p w14:paraId="14FA1CA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Geophysical and climate-related disasters pose considerable additional risks to education, citizens, poverty alleviation efforts and sustainable economic growth in Romania. Between 1970 and 2019, 90 catastrophic events were recorded in Romania, including 50 floods, 20 extreme temperature events, 10 storms, four earthquakes and two droughts, which resulted in over US$6.1 billion of losses and damages and affected more than two million people. At the same time, disaster impacts are increasing, including due to: (a) concentration of people and economic assets, (b) insufficient funding for risk reduction, and (c) climate change effects. Beyond impacts on assets, disasters also affect people’s well-being. Moreover, damage to these schools would result in long-term disruption to education and the health and wellbeing of children affected by </w:t>
      </w:r>
      <w:r w:rsidRPr="007554D5">
        <w:rPr>
          <w:rFonts w:cstheme="minorHAnsi"/>
          <w:sz w:val="24"/>
          <w:szCs w:val="24"/>
          <w:lang w:val="en-US"/>
        </w:rPr>
        <w:lastRenderedPageBreak/>
        <w:t xml:space="preserve">disaster. Beyond poor education outcomes and life safety risks, a high proportion of school infrastructure in Romania fails to meet fire safety, broader disaster resilience, air quality, basic sanitary, and energy efficiency standards. The lack of climate resilience measures in schools will be exacerbated as the climate warms. </w:t>
      </w:r>
    </w:p>
    <w:p w14:paraId="1CACCC31" w14:textId="77777777"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Potential Key Environmental and Social Impacts</w:t>
      </w:r>
    </w:p>
    <w:p w14:paraId="2C222CA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The project is expected to have a considerable positive impact at the level of local communities, children and teachers. This project aims that teachers and student have access to schools that are safe from earthquake, fire and other disaster and climate risks, meet minimum standards for sanitation, heating, ventilation, are energy efficient, can safely resume in the COVID-19 pandemic and provide universal access to students with disabilities. By providing a comprehensive solution, through a single investment, Romania can reduce dropout or early school leaving, increase educational outcomes and provide safe learning environments. Strengthening disaster resilience and emergency infrastructure in severely damaged buildings at the level of selected units across Romania, will increase the chances of communities to be safely assisted in the event of disasters and will also provide improved and standardized working conditions for the employees attached to these facilities. </w:t>
      </w:r>
    </w:p>
    <w:p w14:paraId="39D54591" w14:textId="2D56D1D0" w:rsidR="00EA006B" w:rsidRPr="007554D5" w:rsidRDefault="00EA006B" w:rsidP="00AF7BFD">
      <w:pPr>
        <w:pStyle w:val="Default"/>
        <w:spacing w:before="240"/>
        <w:jc w:val="both"/>
        <w:rPr>
          <w:rFonts w:cstheme="minorHAnsi"/>
          <w:lang w:val="en-US"/>
        </w:rPr>
      </w:pPr>
      <w:r w:rsidRPr="007554D5">
        <w:rPr>
          <w:rFonts w:asciiTheme="minorHAnsi" w:hAnsiTheme="minorHAnsi" w:cstheme="minorHAnsi"/>
          <w:lang w:val="en-US"/>
        </w:rPr>
        <w:t xml:space="preserve">The potential environmental impacts of the restructured Project are not likely be significant, long-term, or irreversible on Romania’s environment, forests, or other natural resources. The immediate impact of the proposed investment activities on the environment would be limited and can be divided into construction impacts and operational impacts. </w:t>
      </w:r>
      <w:r w:rsidRPr="007554D5">
        <w:rPr>
          <w:rFonts w:cstheme="minorHAnsi"/>
          <w:lang w:val="en-US"/>
        </w:rPr>
        <w:t xml:space="preserve">Energy efficiency measures in the selected buildings are also likely to produce positive outcomes, by contributing to national and European objectives of reducing energy consumption and GHG emissions. Best practice measures can create models of sustainability in the rehabilitation of public buildings at local level and can open the way for similar investments in other institutions. </w:t>
      </w:r>
    </w:p>
    <w:p w14:paraId="381E771F" w14:textId="45470D46" w:rsidR="00EA006B" w:rsidRDefault="00EA006B" w:rsidP="00435537">
      <w:pPr>
        <w:pStyle w:val="Default"/>
        <w:spacing w:before="240"/>
        <w:jc w:val="both"/>
        <w:rPr>
          <w:rFonts w:asciiTheme="minorHAnsi" w:hAnsiTheme="minorHAnsi" w:cstheme="minorHAnsi"/>
          <w:lang w:val="en-US"/>
        </w:rPr>
      </w:pPr>
      <w:r w:rsidRPr="007554D5">
        <w:rPr>
          <w:rFonts w:asciiTheme="minorHAnsi" w:hAnsiTheme="minorHAnsi" w:cstheme="minorHAnsi"/>
          <w:lang w:val="en-US"/>
        </w:rPr>
        <w:t xml:space="preserve">The potential adverse environmental impacts of project implementation will be limited and </w:t>
      </w:r>
      <w:r w:rsidR="00C41AF1" w:rsidRPr="007554D5">
        <w:rPr>
          <w:rFonts w:asciiTheme="minorHAnsi" w:hAnsiTheme="minorHAnsi" w:cstheme="minorHAnsi"/>
          <w:lang w:val="en-US"/>
        </w:rPr>
        <w:t>temporary and</w:t>
      </w:r>
      <w:r w:rsidRPr="007554D5">
        <w:rPr>
          <w:rFonts w:asciiTheme="minorHAnsi" w:hAnsiTheme="minorHAnsi" w:cstheme="minorHAnsi"/>
          <w:lang w:val="en-US"/>
        </w:rPr>
        <w:t xml:space="preserve"> are mainly related to construction</w:t>
      </w:r>
      <w:r w:rsidR="00435537">
        <w:rPr>
          <w:rFonts w:asciiTheme="minorHAnsi" w:hAnsiTheme="minorHAnsi" w:cstheme="minorHAnsi"/>
          <w:lang w:val="en-US"/>
        </w:rPr>
        <w:t>.</w:t>
      </w:r>
    </w:p>
    <w:p w14:paraId="5E479C86" w14:textId="51D515AA" w:rsidR="00DC0FD4" w:rsidRPr="007554D5" w:rsidRDefault="00C41AF1" w:rsidP="00435537">
      <w:pPr>
        <w:pStyle w:val="Default"/>
        <w:spacing w:before="240"/>
        <w:jc w:val="both"/>
        <w:rPr>
          <w:rFonts w:asciiTheme="minorHAnsi" w:hAnsiTheme="minorHAnsi" w:cstheme="minorHAnsi"/>
          <w:lang w:val="en-US"/>
        </w:rPr>
      </w:pPr>
      <w:r>
        <w:rPr>
          <w:rFonts w:cstheme="minorHAnsi"/>
          <w:lang w:val="en-US"/>
        </w:rPr>
        <w:t>T</w:t>
      </w:r>
      <w:r w:rsidRPr="00C41AF1">
        <w:rPr>
          <w:rFonts w:cstheme="minorHAnsi"/>
          <w:lang w:val="en-US"/>
        </w:rPr>
        <w:t>he key potential social risks associated with project activities, relate to community health and safety; exposure of workers and building occupants to hazard materials before and during demolition and rehabilitation activities; unsafe working conditions; and poor occupational health and safety practices</w:t>
      </w:r>
      <w:r w:rsidR="00DC0FD4">
        <w:rPr>
          <w:rFonts w:cstheme="minorHAnsi"/>
          <w:lang w:val="en-US"/>
        </w:rPr>
        <w:t>; relocation of children and teachers/staff into temporary locations; dust and noise pollution</w:t>
      </w:r>
      <w:r w:rsidRPr="00C41AF1">
        <w:rPr>
          <w:rFonts w:cstheme="minorHAnsi"/>
          <w:lang w:val="en-US"/>
        </w:rPr>
        <w:t>. No involuntary resettlement impacts are anticipated as all civil works</w:t>
      </w:r>
      <w:r w:rsidR="00DC0FD4">
        <w:rPr>
          <w:rFonts w:cstheme="minorHAnsi"/>
          <w:lang w:val="en-US"/>
        </w:rPr>
        <w:t xml:space="preserve"> will be carried on public land that is currently used by the school infrastructure</w:t>
      </w:r>
      <w:r w:rsidRPr="00C41AF1">
        <w:rPr>
          <w:rFonts w:cstheme="minorHAnsi"/>
          <w:lang w:val="en-US"/>
        </w:rPr>
        <w:t>.</w:t>
      </w:r>
      <w:r w:rsidR="00DC0FD4" w:rsidRPr="00DC0FD4">
        <w:t xml:space="preserve"> </w:t>
      </w:r>
      <w:r w:rsidR="00DC0FD4">
        <w:t xml:space="preserve">The </w:t>
      </w:r>
      <w:r w:rsidR="00DC0FD4" w:rsidRPr="00DC0FD4">
        <w:rPr>
          <w:rFonts w:cstheme="minorHAnsi"/>
          <w:lang w:val="en-US"/>
        </w:rPr>
        <w:t xml:space="preserve">Project design and implementation </w:t>
      </w:r>
      <w:r w:rsidR="00DC0FD4">
        <w:rPr>
          <w:rFonts w:cstheme="minorHAnsi"/>
          <w:lang w:val="en-US"/>
        </w:rPr>
        <w:t>process will include</w:t>
      </w:r>
      <w:r w:rsidR="00DC0FD4" w:rsidRPr="00DC0FD4">
        <w:rPr>
          <w:rFonts w:cstheme="minorHAnsi"/>
          <w:lang w:val="en-US"/>
        </w:rPr>
        <w:t xml:space="preserve"> social inclusionary measures through stakeholder engagement, consultations on school design options, accessible GRM</w:t>
      </w:r>
      <w:r w:rsidR="00DC0FD4">
        <w:rPr>
          <w:rFonts w:cstheme="minorHAnsi"/>
          <w:lang w:val="en-US"/>
        </w:rPr>
        <w:t>, assessment of vulnerable persons’ needs</w:t>
      </w:r>
      <w:r w:rsidR="00DC0FD4" w:rsidRPr="00DC0FD4">
        <w:rPr>
          <w:rFonts w:cstheme="minorHAnsi"/>
          <w:lang w:val="en-US"/>
        </w:rPr>
        <w:t xml:space="preserve"> and participatory monitoring.</w:t>
      </w:r>
    </w:p>
    <w:p w14:paraId="60E3DF6B" w14:textId="77777777" w:rsidR="00EA006B" w:rsidRPr="007554D5" w:rsidRDefault="00EA006B" w:rsidP="001775F7">
      <w:pPr>
        <w:spacing w:before="240"/>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Implementation of the ESMF</w:t>
      </w:r>
    </w:p>
    <w:p w14:paraId="20FEE317" w14:textId="01EB5ED3" w:rsidR="00EA006B" w:rsidRPr="007554D5" w:rsidRDefault="00EA006B" w:rsidP="007554D5">
      <w:pPr>
        <w:spacing w:before="240" w:line="276" w:lineRule="auto"/>
        <w:jc w:val="both"/>
        <w:rPr>
          <w:rFonts w:cstheme="minorHAnsi"/>
          <w:color w:val="000000"/>
          <w:sz w:val="24"/>
          <w:szCs w:val="24"/>
          <w:lang w:val="en-US"/>
        </w:rPr>
      </w:pPr>
      <w:r w:rsidRPr="007554D5">
        <w:rPr>
          <w:rFonts w:cstheme="minorHAnsi"/>
          <w:color w:val="000000"/>
          <w:sz w:val="24"/>
          <w:szCs w:val="24"/>
          <w:lang w:val="en-US"/>
        </w:rPr>
        <w:t xml:space="preserve">The overall responsibility for implementing the provisions of the current ESMF lies with the PMU dedicated for this project, which will be housed in the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 The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 – PMU will have a detailed TOR for project management, and will be staffed, among others, with environmental and social specialists and community outreach experts who will be primarily focusing on Component 1 and 2. Site-specific ESMPs for each school building to be rehabilitated will include </w:t>
      </w:r>
      <w:r w:rsidRPr="007554D5">
        <w:rPr>
          <w:rFonts w:cstheme="minorHAnsi"/>
          <w:color w:val="000000"/>
          <w:sz w:val="24"/>
          <w:szCs w:val="24"/>
          <w:lang w:val="en-US"/>
        </w:rPr>
        <w:lastRenderedPageBreak/>
        <w:t xml:space="preserve">measures to ensure that the social and natural environment is not negatively affected during the project cycle. </w:t>
      </w:r>
    </w:p>
    <w:p w14:paraId="6D5AAD50" w14:textId="77777777" w:rsidR="00EA006B" w:rsidRPr="007554D5" w:rsidRDefault="00EA006B" w:rsidP="007554D5">
      <w:pPr>
        <w:spacing w:before="240" w:line="276" w:lineRule="auto"/>
        <w:jc w:val="both"/>
        <w:rPr>
          <w:rFonts w:cstheme="minorHAnsi"/>
          <w:color w:val="000000"/>
          <w:sz w:val="24"/>
          <w:szCs w:val="24"/>
          <w:lang w:val="en-US"/>
        </w:rPr>
      </w:pP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 – PMU will create monitoring arrangements for environmental and social aspects of the approved project during the whole project lifecycle. During project implementation, MOER – PMU will have overall supervision responsibility for ensuring that the measures indicated in the ESMF/ESMPs are being properly performed. The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-PMU will recruit dedicated environment and social specialists (either from within the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 or externally as consultants) for this purpose. </w:t>
      </w:r>
    </w:p>
    <w:p w14:paraId="4AB7CC99" w14:textId="77777777" w:rsidR="00EA006B" w:rsidRPr="007554D5" w:rsidRDefault="00EA006B" w:rsidP="007554D5">
      <w:pPr>
        <w:spacing w:before="240" w:line="276" w:lineRule="auto"/>
        <w:jc w:val="both"/>
        <w:rPr>
          <w:rFonts w:cstheme="minorHAnsi"/>
          <w:color w:val="000000"/>
          <w:sz w:val="24"/>
          <w:szCs w:val="24"/>
          <w:lang w:val="en-US"/>
        </w:rPr>
      </w:pPr>
      <w:r w:rsidRPr="007554D5">
        <w:rPr>
          <w:rFonts w:cstheme="minorHAnsi"/>
          <w:color w:val="000000"/>
          <w:sz w:val="24"/>
          <w:szCs w:val="24"/>
          <w:lang w:val="en-US"/>
        </w:rPr>
        <w:t xml:space="preserve">The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 – PMU in collaboration with the local authorities of the selected buildings, will perform the environmental and social monitoring during both construction and operation phases, as specified in the monitoring plan of the ESMPs.  The project will rely on the Romanian laws (fully aligned with the EU environmental acquis) and relevant environment and social standards of the World Bank for governing the process for environmental permitting and review.  </w:t>
      </w:r>
    </w:p>
    <w:p w14:paraId="0830F136" w14:textId="77777777" w:rsidR="00EA006B" w:rsidRPr="007554D5" w:rsidRDefault="00EA006B" w:rsidP="007554D5">
      <w:pPr>
        <w:spacing w:before="240" w:line="276" w:lineRule="auto"/>
        <w:jc w:val="both"/>
        <w:rPr>
          <w:rFonts w:cstheme="minorHAnsi"/>
          <w:color w:val="000000"/>
          <w:sz w:val="24"/>
          <w:szCs w:val="24"/>
          <w:lang w:val="en-US"/>
        </w:rPr>
      </w:pPr>
      <w:r w:rsidRPr="007554D5">
        <w:rPr>
          <w:rFonts w:cstheme="minorHAnsi"/>
          <w:color w:val="000000"/>
          <w:sz w:val="24"/>
          <w:szCs w:val="24"/>
          <w:lang w:val="en-US"/>
        </w:rPr>
        <w:t xml:space="preserve">Major environmental and social issues concerning project implementation (e.g. in case of accidents, sexual harassment) will be addressed by the involvement of designated authorities concerning the specific issues, and closely coordinated by the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 – PMU and the involvement of the WB, as needed.   </w:t>
      </w:r>
    </w:p>
    <w:p w14:paraId="58A2601C" w14:textId="77777777"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Grievance Redress Mechanism</w:t>
      </w:r>
    </w:p>
    <w:p w14:paraId="684DF48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The Grievance Redress Mechanism is intended to serve as a mechanism to allow for the identification and impartial, timely and effective resolution of issues affecting the project and to strengthen accountability to beneficiaries, including project affected people and surrounding communities, and provide channels for project stakeholders and citizens at all levels to provide feedback and raise concerns. </w:t>
      </w:r>
    </w:p>
    <w:p w14:paraId="11ABB20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GRM will be accessible to a broad range of Project stakeholders who are likely to be affected directly or indirectly by the project. These will include beneficiaries, community members, construction workers, project implementers/contractors, civil society, media—all of who will be encouraged to refer their feedback, including grievances to the GRM.</w:t>
      </w:r>
    </w:p>
    <w:p w14:paraId="02D939C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GRM will be used to submit complaints, feedback, queries, suggestions or compliments related to the overall management and implementation of the project, as well as respective sub projects and site-specific activities</w:t>
      </w:r>
    </w:p>
    <w:p w14:paraId="6289E6C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GRM’s functions will be based on the principles of transparency, accessibility, inclusiveness, fairness and impartiality and responsiveness.</w:t>
      </w:r>
    </w:p>
    <w:p w14:paraId="5F671A37" w14:textId="5A714B18" w:rsidR="00EA006B" w:rsidRDefault="00EA006B" w:rsidP="007554D5">
      <w:pPr>
        <w:jc w:val="both"/>
        <w:rPr>
          <w:rFonts w:cstheme="minorHAnsi"/>
          <w:sz w:val="24"/>
          <w:szCs w:val="24"/>
          <w:lang w:val="en-US"/>
        </w:rPr>
      </w:pPr>
      <w:r w:rsidRPr="007554D5">
        <w:rPr>
          <w:rFonts w:cstheme="minorHAnsi"/>
          <w:sz w:val="24"/>
          <w:szCs w:val="24"/>
          <w:lang w:val="en-US"/>
        </w:rPr>
        <w:t xml:space="preserve">The GRM will also provide the option for beneficiaries, Project affected persons and other stakeholders to provide anonymous feedback. Thus, to address a request or complaint to </w:t>
      </w:r>
      <w:proofErr w:type="spellStart"/>
      <w:r w:rsidRPr="007554D5">
        <w:rPr>
          <w:rFonts w:cstheme="minorHAnsi"/>
          <w:sz w:val="24"/>
          <w:szCs w:val="24"/>
          <w:lang w:val="en-US"/>
        </w:rPr>
        <w:t>MoER</w:t>
      </w:r>
      <w:proofErr w:type="spellEnd"/>
      <w:r w:rsidRPr="007554D5">
        <w:rPr>
          <w:rFonts w:cstheme="minorHAnsi"/>
          <w:sz w:val="24"/>
          <w:szCs w:val="24"/>
          <w:lang w:val="en-US"/>
        </w:rPr>
        <w:t>-MPU citizens rely on either a direct address to the institution, fax, e-mail. In either case, these types of requests or complaints are recorded and treated under the Law no. 544/2001 regarding the free access to public information and Law 233/2002 regarding the right to submit petitions</w:t>
      </w:r>
      <w:r w:rsidR="001775F7">
        <w:rPr>
          <w:rFonts w:cstheme="minorHAnsi"/>
          <w:sz w:val="24"/>
          <w:szCs w:val="24"/>
          <w:lang w:val="en-US"/>
        </w:rPr>
        <w:t>.</w:t>
      </w:r>
    </w:p>
    <w:p w14:paraId="475AC7BD" w14:textId="77777777" w:rsidR="001775F7" w:rsidRPr="007554D5" w:rsidRDefault="001775F7" w:rsidP="007554D5">
      <w:pPr>
        <w:jc w:val="both"/>
        <w:rPr>
          <w:rFonts w:cstheme="minorHAnsi"/>
          <w:sz w:val="24"/>
          <w:szCs w:val="24"/>
          <w:lang w:val="en-US"/>
        </w:rPr>
      </w:pPr>
    </w:p>
    <w:p w14:paraId="11658A1F" w14:textId="77777777"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lastRenderedPageBreak/>
        <w:t>Public consultations and Disclosure</w:t>
      </w:r>
    </w:p>
    <w:p w14:paraId="7F708E7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Public consultation and disclosure of all relevant information in relation to project will be an essential part of ensuring that all environmental and social risks are avoided or reduced to a minimum. Romanian legislation and WB provisions support the disclosure of the current ESMF and the site-specific ESMPs for public consultation, so that any concerns in relation to the approach, risk identification process and mitigation measures are dealt from an early phase of project preparation and implementation. </w:t>
      </w:r>
    </w:p>
    <w:p w14:paraId="1C157452" w14:textId="00073372"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Relevant stakeholders have been identified throughout the </w:t>
      </w:r>
      <w:hyperlink r:id="rId9" w:history="1">
        <w:r w:rsidRPr="00DC0FD4">
          <w:rPr>
            <w:rStyle w:val="Hyperlink"/>
            <w:rFonts w:cstheme="minorHAnsi"/>
            <w:sz w:val="24"/>
            <w:szCs w:val="24"/>
            <w:lang w:val="en-US"/>
          </w:rPr>
          <w:t>SEP</w:t>
        </w:r>
      </w:hyperlink>
      <w:r w:rsidRPr="007554D5">
        <w:rPr>
          <w:rFonts w:cstheme="minorHAnsi"/>
          <w:sz w:val="24"/>
          <w:szCs w:val="24"/>
          <w:lang w:val="en-US"/>
        </w:rPr>
        <w:t xml:space="preserve"> and engagement and consultation actions have been proposed for all processes that involve E&amp;S risks identification and mitigation. Stakeholders range from institutions that are responsible with the implementation of relevant E&amp;S legislation in Romania, staff members, teachers, students, parents, neighbors and affected communities, general population, etc.</w:t>
      </w:r>
    </w:p>
    <w:p w14:paraId="7E1C3D96" w14:textId="77777777" w:rsidR="00EA006B" w:rsidRPr="007554D5" w:rsidRDefault="00EA006B" w:rsidP="007554D5">
      <w:pPr>
        <w:jc w:val="both"/>
        <w:rPr>
          <w:rFonts w:cstheme="minorHAnsi"/>
          <w:b/>
          <w:bCs/>
          <w:i/>
          <w:iCs/>
          <w:color w:val="2E74B5" w:themeColor="accent1" w:themeShade="BF"/>
          <w:sz w:val="24"/>
          <w:szCs w:val="24"/>
          <w:lang w:val="en-US"/>
        </w:rPr>
      </w:pPr>
      <w:r w:rsidRPr="007554D5">
        <w:rPr>
          <w:rFonts w:cstheme="minorHAnsi"/>
          <w:b/>
          <w:bCs/>
          <w:i/>
          <w:iCs/>
          <w:color w:val="2E74B5" w:themeColor="accent1" w:themeShade="BF"/>
          <w:sz w:val="24"/>
          <w:szCs w:val="24"/>
          <w:lang w:val="en-US"/>
        </w:rPr>
        <w:t>COVID-19 Management</w:t>
      </w:r>
    </w:p>
    <w:p w14:paraId="1C738E7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The WHO is maintaining a website specific to the COVID-19 pandemic with up-to-date country and technical guidance. The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along with PMU will take the necessary arrangements in order for the PMU team to work in a safe and healthy place. The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and PMU will make sure to comply with all the obligations residing from national legislation, in all activities of the project.</w:t>
      </w:r>
    </w:p>
    <w:p w14:paraId="182E39F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ESMF details a series of mitigation measures that must be followed during the pandemic, in respect of prevention, outbreak and reporting of COVID-19 cases.</w:t>
      </w:r>
    </w:p>
    <w:p w14:paraId="40716E93" w14:textId="77777777" w:rsidR="00EA006B" w:rsidRPr="007554D5" w:rsidRDefault="00EA006B" w:rsidP="007554D5">
      <w:pPr>
        <w:autoSpaceDE w:val="0"/>
        <w:autoSpaceDN w:val="0"/>
        <w:adjustRightInd w:val="0"/>
        <w:spacing w:after="0" w:line="240" w:lineRule="auto"/>
        <w:jc w:val="both"/>
        <w:rPr>
          <w:rFonts w:cstheme="minorHAnsi"/>
          <w:sz w:val="24"/>
          <w:szCs w:val="24"/>
          <w:lang w:val="en-US"/>
        </w:rPr>
      </w:pPr>
      <w:r w:rsidRPr="007554D5">
        <w:rPr>
          <w:rFonts w:cstheme="minorHAnsi"/>
          <w:color w:val="000000"/>
          <w:sz w:val="24"/>
          <w:szCs w:val="24"/>
          <w:lang w:val="en-US"/>
        </w:rPr>
        <w:t>All participation organizations/institutions must report any confirmed cases of COVID-19 to the PMU and World Bank. Furthermore, quarterly reports on implementation of COVID-19 mitigation measures and monitoring results should be submitted to PMU and the World Bank.</w:t>
      </w:r>
      <w:r w:rsidRPr="007554D5">
        <w:rPr>
          <w:rFonts w:cstheme="minorHAnsi"/>
          <w:sz w:val="24"/>
          <w:szCs w:val="24"/>
          <w:lang w:val="en-US"/>
        </w:rPr>
        <w:t xml:space="preserve"> </w:t>
      </w:r>
    </w:p>
    <w:p w14:paraId="1B9B4E34" w14:textId="76F36C41" w:rsidR="009E17CE" w:rsidRPr="007554D5" w:rsidRDefault="009E17CE" w:rsidP="007554D5">
      <w:pPr>
        <w:jc w:val="both"/>
        <w:rPr>
          <w:rFonts w:cstheme="minorHAnsi"/>
          <w:color w:val="2E74B6"/>
          <w:sz w:val="24"/>
          <w:szCs w:val="24"/>
          <w:lang w:val="en-US"/>
        </w:rPr>
      </w:pPr>
      <w:r w:rsidRPr="007554D5">
        <w:rPr>
          <w:rFonts w:cstheme="minorHAnsi"/>
          <w:color w:val="2E74B6"/>
          <w:sz w:val="24"/>
          <w:szCs w:val="24"/>
          <w:lang w:val="en-US"/>
        </w:rPr>
        <w:br w:type="page"/>
      </w:r>
    </w:p>
    <w:p w14:paraId="4BD5A1FF" w14:textId="4883361C" w:rsidR="006F4AF9" w:rsidRPr="007554D5" w:rsidRDefault="006F4AF9" w:rsidP="007554D5">
      <w:pPr>
        <w:pStyle w:val="Heading1"/>
        <w:jc w:val="both"/>
        <w:rPr>
          <w:rFonts w:asciiTheme="minorHAnsi" w:hAnsiTheme="minorHAnsi" w:cstheme="minorHAnsi"/>
          <w:sz w:val="24"/>
          <w:szCs w:val="24"/>
        </w:rPr>
      </w:pPr>
      <w:bookmarkStart w:id="1" w:name="_Toc59545925"/>
      <w:r w:rsidRPr="007554D5">
        <w:rPr>
          <w:rFonts w:asciiTheme="minorHAnsi" w:hAnsiTheme="minorHAnsi" w:cstheme="minorHAnsi"/>
          <w:sz w:val="24"/>
          <w:szCs w:val="24"/>
        </w:rPr>
        <w:lastRenderedPageBreak/>
        <w:t>Introduction</w:t>
      </w:r>
      <w:bookmarkEnd w:id="1"/>
    </w:p>
    <w:p w14:paraId="5DB48A8D" w14:textId="14D436E0" w:rsidR="006F4AF9" w:rsidRPr="007554D5" w:rsidRDefault="00AC77EC" w:rsidP="007554D5">
      <w:pPr>
        <w:pStyle w:val="Heading2"/>
        <w:numPr>
          <w:ilvl w:val="0"/>
          <w:numId w:val="0"/>
        </w:numPr>
        <w:ind w:left="360"/>
        <w:jc w:val="both"/>
        <w:rPr>
          <w:rFonts w:asciiTheme="minorHAnsi" w:hAnsiTheme="minorHAnsi" w:cstheme="minorHAnsi"/>
          <w:sz w:val="24"/>
          <w:szCs w:val="24"/>
        </w:rPr>
      </w:pPr>
      <w:bookmarkStart w:id="2" w:name="_Toc59545926"/>
      <w:r w:rsidRPr="007554D5">
        <w:rPr>
          <w:rFonts w:asciiTheme="minorHAnsi" w:hAnsiTheme="minorHAnsi" w:cstheme="minorHAnsi"/>
          <w:sz w:val="24"/>
          <w:szCs w:val="24"/>
        </w:rPr>
        <w:t>1.1</w:t>
      </w:r>
      <w:r w:rsidR="006214E4" w:rsidRPr="007554D5">
        <w:rPr>
          <w:rFonts w:asciiTheme="minorHAnsi" w:hAnsiTheme="minorHAnsi" w:cstheme="minorHAnsi"/>
          <w:sz w:val="24"/>
          <w:szCs w:val="24"/>
        </w:rPr>
        <w:t xml:space="preserve"> </w:t>
      </w:r>
      <w:r w:rsidR="006F4AF9" w:rsidRPr="007554D5">
        <w:rPr>
          <w:rFonts w:asciiTheme="minorHAnsi" w:hAnsiTheme="minorHAnsi" w:cstheme="minorHAnsi"/>
          <w:sz w:val="24"/>
          <w:szCs w:val="24"/>
        </w:rPr>
        <w:t>Background</w:t>
      </w:r>
      <w:bookmarkEnd w:id="2"/>
    </w:p>
    <w:p w14:paraId="72343808" w14:textId="77777777" w:rsidR="006F4AF9" w:rsidRPr="007554D5" w:rsidRDefault="006F4AF9" w:rsidP="007554D5">
      <w:pPr>
        <w:spacing w:line="276" w:lineRule="auto"/>
        <w:jc w:val="both"/>
        <w:rPr>
          <w:rFonts w:cstheme="minorHAnsi"/>
          <w:sz w:val="24"/>
          <w:szCs w:val="24"/>
          <w:lang w:val="en-US"/>
        </w:rPr>
      </w:pPr>
      <w:r w:rsidRPr="007554D5">
        <w:rPr>
          <w:rFonts w:cstheme="minorHAnsi"/>
          <w:sz w:val="24"/>
          <w:szCs w:val="24"/>
          <w:lang w:val="en-US"/>
        </w:rPr>
        <w:t>Disasters and emergencies have become a major threat to Romania's efforts to eradicate poverty and its prosperous economy as a result of natural disasters due to climate change and urbanization. Romania is prone to various types of natural disasters, including earthquakes, floods, droughts and extreme weather events, which have caused significant physical, social and financial damage in recent years. Since 1990, there have been 77 catastrophic disasters in Romania, including floods, 15 major incidents, seven hurricanes, two earthquakes, droughts and landslides, causing more than $ 3.5 billion in direct damage. The effects of disasters are exacerbated for a number of reasons, including increased exposure of people and economic assets, insufficient funding to reduce risk, and the effects of climate change.</w:t>
      </w:r>
    </w:p>
    <w:p w14:paraId="585691ED" w14:textId="77777777" w:rsidR="006F4AF9" w:rsidRPr="007554D5" w:rsidRDefault="006F4AF9" w:rsidP="007554D5">
      <w:pPr>
        <w:spacing w:line="276" w:lineRule="auto"/>
        <w:jc w:val="both"/>
        <w:rPr>
          <w:rFonts w:cstheme="minorHAnsi"/>
          <w:sz w:val="24"/>
          <w:szCs w:val="24"/>
          <w:lang w:val="en-US"/>
        </w:rPr>
      </w:pPr>
      <w:r w:rsidRPr="007554D5">
        <w:rPr>
          <w:rFonts w:cstheme="minorHAnsi"/>
          <w:sz w:val="24"/>
          <w:szCs w:val="24"/>
          <w:lang w:val="en-US"/>
        </w:rPr>
        <w:t>Natural disasters, more recently pandemics, health crises followed by economic crises, lead to severe disruption of the education and disproportionately affect poor and vulnerable children. When schools close, either because of damage or a pandemic, students may not learn for a long period or may even dropout of school. In addition, school closure affects the well-being of children and teachers, learning from their peers, access to a range of social and health services, including nutrition.  A safe and quality space with a positive climate has an important role in students’ life as the learning environment is recognized as a third teacher.</w:t>
      </w:r>
    </w:p>
    <w:p w14:paraId="0C29173A" w14:textId="09238706" w:rsidR="00652EAB" w:rsidRPr="007554D5" w:rsidRDefault="00652EAB" w:rsidP="007554D5">
      <w:pPr>
        <w:spacing w:before="120" w:after="120" w:line="276" w:lineRule="auto"/>
        <w:jc w:val="both"/>
        <w:rPr>
          <w:rFonts w:cstheme="minorHAnsi"/>
          <w:bCs/>
          <w:sz w:val="24"/>
          <w:szCs w:val="24"/>
          <w:lang w:val="en-US"/>
        </w:rPr>
      </w:pPr>
      <w:r w:rsidRPr="007554D5">
        <w:rPr>
          <w:rFonts w:cstheme="minorHAnsi"/>
          <w:bCs/>
          <w:sz w:val="24"/>
          <w:szCs w:val="24"/>
          <w:lang w:val="en-US"/>
        </w:rPr>
        <w:t xml:space="preserve">There is an </w:t>
      </w:r>
      <w:r w:rsidRPr="007554D5">
        <w:rPr>
          <w:rFonts w:cstheme="minorHAnsi"/>
          <w:b/>
          <w:sz w:val="24"/>
          <w:szCs w:val="24"/>
          <w:lang w:val="en-US"/>
        </w:rPr>
        <w:t>urgent need to invest in quality and safe school infrastructure in Romania, with a high proportion of school buildings failing to meet basic sanitary and safety standards and which pose a massive risk to lives in future earthquake</w:t>
      </w:r>
      <w:r w:rsidR="00C2145C" w:rsidRPr="007554D5">
        <w:rPr>
          <w:rFonts w:cstheme="minorHAnsi"/>
          <w:b/>
          <w:sz w:val="24"/>
          <w:szCs w:val="24"/>
          <w:lang w:val="en-US"/>
        </w:rPr>
        <w:t>s</w:t>
      </w:r>
      <w:r w:rsidRPr="007554D5">
        <w:rPr>
          <w:rFonts w:cstheme="minorHAnsi"/>
          <w:b/>
          <w:sz w:val="24"/>
          <w:szCs w:val="24"/>
          <w:lang w:val="en-US"/>
        </w:rPr>
        <w:t>, in the Covid-19 pandemic and as the climate warms.</w:t>
      </w:r>
      <w:r w:rsidRPr="007554D5">
        <w:rPr>
          <w:rFonts w:cstheme="minorHAnsi"/>
          <w:bCs/>
          <w:sz w:val="24"/>
          <w:szCs w:val="24"/>
          <w:lang w:val="en-US"/>
        </w:rPr>
        <w:t xml:space="preserve"> </w:t>
      </w:r>
    </w:p>
    <w:p w14:paraId="1F6CD5A7" w14:textId="77777777" w:rsidR="00652EAB" w:rsidRPr="007554D5" w:rsidRDefault="00652EAB" w:rsidP="007554D5">
      <w:pPr>
        <w:shd w:val="clear" w:color="auto" w:fill="FFFFFF" w:themeFill="background1"/>
        <w:spacing w:after="120" w:line="276" w:lineRule="auto"/>
        <w:jc w:val="both"/>
        <w:rPr>
          <w:rFonts w:cstheme="minorHAnsi"/>
          <w:sz w:val="24"/>
          <w:szCs w:val="24"/>
          <w:lang w:val="en-US"/>
        </w:rPr>
      </w:pPr>
      <w:r w:rsidRPr="007554D5">
        <w:rPr>
          <w:rFonts w:cstheme="minorHAnsi"/>
          <w:sz w:val="24"/>
          <w:szCs w:val="24"/>
          <w:lang w:val="en-US"/>
        </w:rPr>
        <w:t>The COVID-19 crisis also highlighted the importance of water, thermal, sanitation and sewerage installations, IT infrastructure, and spatial flexibility in schools, i.e., modular furniture, temporary classrooms. The school facilities and access to adequate utilities support the overall health of pupils but also limit the spread of the disease. Many schools do not have adequate facilities, and this shortcoming is a critical area in which urgent investment needs are required to avoid further socioeconomic segregation that results from severe urban-rural disparities in funding, school infrastructure, and teacher quality.</w:t>
      </w:r>
    </w:p>
    <w:p w14:paraId="2D4D2962" w14:textId="7C5D6AB3" w:rsidR="006F4AF9" w:rsidRPr="007554D5" w:rsidRDefault="006F4AF9" w:rsidP="007554D5">
      <w:pPr>
        <w:spacing w:after="120" w:line="276" w:lineRule="auto"/>
        <w:jc w:val="both"/>
        <w:rPr>
          <w:rFonts w:cstheme="minorHAnsi"/>
          <w:sz w:val="24"/>
          <w:szCs w:val="24"/>
          <w:lang w:val="en-US"/>
        </w:rPr>
      </w:pPr>
      <w:r w:rsidRPr="007554D5">
        <w:rPr>
          <w:rFonts w:cstheme="minorHAnsi"/>
          <w:sz w:val="24"/>
          <w:szCs w:val="24"/>
          <w:lang w:val="en-US"/>
        </w:rPr>
        <w:t>Combining the response on the C</w:t>
      </w:r>
      <w:r w:rsidR="00F66A4E" w:rsidRPr="007554D5">
        <w:rPr>
          <w:rFonts w:cstheme="minorHAnsi"/>
          <w:sz w:val="24"/>
          <w:szCs w:val="24"/>
          <w:lang w:val="en-US"/>
        </w:rPr>
        <w:t>OVID</w:t>
      </w:r>
      <w:r w:rsidRPr="007554D5">
        <w:rPr>
          <w:rFonts w:cstheme="minorHAnsi"/>
          <w:sz w:val="24"/>
          <w:szCs w:val="24"/>
          <w:lang w:val="en-US"/>
        </w:rPr>
        <w:t xml:space="preserve">-19 crisis with one of creating a safe and quality education infrastructure, it offers higher resistance to future shocks as well as more flexibility for a rapid adaptation, while schools become resilient. Investment in school infrastructure provides an opportunity to support the recovery of economies and, at the same time, reduce inequalities for children that might lose access to education or quality education. Schools are central to communities when strengthening social cohesion and civic engagement. In Romania, the physical and digital infrastructure of schools must ensure the safety of students at the next earthquake or pandemic to reduce the time of interruption in the provision of educational services. School </w:t>
      </w:r>
      <w:r w:rsidRPr="007554D5">
        <w:rPr>
          <w:rFonts w:cstheme="minorHAnsi"/>
          <w:sz w:val="24"/>
          <w:szCs w:val="24"/>
          <w:lang w:val="en-US"/>
        </w:rPr>
        <w:lastRenderedPageBreak/>
        <w:t xml:space="preserve">infrastructure should also be inclusive, especially for students with disabilities, with special needs but also meet the specific needs of girls. </w:t>
      </w:r>
    </w:p>
    <w:p w14:paraId="0439538C" w14:textId="77777777" w:rsidR="00321F3E" w:rsidRPr="007554D5" w:rsidRDefault="00321F3E" w:rsidP="007554D5">
      <w:pPr>
        <w:spacing w:before="120" w:after="120" w:line="276" w:lineRule="auto"/>
        <w:jc w:val="both"/>
        <w:rPr>
          <w:rFonts w:cstheme="minorHAnsi"/>
          <w:bCs/>
          <w:sz w:val="24"/>
          <w:szCs w:val="24"/>
          <w:lang w:val="en-US"/>
        </w:rPr>
      </w:pPr>
      <w:r w:rsidRPr="007554D5">
        <w:rPr>
          <w:rFonts w:cstheme="minorHAnsi"/>
          <w:bCs/>
          <w:sz w:val="24"/>
          <w:szCs w:val="24"/>
          <w:lang w:val="en-US"/>
        </w:rPr>
        <w:t>All school buildings are owned and maintained by mun</w:t>
      </w:r>
      <w:r w:rsidR="00B9507C" w:rsidRPr="007554D5">
        <w:rPr>
          <w:rFonts w:cstheme="minorHAnsi"/>
          <w:bCs/>
          <w:sz w:val="24"/>
          <w:szCs w:val="24"/>
          <w:lang w:val="en-US"/>
        </w:rPr>
        <w:t>i</w:t>
      </w:r>
      <w:r w:rsidRPr="007554D5">
        <w:rPr>
          <w:rFonts w:cstheme="minorHAnsi"/>
          <w:bCs/>
          <w:sz w:val="24"/>
          <w:szCs w:val="24"/>
          <w:lang w:val="en-US"/>
        </w:rPr>
        <w:t xml:space="preserve">cipalities who seldom have sufficient access to capital investment funds to undertake urgent interventions and improve the safety and quality of school buildings, even when local authorities are well aware of the risk posed to students and the likely negative education outcomes associated with substandard facilities. Even if funding is available, often it meets just one of the identified needs, such as energy efficiency, or replacement of heating systems, painting </w:t>
      </w:r>
      <w:proofErr w:type="spellStart"/>
      <w:r w:rsidRPr="007554D5">
        <w:rPr>
          <w:rFonts w:cstheme="minorHAnsi"/>
          <w:bCs/>
          <w:sz w:val="24"/>
          <w:szCs w:val="24"/>
          <w:lang w:val="en-US"/>
        </w:rPr>
        <w:t>etc</w:t>
      </w:r>
      <w:proofErr w:type="spellEnd"/>
      <w:r w:rsidRPr="007554D5">
        <w:rPr>
          <w:rFonts w:cstheme="minorHAnsi"/>
          <w:bCs/>
          <w:sz w:val="24"/>
          <w:szCs w:val="24"/>
          <w:lang w:val="en-US"/>
        </w:rPr>
        <w:t xml:space="preserve">, but rarely are funding streams integrated such that a municipality can access funding to cover all urgent needs for safety and quality improvements. In some cases, when the funds are scarce, this funding is not prioritized for schools that are at the highest seismic risk, or that fail to meet minimum standards, as comprehensive and multiyear interventions require more funding than is available. Finally, the capacity of some </w:t>
      </w:r>
      <w:r w:rsidR="00B9507C" w:rsidRPr="007554D5">
        <w:rPr>
          <w:rFonts w:cstheme="minorHAnsi"/>
          <w:bCs/>
          <w:sz w:val="24"/>
          <w:szCs w:val="24"/>
          <w:lang w:val="en-US"/>
        </w:rPr>
        <w:t>municipalities</w:t>
      </w:r>
      <w:r w:rsidRPr="007554D5">
        <w:rPr>
          <w:rFonts w:cstheme="minorHAnsi"/>
          <w:bCs/>
          <w:sz w:val="24"/>
          <w:szCs w:val="24"/>
          <w:lang w:val="en-US"/>
        </w:rPr>
        <w:t xml:space="preserve"> to manage large investments in school upgrading and retrofitting is limited, especially when considered in the context of complicated engineering, approval, permitting, procurement and budgetary processes.</w:t>
      </w:r>
    </w:p>
    <w:p w14:paraId="2646C527" w14:textId="26D34845" w:rsidR="00B9507C" w:rsidRPr="007554D5" w:rsidRDefault="00B9507C" w:rsidP="007554D5">
      <w:pPr>
        <w:spacing w:before="120" w:after="120" w:line="276" w:lineRule="auto"/>
        <w:jc w:val="both"/>
        <w:rPr>
          <w:rFonts w:cstheme="minorHAnsi"/>
          <w:bCs/>
          <w:sz w:val="24"/>
          <w:szCs w:val="24"/>
          <w:lang w:val="en-US"/>
        </w:rPr>
      </w:pPr>
      <w:r w:rsidRPr="007554D5">
        <w:rPr>
          <w:rFonts w:cstheme="minorHAnsi"/>
          <w:bCs/>
          <w:sz w:val="24"/>
          <w:szCs w:val="24"/>
          <w:lang w:val="en-US"/>
        </w:rPr>
        <w:t xml:space="preserve">Less than 28% of Romanian school buildings have been renovated, with unrenovated buildings lacking energy efficiency, air quality, appropriate sanitary facilities, and heating. 25% of schools use fireplaces for heating, which raises safety issues, and which contribute to </w:t>
      </w:r>
      <w:r w:rsidR="005569C2" w:rsidRPr="007554D5">
        <w:rPr>
          <w:rFonts w:cstheme="minorHAnsi"/>
          <w:bCs/>
          <w:sz w:val="24"/>
          <w:szCs w:val="24"/>
          <w:lang w:val="en-US"/>
        </w:rPr>
        <w:t>increase the</w:t>
      </w:r>
      <w:r w:rsidRPr="007554D5">
        <w:rPr>
          <w:rFonts w:cstheme="minorHAnsi"/>
          <w:bCs/>
          <w:sz w:val="24"/>
          <w:szCs w:val="24"/>
          <w:lang w:val="en-US"/>
        </w:rPr>
        <w:t xml:space="preserve"> CO2 levels. Natural ventilation is poor, with measured CO2 levels often above 2000 ppm which is detrimental for all students in a learning environment, but particularly for smaller children. 33% of schools do not have the sanitary authorization, with 22% lacking appropriate water sources and 35% failing to have indoor bathrooms. Universal access is rare, with 70% of schools failing to have ramp access, and 85% do not have bathrooms for the disabled. </w:t>
      </w:r>
    </w:p>
    <w:p w14:paraId="040631DA" w14:textId="63B6A812" w:rsidR="00B9507C" w:rsidRPr="007554D5" w:rsidRDefault="00B9507C" w:rsidP="007554D5">
      <w:pPr>
        <w:spacing w:before="120" w:after="120" w:line="276" w:lineRule="auto"/>
        <w:jc w:val="both"/>
        <w:rPr>
          <w:rFonts w:cstheme="minorHAnsi"/>
          <w:bCs/>
          <w:sz w:val="24"/>
          <w:szCs w:val="24"/>
          <w:lang w:val="en-US"/>
        </w:rPr>
      </w:pPr>
      <w:r w:rsidRPr="007554D5">
        <w:rPr>
          <w:rFonts w:cstheme="minorHAnsi"/>
          <w:bCs/>
          <w:sz w:val="24"/>
          <w:szCs w:val="24"/>
          <w:lang w:val="en-US"/>
        </w:rPr>
        <w:t xml:space="preserve">Access to water, sanitation, and hygiene facilities </w:t>
      </w:r>
      <w:r w:rsidR="001F02CA" w:rsidRPr="007554D5">
        <w:rPr>
          <w:rFonts w:cstheme="minorHAnsi"/>
          <w:bCs/>
          <w:sz w:val="24"/>
          <w:szCs w:val="24"/>
          <w:lang w:val="en-US"/>
        </w:rPr>
        <w:t>(such</w:t>
      </w:r>
      <w:r w:rsidRPr="007554D5">
        <w:rPr>
          <w:rFonts w:cstheme="minorHAnsi"/>
          <w:bCs/>
          <w:sz w:val="24"/>
          <w:szCs w:val="24"/>
          <w:lang w:val="en-US"/>
        </w:rPr>
        <w:t xml:space="preserve"> as indoor toilets, running water, or fresh air) and practices in schools, as well as safe school buildings, will require special attention during the COVID-19 pandemic as students, teachers, and their families will need to be protected. This requires a coherent framework to prioritize prevention and intervention measures and maximizing finance to build resilient schools that can provide quality education services to all children. It will require both – the government’s commitment to addressing the COVID-19 crisis, school safety and achieving minimum standards in school quality in learning spaces and strengthened collaboration between different ministries and different financiers.  To maintain safe and quality schools, the government may need to consider different class sizes, increasing the number of shifts, using containers as temporary shelters, providing health screening locations, and/or redesigning learning spaces. The government will also need to invest in increasing the share of schools with safe water, indoor toilets, cleaning supplies, and ramps for children with disabilities. This is also an opportunity to review policies on the use of school facilities during emergencies (as shelters, health facilities, quarantine locations, etc.). </w:t>
      </w:r>
    </w:p>
    <w:p w14:paraId="01B8EA7D" w14:textId="32FFA0AF" w:rsidR="00B9507C" w:rsidRPr="007554D5" w:rsidRDefault="00C9069B" w:rsidP="007554D5">
      <w:pPr>
        <w:spacing w:before="120" w:after="120" w:line="276" w:lineRule="auto"/>
        <w:jc w:val="both"/>
        <w:rPr>
          <w:rFonts w:cstheme="minorHAnsi"/>
          <w:bCs/>
          <w:sz w:val="24"/>
          <w:szCs w:val="24"/>
          <w:lang w:val="en-US"/>
        </w:rPr>
      </w:pPr>
      <w:r w:rsidRPr="007554D5">
        <w:rPr>
          <w:rFonts w:eastAsia="Times New Roman" w:cstheme="minorHAnsi"/>
          <w:sz w:val="24"/>
          <w:szCs w:val="24"/>
          <w:lang w:val="en-US" w:eastAsia="ja-JP"/>
        </w:rPr>
        <w:lastRenderedPageBreak/>
        <w:t>Romania has the second-highest urban-rural income gap in the EU: the mean urban income is almost 50 percent higher than the mean rural income.</w:t>
      </w:r>
      <w:r w:rsidRPr="007554D5">
        <w:rPr>
          <w:rFonts w:eastAsia="Times New Roman" w:cstheme="minorHAnsi"/>
          <w:sz w:val="24"/>
          <w:szCs w:val="24"/>
          <w:vertAlign w:val="superscript"/>
          <w:lang w:val="en-US" w:eastAsia="ja-JP"/>
        </w:rPr>
        <w:footnoteReference w:id="1"/>
      </w:r>
      <w:r w:rsidRPr="007554D5">
        <w:rPr>
          <w:rFonts w:eastAsia="Times New Roman" w:cstheme="minorHAnsi"/>
          <w:sz w:val="24"/>
          <w:szCs w:val="24"/>
          <w:lang w:val="en-US" w:eastAsia="ja-JP"/>
        </w:rPr>
        <w:t xml:space="preserve"> These disparities are closely reflected in both school infrastructure and socio-educational indicators, with pupils in rural areas being more likely to learn in unsafe and unequipped schools and at risk of early drop outs and poor performance as compared to their urban peers. </w:t>
      </w:r>
    </w:p>
    <w:p w14:paraId="2E085C35" w14:textId="00AD6658" w:rsidR="002F53D0" w:rsidRPr="007554D5" w:rsidRDefault="00AC77EC" w:rsidP="007554D5">
      <w:pPr>
        <w:pStyle w:val="Heading2"/>
        <w:numPr>
          <w:ilvl w:val="0"/>
          <w:numId w:val="0"/>
        </w:numPr>
        <w:ind w:left="720"/>
        <w:jc w:val="both"/>
        <w:rPr>
          <w:rFonts w:asciiTheme="minorHAnsi" w:hAnsiTheme="minorHAnsi" w:cstheme="minorHAnsi"/>
          <w:sz w:val="24"/>
          <w:szCs w:val="24"/>
        </w:rPr>
      </w:pPr>
      <w:bookmarkStart w:id="3" w:name="_Toc59545927"/>
      <w:r w:rsidRPr="007554D5">
        <w:rPr>
          <w:rFonts w:asciiTheme="minorHAnsi" w:hAnsiTheme="minorHAnsi" w:cstheme="minorHAnsi"/>
          <w:sz w:val="24"/>
          <w:szCs w:val="24"/>
        </w:rPr>
        <w:t xml:space="preserve">1.2 </w:t>
      </w:r>
      <w:r w:rsidR="002F53D0" w:rsidRPr="007554D5">
        <w:rPr>
          <w:rFonts w:asciiTheme="minorHAnsi" w:hAnsiTheme="minorHAnsi" w:cstheme="minorHAnsi"/>
          <w:sz w:val="24"/>
          <w:szCs w:val="24"/>
        </w:rPr>
        <w:t>Main objectives of ESMF</w:t>
      </w:r>
      <w:bookmarkEnd w:id="3"/>
    </w:p>
    <w:p w14:paraId="1E1127EF" w14:textId="5EDD1BF8" w:rsidR="005569C2" w:rsidRPr="007554D5" w:rsidRDefault="00DC0FD4" w:rsidP="007554D5">
      <w:pPr>
        <w:spacing w:line="276" w:lineRule="auto"/>
        <w:jc w:val="both"/>
        <w:rPr>
          <w:rFonts w:cstheme="minorHAnsi"/>
          <w:sz w:val="24"/>
          <w:szCs w:val="24"/>
          <w:lang w:val="en-US"/>
        </w:rPr>
      </w:pPr>
      <w:r>
        <w:rPr>
          <w:rFonts w:cstheme="minorHAnsi"/>
          <w:sz w:val="24"/>
          <w:szCs w:val="24"/>
          <w:lang w:val="en-US"/>
        </w:rPr>
        <w:t xml:space="preserve">The development of the current ESMF is based on the provisions of World Bank’s Environmental and Social Framework that requires Borrowers to assess and manage environmental and social risks of projects supported by the WB. </w:t>
      </w:r>
      <w:r w:rsidR="005569C2" w:rsidRPr="007554D5">
        <w:rPr>
          <w:rFonts w:cstheme="minorHAnsi"/>
          <w:sz w:val="24"/>
          <w:szCs w:val="24"/>
          <w:lang w:val="en-US"/>
        </w:rPr>
        <w:t>Built upon the WB</w:t>
      </w:r>
      <w:r>
        <w:rPr>
          <w:rFonts w:cstheme="minorHAnsi"/>
          <w:sz w:val="24"/>
          <w:szCs w:val="24"/>
          <w:lang w:val="en-US"/>
        </w:rPr>
        <w:t>’s Environmental and Social Standards (ESS)</w:t>
      </w:r>
      <w:r w:rsidR="005569C2" w:rsidRPr="007554D5">
        <w:rPr>
          <w:rFonts w:cstheme="minorHAnsi"/>
          <w:sz w:val="24"/>
          <w:szCs w:val="24"/>
          <w:lang w:val="en-US"/>
        </w:rPr>
        <w:t>, the present document entitled Environmental and Social Management Framework (ESMF) was specifically designed for Romania Safer, Inclusive and Sustainable Schools Project (SISSP).</w:t>
      </w:r>
    </w:p>
    <w:p w14:paraId="11C629D6" w14:textId="46F8F235" w:rsidR="00C9069B" w:rsidRPr="007554D5" w:rsidRDefault="00C9069B" w:rsidP="007554D5">
      <w:pPr>
        <w:spacing w:line="276" w:lineRule="auto"/>
        <w:jc w:val="both"/>
        <w:rPr>
          <w:rFonts w:cstheme="minorHAnsi"/>
          <w:sz w:val="24"/>
          <w:szCs w:val="24"/>
          <w:lang w:val="en-US"/>
        </w:rPr>
      </w:pPr>
      <w:r w:rsidRPr="007554D5">
        <w:rPr>
          <w:rFonts w:cstheme="minorHAnsi"/>
          <w:sz w:val="24"/>
          <w:szCs w:val="24"/>
          <w:lang w:val="en-US"/>
        </w:rPr>
        <w:t xml:space="preserve">The SISSP project comprises </w:t>
      </w:r>
      <w:r w:rsidR="002F4E97" w:rsidRPr="007554D5">
        <w:rPr>
          <w:rFonts w:cstheme="minorHAnsi"/>
          <w:sz w:val="24"/>
          <w:szCs w:val="24"/>
          <w:lang w:val="en-US"/>
        </w:rPr>
        <w:t>a number of sub-projects across the seismic risk areas in the country, with details and exact location not known at th</w:t>
      </w:r>
      <w:r w:rsidR="004E0DA7" w:rsidRPr="007554D5">
        <w:rPr>
          <w:rFonts w:cstheme="minorHAnsi"/>
          <w:sz w:val="24"/>
          <w:szCs w:val="24"/>
          <w:lang w:val="en-US"/>
        </w:rPr>
        <w:t>is</w:t>
      </w:r>
      <w:r w:rsidR="002F4E97" w:rsidRPr="007554D5">
        <w:rPr>
          <w:rFonts w:cstheme="minorHAnsi"/>
          <w:sz w:val="24"/>
          <w:szCs w:val="24"/>
          <w:lang w:val="en-US"/>
        </w:rPr>
        <w:t xml:space="preserve"> early stage of project preparation. The ESMF is a standard instrument used to define principles, rules, and procedures to screen, assess, manage and monitor the mitigation measures of environmental and social impacts in cases where the impacts and physical location of a project-related activity are not known in advance.  </w:t>
      </w:r>
    </w:p>
    <w:p w14:paraId="7A3FB348" w14:textId="429E7A5B" w:rsidR="002F53D0" w:rsidRPr="007554D5" w:rsidRDefault="00FA117A" w:rsidP="007554D5">
      <w:pPr>
        <w:spacing w:line="276" w:lineRule="auto"/>
        <w:jc w:val="both"/>
        <w:rPr>
          <w:rFonts w:cstheme="minorHAnsi"/>
          <w:sz w:val="24"/>
          <w:szCs w:val="24"/>
          <w:lang w:val="en-US"/>
        </w:rPr>
      </w:pPr>
      <w:r w:rsidRPr="007554D5">
        <w:rPr>
          <w:rFonts w:cstheme="minorHAnsi"/>
          <w:sz w:val="24"/>
          <w:szCs w:val="24"/>
          <w:lang w:val="en-US"/>
        </w:rPr>
        <w:t xml:space="preserve">The aim of this ESMF is to describe in a generic way the overall management system which has been put in place and will govern all activities falling under the rehabilitation of the schools within the project’s scope. The purpose of this ESMF is to set out the environmental </w:t>
      </w:r>
      <w:r w:rsidR="00184492" w:rsidRPr="007554D5">
        <w:rPr>
          <w:rFonts w:cstheme="minorHAnsi"/>
          <w:sz w:val="24"/>
          <w:szCs w:val="24"/>
          <w:lang w:val="en-US"/>
        </w:rPr>
        <w:t xml:space="preserve">and social </w:t>
      </w:r>
      <w:r w:rsidRPr="007554D5">
        <w:rPr>
          <w:rFonts w:cstheme="minorHAnsi"/>
          <w:sz w:val="24"/>
          <w:szCs w:val="24"/>
          <w:lang w:val="en-US"/>
        </w:rPr>
        <w:t xml:space="preserve">standards and procedures which are to be followed, where relevant, and to be applied in a transparent and consistent manner, at each of the individual units to be rehabilitated during the course of the project. Its design is meant to facilitate the early identification of environmental and social risks, as well as the undertaking of appropriate remedial actions for all schools financed by this project. </w:t>
      </w:r>
      <w:r w:rsidR="002F53D0" w:rsidRPr="007554D5">
        <w:rPr>
          <w:rFonts w:cstheme="minorHAnsi"/>
          <w:sz w:val="24"/>
          <w:szCs w:val="24"/>
          <w:lang w:val="en-US"/>
        </w:rPr>
        <w:t>The guid</w:t>
      </w:r>
      <w:r w:rsidR="00184492" w:rsidRPr="007554D5">
        <w:rPr>
          <w:rFonts w:cstheme="minorHAnsi"/>
          <w:sz w:val="24"/>
          <w:szCs w:val="24"/>
          <w:lang w:val="en-US"/>
        </w:rPr>
        <w:t>eline</w:t>
      </w:r>
      <w:r w:rsidR="002F53D0" w:rsidRPr="007554D5">
        <w:rPr>
          <w:rFonts w:cstheme="minorHAnsi"/>
          <w:sz w:val="24"/>
          <w:szCs w:val="24"/>
          <w:lang w:val="en-US"/>
        </w:rPr>
        <w:t xml:space="preserve"> supporting this document is the integration of environmental and social concerns at all levels of project cycle management. In this way, these concerns will be identified and addressed during the stages of each sub-project in a manner that allows compliance with the policies and guidelines outlined in this ESMF document. </w:t>
      </w:r>
    </w:p>
    <w:p w14:paraId="78CDC85D" w14:textId="17737FA0" w:rsidR="002F53D0" w:rsidRPr="007554D5" w:rsidRDefault="002F53D0" w:rsidP="007554D5">
      <w:pPr>
        <w:spacing w:line="276" w:lineRule="auto"/>
        <w:jc w:val="both"/>
        <w:rPr>
          <w:rFonts w:cstheme="minorHAnsi"/>
          <w:sz w:val="24"/>
          <w:szCs w:val="24"/>
          <w:lang w:val="en-US"/>
        </w:rPr>
      </w:pPr>
      <w:r w:rsidRPr="007554D5">
        <w:rPr>
          <w:rFonts w:cstheme="minorHAnsi"/>
          <w:sz w:val="24"/>
          <w:szCs w:val="24"/>
          <w:lang w:val="en-US"/>
        </w:rPr>
        <w:t xml:space="preserve">The ESMF sets the principles, guidelines, procedures and activities that will need to be incorporated in </w:t>
      </w:r>
      <w:r w:rsidR="008A18FD" w:rsidRPr="007554D5">
        <w:rPr>
          <w:rFonts w:cstheme="minorHAnsi"/>
          <w:sz w:val="24"/>
          <w:szCs w:val="24"/>
          <w:lang w:val="en-US"/>
        </w:rPr>
        <w:t>site-</w:t>
      </w:r>
      <w:r w:rsidRPr="007554D5">
        <w:rPr>
          <w:rFonts w:cstheme="minorHAnsi"/>
          <w:sz w:val="24"/>
          <w:szCs w:val="24"/>
          <w:lang w:val="en-US"/>
        </w:rPr>
        <w:t>specific Environment</w:t>
      </w:r>
      <w:r w:rsidR="00FA117A" w:rsidRPr="007554D5">
        <w:rPr>
          <w:rFonts w:cstheme="minorHAnsi"/>
          <w:sz w:val="24"/>
          <w:szCs w:val="24"/>
          <w:lang w:val="en-US"/>
        </w:rPr>
        <w:t>al and Social Management Plans</w:t>
      </w:r>
      <w:r w:rsidR="008A18FD" w:rsidRPr="007554D5">
        <w:rPr>
          <w:rFonts w:cstheme="minorHAnsi"/>
          <w:sz w:val="24"/>
          <w:szCs w:val="24"/>
          <w:lang w:val="en-US"/>
        </w:rPr>
        <w:t xml:space="preserve"> (which will be prepared subsequently once the school sites are known)</w:t>
      </w:r>
      <w:r w:rsidR="00FA117A" w:rsidRPr="007554D5">
        <w:rPr>
          <w:rFonts w:cstheme="minorHAnsi"/>
          <w:sz w:val="24"/>
          <w:szCs w:val="24"/>
          <w:lang w:val="en-US"/>
        </w:rPr>
        <w:t xml:space="preserve"> </w:t>
      </w:r>
      <w:r w:rsidRPr="007554D5">
        <w:rPr>
          <w:rFonts w:cstheme="minorHAnsi"/>
          <w:sz w:val="24"/>
          <w:szCs w:val="24"/>
          <w:lang w:val="en-US"/>
        </w:rPr>
        <w:t>including:</w:t>
      </w:r>
    </w:p>
    <w:p w14:paraId="098C97B1" w14:textId="77777777" w:rsidR="002F53D0" w:rsidRPr="007554D5" w:rsidRDefault="002F53D0" w:rsidP="007554D5">
      <w:pPr>
        <w:pStyle w:val="ListParagraph"/>
        <w:numPr>
          <w:ilvl w:val="0"/>
          <w:numId w:val="2"/>
        </w:numPr>
        <w:spacing w:line="276" w:lineRule="auto"/>
        <w:jc w:val="both"/>
        <w:rPr>
          <w:rFonts w:cstheme="minorHAnsi"/>
          <w:lang w:val="en-US"/>
        </w:rPr>
      </w:pPr>
      <w:r w:rsidRPr="007554D5">
        <w:rPr>
          <w:rFonts w:cstheme="minorHAnsi"/>
          <w:lang w:val="en-US"/>
        </w:rPr>
        <w:t xml:space="preserve">Potential environmental and social risks/impacts; </w:t>
      </w:r>
    </w:p>
    <w:p w14:paraId="71A4172C" w14:textId="77777777" w:rsidR="002F53D0" w:rsidRPr="007554D5" w:rsidRDefault="002F53D0" w:rsidP="007554D5">
      <w:pPr>
        <w:pStyle w:val="ListParagraph"/>
        <w:numPr>
          <w:ilvl w:val="0"/>
          <w:numId w:val="2"/>
        </w:numPr>
        <w:spacing w:line="276" w:lineRule="auto"/>
        <w:jc w:val="both"/>
        <w:rPr>
          <w:rFonts w:cstheme="minorHAnsi"/>
          <w:lang w:val="en-US"/>
        </w:rPr>
      </w:pPr>
      <w:r w:rsidRPr="007554D5">
        <w:rPr>
          <w:rFonts w:cstheme="minorHAnsi"/>
          <w:lang w:val="en-US"/>
        </w:rPr>
        <w:t>Environmental and social impact assessment and mitigation process;</w:t>
      </w:r>
    </w:p>
    <w:p w14:paraId="3F19E3D4" w14:textId="77777777" w:rsidR="002F53D0" w:rsidRPr="007554D5" w:rsidRDefault="002F53D0" w:rsidP="007554D5">
      <w:pPr>
        <w:pStyle w:val="ListParagraph"/>
        <w:numPr>
          <w:ilvl w:val="0"/>
          <w:numId w:val="2"/>
        </w:numPr>
        <w:spacing w:line="276" w:lineRule="auto"/>
        <w:jc w:val="both"/>
        <w:rPr>
          <w:rFonts w:cstheme="minorHAnsi"/>
          <w:lang w:val="en-US"/>
        </w:rPr>
      </w:pPr>
      <w:r w:rsidRPr="007554D5">
        <w:rPr>
          <w:rFonts w:cstheme="minorHAnsi"/>
          <w:lang w:val="en-US"/>
        </w:rPr>
        <w:t>Institutional set-up for the sound implementation of assessment and mitigation activities;</w:t>
      </w:r>
    </w:p>
    <w:p w14:paraId="5F4604C5" w14:textId="1B479DC1" w:rsidR="002F53D0" w:rsidRPr="007554D5" w:rsidRDefault="002F53D0" w:rsidP="007554D5">
      <w:pPr>
        <w:pStyle w:val="ListParagraph"/>
        <w:numPr>
          <w:ilvl w:val="0"/>
          <w:numId w:val="2"/>
        </w:numPr>
        <w:spacing w:line="276" w:lineRule="auto"/>
        <w:jc w:val="both"/>
        <w:rPr>
          <w:rFonts w:cstheme="minorHAnsi"/>
          <w:lang w:val="en-US"/>
        </w:rPr>
      </w:pPr>
      <w:r w:rsidRPr="007554D5">
        <w:rPr>
          <w:rFonts w:cstheme="minorHAnsi"/>
          <w:lang w:val="en-US"/>
        </w:rPr>
        <w:t>Mainstreaming ESMF principles in all other components of the project (procurement, capacity building, etc.)</w:t>
      </w:r>
      <w:r w:rsidR="00DB14BF" w:rsidRPr="007554D5">
        <w:rPr>
          <w:rFonts w:cstheme="minorHAnsi"/>
          <w:lang w:val="en-US"/>
        </w:rPr>
        <w:t>;</w:t>
      </w:r>
    </w:p>
    <w:p w14:paraId="1C31E1B8" w14:textId="77777777" w:rsidR="002F53D0" w:rsidRPr="007554D5" w:rsidRDefault="002F53D0" w:rsidP="007554D5">
      <w:pPr>
        <w:pStyle w:val="ListParagraph"/>
        <w:numPr>
          <w:ilvl w:val="0"/>
          <w:numId w:val="2"/>
        </w:numPr>
        <w:spacing w:line="276" w:lineRule="auto"/>
        <w:jc w:val="both"/>
        <w:rPr>
          <w:rFonts w:cstheme="minorHAnsi"/>
          <w:lang w:val="en-US"/>
        </w:rPr>
      </w:pPr>
      <w:r w:rsidRPr="007554D5">
        <w:rPr>
          <w:rFonts w:cstheme="minorHAnsi"/>
          <w:lang w:val="en-US"/>
        </w:rPr>
        <w:lastRenderedPageBreak/>
        <w:t>Assuring monitoring of environmental and social risk management indicators at the level of each sub-project;</w:t>
      </w:r>
    </w:p>
    <w:p w14:paraId="40AD15C1" w14:textId="77777777" w:rsidR="002F4E97" w:rsidRPr="007554D5" w:rsidRDefault="002F4E97" w:rsidP="007554D5">
      <w:pPr>
        <w:pStyle w:val="ListParagraph"/>
        <w:numPr>
          <w:ilvl w:val="0"/>
          <w:numId w:val="2"/>
        </w:numPr>
        <w:spacing w:line="276" w:lineRule="auto"/>
        <w:jc w:val="both"/>
        <w:rPr>
          <w:rFonts w:cstheme="minorHAnsi"/>
          <w:lang w:val="en-US"/>
        </w:rPr>
      </w:pPr>
      <w:r w:rsidRPr="007554D5">
        <w:rPr>
          <w:rFonts w:cstheme="minorHAnsi"/>
          <w:lang w:val="en-US"/>
        </w:rPr>
        <w:t>Ensuring compliance with Romanian legislation as well as with the World Bank’s Environmental and Social Framework (ESF) and other WB policies applicable to the project;</w:t>
      </w:r>
    </w:p>
    <w:p w14:paraId="4B2852A5" w14:textId="77777777" w:rsidR="002F53D0" w:rsidRPr="007554D5" w:rsidRDefault="002F53D0" w:rsidP="007554D5">
      <w:pPr>
        <w:pStyle w:val="ListParagraph"/>
        <w:numPr>
          <w:ilvl w:val="0"/>
          <w:numId w:val="2"/>
        </w:numPr>
        <w:spacing w:line="276" w:lineRule="auto"/>
        <w:jc w:val="both"/>
        <w:rPr>
          <w:rFonts w:cstheme="minorHAnsi"/>
          <w:lang w:val="en-US"/>
        </w:rPr>
      </w:pPr>
      <w:r w:rsidRPr="007554D5">
        <w:rPr>
          <w:rFonts w:cstheme="minorHAnsi"/>
          <w:lang w:val="en-US"/>
        </w:rPr>
        <w:t>Stakeholder engagement through public consultations, grievance management and feedback mechanism and information sharing on both beneficial and potential adverse environmental and social impacts generated by the project.</w:t>
      </w:r>
    </w:p>
    <w:p w14:paraId="64F7735C" w14:textId="00A7FF8C" w:rsidR="002F53D0" w:rsidRPr="007554D5" w:rsidRDefault="00FA117A" w:rsidP="007554D5">
      <w:pPr>
        <w:spacing w:before="240" w:line="276" w:lineRule="auto"/>
        <w:jc w:val="both"/>
        <w:rPr>
          <w:rFonts w:cstheme="minorHAnsi"/>
          <w:sz w:val="24"/>
          <w:szCs w:val="24"/>
          <w:lang w:val="en-US"/>
        </w:rPr>
      </w:pPr>
      <w:r w:rsidRPr="007554D5">
        <w:rPr>
          <w:rFonts w:cstheme="minorHAnsi"/>
          <w:sz w:val="24"/>
          <w:szCs w:val="24"/>
          <w:lang w:val="en-US"/>
        </w:rPr>
        <w:t xml:space="preserve">It is expected that </w:t>
      </w:r>
      <w:r w:rsidR="002D6ED3" w:rsidRPr="007554D5">
        <w:rPr>
          <w:rFonts w:cstheme="minorHAnsi"/>
          <w:sz w:val="24"/>
          <w:szCs w:val="24"/>
          <w:lang w:val="en-US"/>
        </w:rPr>
        <w:t xml:space="preserve">the </w:t>
      </w:r>
      <w:proofErr w:type="spellStart"/>
      <w:r w:rsidR="002D6ED3" w:rsidRPr="007554D5">
        <w:rPr>
          <w:rFonts w:cstheme="minorHAnsi"/>
          <w:sz w:val="24"/>
          <w:szCs w:val="24"/>
          <w:lang w:val="en-US"/>
        </w:rPr>
        <w:t>MoE</w:t>
      </w:r>
      <w:r w:rsidRPr="007554D5">
        <w:rPr>
          <w:rFonts w:cstheme="minorHAnsi"/>
          <w:sz w:val="24"/>
          <w:szCs w:val="24"/>
          <w:lang w:val="en-US"/>
        </w:rPr>
        <w:t>R</w:t>
      </w:r>
      <w:proofErr w:type="spellEnd"/>
      <w:r w:rsidRPr="007554D5">
        <w:rPr>
          <w:rFonts w:cstheme="minorHAnsi"/>
          <w:sz w:val="24"/>
          <w:szCs w:val="24"/>
          <w:lang w:val="en-US"/>
        </w:rPr>
        <w:t xml:space="preserve"> and its Project Management Team will </w:t>
      </w:r>
      <w:r w:rsidR="00964E00" w:rsidRPr="007554D5">
        <w:rPr>
          <w:rFonts w:cstheme="minorHAnsi"/>
          <w:sz w:val="24"/>
          <w:szCs w:val="24"/>
          <w:lang w:val="en-US"/>
        </w:rPr>
        <w:t xml:space="preserve">apply the </w:t>
      </w:r>
      <w:r w:rsidR="003D7452" w:rsidRPr="007554D5">
        <w:rPr>
          <w:rFonts w:cstheme="minorHAnsi"/>
          <w:sz w:val="24"/>
          <w:szCs w:val="24"/>
          <w:lang w:val="en-US"/>
        </w:rPr>
        <w:t>present framework</w:t>
      </w:r>
      <w:r w:rsidRPr="007554D5">
        <w:rPr>
          <w:rFonts w:cstheme="minorHAnsi"/>
          <w:sz w:val="24"/>
          <w:szCs w:val="24"/>
          <w:lang w:val="en-US"/>
        </w:rPr>
        <w:t xml:space="preserve"> on the key due diligence issues to be expected within the project activities under the project and would have the capabilities and capacity to manage them in line with best available international codes of practice</w:t>
      </w:r>
      <w:r w:rsidR="00184492" w:rsidRPr="007554D5">
        <w:rPr>
          <w:rFonts w:cstheme="minorHAnsi"/>
          <w:sz w:val="24"/>
          <w:szCs w:val="24"/>
          <w:lang w:val="en-US"/>
        </w:rPr>
        <w:t>.</w:t>
      </w:r>
    </w:p>
    <w:p w14:paraId="04116E16" w14:textId="173BF8CA" w:rsidR="00325943" w:rsidRPr="007554D5" w:rsidRDefault="00AC77EC" w:rsidP="007554D5">
      <w:pPr>
        <w:pStyle w:val="Heading2"/>
        <w:numPr>
          <w:ilvl w:val="0"/>
          <w:numId w:val="0"/>
        </w:numPr>
        <w:ind w:left="720"/>
        <w:jc w:val="both"/>
        <w:rPr>
          <w:rFonts w:asciiTheme="minorHAnsi" w:hAnsiTheme="minorHAnsi" w:cstheme="minorHAnsi"/>
          <w:sz w:val="24"/>
          <w:szCs w:val="24"/>
        </w:rPr>
      </w:pPr>
      <w:bookmarkStart w:id="4" w:name="_Toc59545928"/>
      <w:r w:rsidRPr="007554D5">
        <w:rPr>
          <w:rFonts w:asciiTheme="minorHAnsi" w:hAnsiTheme="minorHAnsi" w:cstheme="minorHAnsi"/>
          <w:sz w:val="24"/>
          <w:szCs w:val="24"/>
        </w:rPr>
        <w:t xml:space="preserve">1.3 </w:t>
      </w:r>
      <w:r w:rsidR="00937D3F" w:rsidRPr="007554D5">
        <w:rPr>
          <w:rFonts w:asciiTheme="minorHAnsi" w:hAnsiTheme="minorHAnsi" w:cstheme="minorHAnsi"/>
          <w:sz w:val="24"/>
          <w:szCs w:val="24"/>
        </w:rPr>
        <w:t>Project Description and Objectives</w:t>
      </w:r>
      <w:bookmarkEnd w:id="4"/>
    </w:p>
    <w:p w14:paraId="71F88AE7" w14:textId="3CBB0A88" w:rsidR="00200342" w:rsidRPr="007554D5" w:rsidRDefault="00200342" w:rsidP="007554D5">
      <w:pPr>
        <w:jc w:val="both"/>
        <w:rPr>
          <w:rFonts w:cstheme="minorHAnsi"/>
          <w:sz w:val="24"/>
          <w:szCs w:val="24"/>
          <w:lang w:val="en-US"/>
        </w:rPr>
      </w:pPr>
      <w:r w:rsidRPr="007554D5">
        <w:rPr>
          <w:rFonts w:cstheme="minorHAnsi"/>
          <w:noProof/>
          <w:sz w:val="24"/>
          <w:szCs w:val="24"/>
          <w:lang w:val="en-US"/>
        </w:rPr>
        <w:t xml:space="preserve">The Project Development Objective is to provide safer and improved learning environments for students and </w:t>
      </w:r>
      <w:r w:rsidRPr="007554D5">
        <w:rPr>
          <w:rFonts w:cstheme="minorHAnsi"/>
          <w:sz w:val="24"/>
          <w:szCs w:val="24"/>
          <w:lang w:val="en-US"/>
        </w:rPr>
        <w:t>teachers</w:t>
      </w:r>
      <w:r w:rsidRPr="007554D5">
        <w:rPr>
          <w:rFonts w:cstheme="minorHAnsi"/>
          <w:noProof/>
          <w:sz w:val="24"/>
          <w:szCs w:val="24"/>
          <w:lang w:val="en-US"/>
        </w:rPr>
        <w:t xml:space="preserve"> in selected schools, and to increase institutional capacity for investing in sustainable education infrastructure.</w:t>
      </w:r>
      <w:r w:rsidR="00903CE9" w:rsidRPr="007554D5">
        <w:rPr>
          <w:rFonts w:cstheme="minorHAnsi"/>
          <w:noProof/>
          <w:sz w:val="24"/>
          <w:szCs w:val="24"/>
          <w:lang w:val="en-US"/>
        </w:rPr>
        <w:t xml:space="preserve"> </w:t>
      </w:r>
      <w:r w:rsidR="00F1360D" w:rsidRPr="007554D5">
        <w:rPr>
          <w:rFonts w:cstheme="minorHAnsi"/>
          <w:sz w:val="24"/>
          <w:szCs w:val="24"/>
          <w:lang w:val="en-US"/>
        </w:rPr>
        <w:t>The components of the project are</w:t>
      </w:r>
      <w:r w:rsidR="00BF7A8E" w:rsidRPr="007554D5">
        <w:rPr>
          <w:rFonts w:cstheme="minorHAnsi"/>
          <w:sz w:val="24"/>
          <w:szCs w:val="24"/>
          <w:lang w:val="en-US"/>
        </w:rPr>
        <w:t xml:space="preserve"> summarized below. </w:t>
      </w:r>
    </w:p>
    <w:p w14:paraId="66F5A13F" w14:textId="77777777" w:rsidR="00200342" w:rsidRPr="007554D5" w:rsidRDefault="00200342" w:rsidP="007554D5">
      <w:pPr>
        <w:jc w:val="both"/>
        <w:rPr>
          <w:rFonts w:cstheme="minorHAnsi"/>
          <w:sz w:val="24"/>
          <w:szCs w:val="24"/>
          <w:lang w:val="en-US"/>
        </w:rPr>
      </w:pPr>
      <w:r w:rsidRPr="007554D5">
        <w:rPr>
          <w:rFonts w:cstheme="minorHAnsi"/>
          <w:b/>
          <w:i/>
          <w:sz w:val="24"/>
          <w:szCs w:val="24"/>
          <w:lang w:val="en-US"/>
        </w:rPr>
        <w:t>Component 1: Demonstrating Integrated Investment in School Infrastructure</w:t>
      </w:r>
      <w:r w:rsidRPr="007554D5">
        <w:rPr>
          <w:rFonts w:cstheme="minorHAnsi"/>
          <w:sz w:val="24"/>
          <w:szCs w:val="24"/>
          <w:lang w:val="en-US"/>
        </w:rPr>
        <w:t xml:space="preserve"> </w:t>
      </w:r>
    </w:p>
    <w:p w14:paraId="7837EC4A" w14:textId="17B8EB43" w:rsidR="00200342" w:rsidRPr="007554D5" w:rsidRDefault="00200342" w:rsidP="007554D5">
      <w:pPr>
        <w:jc w:val="both"/>
        <w:rPr>
          <w:rFonts w:cstheme="minorHAnsi"/>
          <w:sz w:val="24"/>
          <w:szCs w:val="24"/>
          <w:lang w:val="en-US"/>
        </w:rPr>
      </w:pPr>
      <w:r w:rsidRPr="007554D5">
        <w:rPr>
          <w:rFonts w:cstheme="minorHAnsi"/>
          <w:sz w:val="24"/>
          <w:szCs w:val="24"/>
          <w:lang w:val="en-US"/>
        </w:rPr>
        <w:t>This component will finance all aspects associated with retrofitting and rehabilitation or demoli</w:t>
      </w:r>
      <w:r w:rsidR="006B3D99" w:rsidRPr="007554D5">
        <w:rPr>
          <w:rFonts w:cstheme="minorHAnsi"/>
          <w:sz w:val="24"/>
          <w:szCs w:val="24"/>
          <w:lang w:val="en-US"/>
        </w:rPr>
        <w:t>tion</w:t>
      </w:r>
      <w:r w:rsidRPr="007554D5">
        <w:rPr>
          <w:rFonts w:cstheme="minorHAnsi"/>
          <w:sz w:val="24"/>
          <w:szCs w:val="24"/>
          <w:lang w:val="en-US"/>
        </w:rPr>
        <w:t xml:space="preserve"> and reconstruction of </w:t>
      </w:r>
      <w:r w:rsidR="005569C2" w:rsidRPr="007554D5">
        <w:rPr>
          <w:rFonts w:cstheme="minorHAnsi"/>
          <w:sz w:val="24"/>
          <w:szCs w:val="24"/>
          <w:lang w:val="en-US"/>
        </w:rPr>
        <w:t xml:space="preserve">about </w:t>
      </w:r>
      <w:r w:rsidRPr="007554D5">
        <w:rPr>
          <w:rFonts w:cstheme="minorHAnsi"/>
          <w:sz w:val="24"/>
          <w:szCs w:val="24"/>
          <w:lang w:val="en-US"/>
        </w:rPr>
        <w:t xml:space="preserve">70 highest risk schools, as well as temporary relocation of students during works and outreach to Project schools and communities. </w:t>
      </w:r>
    </w:p>
    <w:p w14:paraId="1470BD22"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 xml:space="preserve">Subcomponent 1.1. Technical Preparation and Design, Civil Works and Supervision. </w:t>
      </w:r>
      <w:r w:rsidRPr="007554D5">
        <w:rPr>
          <w:rFonts w:cstheme="minorHAnsi"/>
          <w:sz w:val="24"/>
          <w:szCs w:val="24"/>
          <w:lang w:val="en-US"/>
        </w:rPr>
        <w:t>This will finance: (a) preparation, review, and analysis of the technical surveys, energy efficiency audits, feasibility studies, and technical designs and technical assistance, technical verification; (b) civil works for retrofitting/ rehabilitation or demolish/ reconstruction of prioritized schools, including improvement of their functionalities according to the relevant standards in place (e.g. earthquake resistance, fire safety, energy efficiency, resilience to storm, and extreme heat and cold events), improving energy efficiency, ensuring universal access, to provide modern spaces that are aligned with student capacity requirements, modern electrical, water, and telecommunication and modern hygiene and sanitary requirements, with additional works as needed for schools intended to be designated as emergency shelters; and (c) supervision of construction works. Investments in renewable energy (e.g., solar) will be considered based on the results of energy audits.</w:t>
      </w:r>
    </w:p>
    <w:p w14:paraId="44148AB5"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1.2.</w:t>
      </w:r>
      <w:r w:rsidRPr="007554D5">
        <w:rPr>
          <w:rFonts w:cstheme="minorHAnsi"/>
          <w:sz w:val="24"/>
          <w:szCs w:val="24"/>
          <w:lang w:val="en-US"/>
        </w:rPr>
        <w:t xml:space="preserve"> </w:t>
      </w:r>
      <w:r w:rsidRPr="007554D5">
        <w:rPr>
          <w:rFonts w:cstheme="minorHAnsi"/>
          <w:i/>
          <w:sz w:val="24"/>
          <w:szCs w:val="24"/>
          <w:lang w:val="en-US"/>
        </w:rPr>
        <w:t>Temporary Facilities and Transport Support.</w:t>
      </w:r>
      <w:r w:rsidRPr="007554D5">
        <w:rPr>
          <w:rFonts w:cstheme="minorHAnsi"/>
          <w:sz w:val="24"/>
          <w:szCs w:val="24"/>
          <w:lang w:val="en-US"/>
        </w:rPr>
        <w:t xml:space="preserve"> Adequate alternative education facilities need to be provided during the civil works associated with retrofitting or demolish/ rebuild. The final decision whether to use temporary facilities and/ or make use of transportation to nearby schools will depend case-by-case basis, depending local situations such as the availability of space in other buildings, schools, etc. Therefore, the procurement of temporary/ portable facilities (trailers) in the first year of project implementation will ensure the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has maximum flexibility to use temporary facilities for expanding capacity under COVID-19, for </w:t>
      </w:r>
      <w:r w:rsidRPr="007554D5">
        <w:rPr>
          <w:rFonts w:cstheme="minorHAnsi"/>
          <w:sz w:val="24"/>
          <w:szCs w:val="24"/>
          <w:lang w:val="en-US"/>
        </w:rPr>
        <w:lastRenderedPageBreak/>
        <w:t>temporary evacuation of students during civil works, and into the future as temporary learning spaces in the event of seismic, severe weather, or other disasters. Costings associated with different portable trailers for classrooms and sanitary facilities will be determined in the next month.</w:t>
      </w:r>
    </w:p>
    <w:p w14:paraId="631A14EC" w14:textId="64ADE04B" w:rsidR="00200342" w:rsidRPr="007554D5" w:rsidRDefault="00EA006B" w:rsidP="007554D5">
      <w:pPr>
        <w:jc w:val="both"/>
        <w:rPr>
          <w:rFonts w:cstheme="minorHAnsi"/>
          <w:sz w:val="24"/>
          <w:szCs w:val="24"/>
          <w:lang w:val="en-US"/>
        </w:rPr>
      </w:pPr>
      <w:r w:rsidRPr="007554D5">
        <w:rPr>
          <w:rFonts w:cstheme="minorHAnsi"/>
          <w:sz w:val="24"/>
          <w:szCs w:val="24"/>
          <w:lang w:val="en-US"/>
        </w:rPr>
        <w:t>Therefore,</w:t>
      </w:r>
      <w:r w:rsidR="00200342" w:rsidRPr="007554D5">
        <w:rPr>
          <w:rFonts w:cstheme="minorHAnsi"/>
          <w:sz w:val="24"/>
          <w:szCs w:val="24"/>
          <w:lang w:val="en-US"/>
        </w:rPr>
        <w:t xml:space="preserve"> this sub-component will finance: (a) procurement or rental of temporary facilities (e.g. trailers) to accommodate students and/or to provide sanitary facilities which can be used in the short term to provide extra space to accommodate social distancing under the COVID pandemic and then during the civil works process to accommodate temporarily displaced students; and (b) as needed, the transportation of temporarily displaced students to nearby schools via bus services. </w:t>
      </w:r>
    </w:p>
    <w:p w14:paraId="7AA19366"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1.3</w:t>
      </w:r>
      <w:r w:rsidRPr="007554D5">
        <w:rPr>
          <w:rFonts w:cstheme="minorHAnsi"/>
          <w:sz w:val="24"/>
          <w:szCs w:val="24"/>
          <w:lang w:val="en-US"/>
        </w:rPr>
        <w:t xml:space="preserve">. </w:t>
      </w:r>
      <w:r w:rsidRPr="007554D5">
        <w:rPr>
          <w:rFonts w:cstheme="minorHAnsi"/>
          <w:i/>
          <w:iCs/>
          <w:sz w:val="24"/>
          <w:szCs w:val="24"/>
          <w:lang w:val="en-US"/>
        </w:rPr>
        <w:t>Communication and Outreach</w:t>
      </w:r>
      <w:r w:rsidRPr="007554D5">
        <w:rPr>
          <w:rFonts w:cstheme="minorHAnsi"/>
          <w:sz w:val="24"/>
          <w:szCs w:val="24"/>
          <w:lang w:val="en-US"/>
        </w:rPr>
        <w:t>. This will finance the preparation and implementation of communication and outreach activities (campaigns, awareness and communications materials) to municipalities, school authorities, teachers, students and communities in order to inform them about the Project and the planned civil works activities.</w:t>
      </w:r>
    </w:p>
    <w:p w14:paraId="23A09EF3" w14:textId="77777777" w:rsidR="00200342" w:rsidRPr="007554D5" w:rsidRDefault="00200342" w:rsidP="007554D5">
      <w:pPr>
        <w:jc w:val="both"/>
        <w:rPr>
          <w:rFonts w:cstheme="minorHAnsi"/>
          <w:b/>
          <w:i/>
          <w:sz w:val="24"/>
          <w:szCs w:val="24"/>
          <w:lang w:val="en-US"/>
        </w:rPr>
      </w:pPr>
      <w:r w:rsidRPr="007554D5">
        <w:rPr>
          <w:rFonts w:cstheme="minorHAnsi"/>
          <w:b/>
          <w:i/>
          <w:sz w:val="24"/>
          <w:szCs w:val="24"/>
          <w:lang w:val="en-US"/>
        </w:rPr>
        <w:t xml:space="preserve">Component 2: Investing in Clever Classrooms </w:t>
      </w:r>
    </w:p>
    <w:p w14:paraId="63FEA385" w14:textId="77777777" w:rsidR="00200342" w:rsidRPr="007554D5" w:rsidRDefault="00200342" w:rsidP="007554D5">
      <w:pPr>
        <w:jc w:val="both"/>
        <w:rPr>
          <w:rFonts w:cstheme="minorHAnsi"/>
          <w:sz w:val="24"/>
          <w:szCs w:val="24"/>
          <w:lang w:val="en-US"/>
        </w:rPr>
      </w:pPr>
      <w:r w:rsidRPr="007554D5">
        <w:rPr>
          <w:rFonts w:cstheme="minorHAnsi"/>
          <w:sz w:val="24"/>
          <w:szCs w:val="24"/>
          <w:lang w:val="en-US"/>
        </w:rPr>
        <w:t>This Component will finance investments in modern classrooms’ furniture and equipment for the ~70 schools retrofitted and rehabilitated or demolished and rebuilt under Component 1, with the objective to facilitate a better learning environment through investments in digitalization, quality and safer classrooms, as well as flexible and inclusive space. This investment responds to systemic challenges related to the oversized classes, learning in multiple shifts, half-day schooling, and challenges associated with applying innovative teaching approaches. Investments in digital classrooms and training will also allow students to learn from home in case of disasters, including adverse weather events.</w:t>
      </w:r>
    </w:p>
    <w:p w14:paraId="3AD41DF4"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2.1. Classroom Furniture and Furnishing</w:t>
      </w:r>
      <w:r w:rsidRPr="007554D5">
        <w:rPr>
          <w:rFonts w:cstheme="minorHAnsi"/>
          <w:sz w:val="24"/>
          <w:szCs w:val="24"/>
          <w:lang w:val="en-US"/>
        </w:rPr>
        <w:t xml:space="preserve">. This will finance: (a) furniture and furnishings, such as flexible, age-appropriate desks/ chairs and special furniture and materials for multiple learning zones, that could be used to convert and arrange space to ensure necessary physical distancing, fits students with disabilities; enhanced storage and display options for libraries, shelves, etc.; decorations for moderate stimulation, and (b) equipment, such as digital smart boards, laptops, enhanced internet connectivity, as well as air quality and temperature meters to improve learning environment, laboratory equipment, books, etc. </w:t>
      </w:r>
    </w:p>
    <w:p w14:paraId="768DDE0C"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2.2. Outreach and Training</w:t>
      </w:r>
      <w:r w:rsidRPr="007554D5">
        <w:rPr>
          <w:rFonts w:cstheme="minorHAnsi"/>
          <w:sz w:val="24"/>
          <w:szCs w:val="24"/>
          <w:lang w:val="en-US"/>
        </w:rPr>
        <w:t>. This will finance preparation and implementation of outreach and training activities for teachers on how to harness the opportunities and flexibilities enabled by digital, quality and flexible learning spaces; as well as ensure proper care / maintenance of the learning environment. The teachers will learn how effective learning environments encourage active participation and self-regulation amongst learners, encourage group work/social learning, and display sensitivity to learners’ motivations and individual differences.  The training on blended learning involves working with ICT, working in pairs or groups, one-to-one support. This approach augments the teacher, as it includes the “second teacher” (other students) and the “third teacher” (the physical spaces and resources).</w:t>
      </w:r>
    </w:p>
    <w:p w14:paraId="3B8C6C58" w14:textId="77777777" w:rsidR="00F1360D" w:rsidRPr="007554D5" w:rsidRDefault="00200342" w:rsidP="007554D5">
      <w:pPr>
        <w:jc w:val="both"/>
        <w:rPr>
          <w:rFonts w:cstheme="minorHAnsi"/>
          <w:b/>
          <w:i/>
          <w:sz w:val="24"/>
          <w:szCs w:val="24"/>
          <w:lang w:val="en-US"/>
        </w:rPr>
      </w:pPr>
      <w:r w:rsidRPr="007554D5">
        <w:rPr>
          <w:rFonts w:cstheme="minorHAnsi"/>
          <w:b/>
          <w:i/>
          <w:sz w:val="24"/>
          <w:szCs w:val="24"/>
          <w:lang w:val="en-US"/>
        </w:rPr>
        <w:t xml:space="preserve">Component 3: Foundations for Future Investments in Sustainable and Modern Schools Infrastructure </w:t>
      </w:r>
    </w:p>
    <w:p w14:paraId="15253AB9" w14:textId="77777777" w:rsidR="00200342" w:rsidRPr="007554D5" w:rsidRDefault="00200342" w:rsidP="007554D5">
      <w:pPr>
        <w:jc w:val="both"/>
        <w:rPr>
          <w:rFonts w:cstheme="minorHAnsi"/>
          <w:sz w:val="24"/>
          <w:szCs w:val="24"/>
          <w:lang w:val="en-US"/>
        </w:rPr>
      </w:pPr>
      <w:r w:rsidRPr="007554D5">
        <w:rPr>
          <w:rFonts w:cstheme="minorHAnsi"/>
          <w:sz w:val="24"/>
          <w:szCs w:val="24"/>
          <w:lang w:val="en-US"/>
        </w:rPr>
        <w:lastRenderedPageBreak/>
        <w:t>This Component will finance activities that create the enabling environment for a long-term program for investing in safer, modern, and inclusive schools across Romania beyond the ~70 Project schools.</w:t>
      </w:r>
    </w:p>
    <w:p w14:paraId="504A7B03"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3.1. Model Designs for Future Schools</w:t>
      </w:r>
      <w:r w:rsidRPr="007554D5">
        <w:rPr>
          <w:rFonts w:cstheme="minorHAnsi"/>
          <w:sz w:val="24"/>
          <w:szCs w:val="24"/>
          <w:lang w:val="en-US"/>
        </w:rPr>
        <w:t xml:space="preserve">: This will finance model designs for Romanian schools of the future which are sustainable, inclusive and resilient. Model designs (and associated bills of quantity) can expedite and facilitate construction as well as maintenance efforts and create efficiency throughout a building lifecycle. These designs will consider different classroom sizes, rural/urban environments and education level. These designs will also consider requirements for the rapid transformation of schools into evacuation and shelters in the event of emergencies. The designs will draw on the designs developed for the demolished/new build schools under Component 1, as well as exemplary /models- example of learning environments, with best practices from across the world explored (such as modular/ interior walls). These model designs can be then used for future school constructions, irrespective of the financing source for construction.  </w:t>
      </w:r>
    </w:p>
    <w:p w14:paraId="545DF795"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3.2. Investment Planning</w:t>
      </w:r>
      <w:r w:rsidRPr="007554D5">
        <w:rPr>
          <w:rFonts w:cstheme="minorHAnsi"/>
          <w:sz w:val="24"/>
          <w:szCs w:val="24"/>
          <w:lang w:val="en-US"/>
        </w:rPr>
        <w:t xml:space="preserve">: This can finance: (a) data collection related to safety, inclusiveness, sustainability, and meeting modern standards, which can inform further prioritization and investment planning to improve school infrastructure, (b) upgrading of data systems to integrate gathered information, and improve functionality, and (c) central procurement of preliminary technical studies  for schools that will be the recipients of the EU, national and/or local government funds for schools infrastructure; (d) streamlined/simplified and model templates for procurement of different stages of investment  and guidance and training packages for authorities embarking on school infrastructure investment projects; and as needed, (f) consultancy services required to identify and address key implementation challenges.  </w:t>
      </w:r>
    </w:p>
    <w:p w14:paraId="33EFF2A2" w14:textId="77777777" w:rsidR="00200342" w:rsidRPr="007554D5" w:rsidRDefault="00200342" w:rsidP="007554D5">
      <w:pPr>
        <w:jc w:val="both"/>
        <w:rPr>
          <w:rFonts w:cstheme="minorHAnsi"/>
          <w:sz w:val="24"/>
          <w:szCs w:val="24"/>
          <w:lang w:val="en-US"/>
        </w:rPr>
      </w:pPr>
      <w:r w:rsidRPr="007554D5">
        <w:rPr>
          <w:rFonts w:cstheme="minorHAnsi"/>
          <w:i/>
          <w:sz w:val="24"/>
          <w:szCs w:val="24"/>
          <w:lang w:val="en-US"/>
        </w:rPr>
        <w:t>Subcomponent 3.3. Outreach and Training for Fostering Disaster and Climate Resilient, Inclusive and Sustainable Schools and Communities</w:t>
      </w:r>
      <w:r w:rsidRPr="007554D5">
        <w:rPr>
          <w:rFonts w:cstheme="minorHAnsi"/>
          <w:sz w:val="24"/>
          <w:szCs w:val="24"/>
          <w:lang w:val="en-US"/>
        </w:rPr>
        <w:t>. This will finance (a) the preparation of educational materials for different school aged children that can be integrated into the school curriculum across Romania, with a focus on actions that can be taken to build resilience to disasters and climate change, how to prepare and respond in disasters, opportunities to increase sustainability (such as zero waste, water harvesting, energy use and conservation etc.), and (b) community outreach for municipalities, school authorities, teachers, students and communities on the above topics, as well as training in first aid, promoting use of digital tools, and online media, etc., in the Project Schools. Based on the learning experience of providing the training in Project Schools, the approach can be adjusted for future scale-up through e-learning modules, standard materials etc.</w:t>
      </w:r>
    </w:p>
    <w:p w14:paraId="173C1316" w14:textId="77777777" w:rsidR="00200342" w:rsidRPr="007554D5" w:rsidRDefault="00200342" w:rsidP="007554D5">
      <w:pPr>
        <w:jc w:val="both"/>
        <w:rPr>
          <w:rFonts w:cstheme="minorHAnsi"/>
          <w:i/>
          <w:iCs/>
          <w:sz w:val="24"/>
          <w:szCs w:val="24"/>
          <w:lang w:val="en-US"/>
        </w:rPr>
      </w:pPr>
      <w:r w:rsidRPr="007554D5">
        <w:rPr>
          <w:rFonts w:cstheme="minorHAnsi"/>
          <w:b/>
          <w:i/>
          <w:iCs/>
          <w:sz w:val="24"/>
          <w:szCs w:val="24"/>
          <w:lang w:val="en-US"/>
        </w:rPr>
        <w:t>Component 4: Project Management</w:t>
      </w:r>
    </w:p>
    <w:p w14:paraId="76B4EB7C" w14:textId="77777777" w:rsidR="00200342" w:rsidRPr="007554D5" w:rsidRDefault="00200342" w:rsidP="007554D5">
      <w:pPr>
        <w:jc w:val="both"/>
        <w:rPr>
          <w:rFonts w:cstheme="minorHAnsi"/>
          <w:sz w:val="24"/>
          <w:szCs w:val="24"/>
          <w:lang w:val="en-US"/>
        </w:rPr>
      </w:pPr>
      <w:r w:rsidRPr="007554D5">
        <w:rPr>
          <w:rFonts w:cstheme="minorHAnsi"/>
          <w:sz w:val="24"/>
          <w:szCs w:val="24"/>
          <w:lang w:val="en-US"/>
        </w:rPr>
        <w:t xml:space="preserve">The component will focus on expanding and supporting staff capacity that is needed to ensure successful implementation of the activities carried out under the proposed Project within the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Project Management Unit (PMU) and in associated stakeholder groups. Activities will comprise: (a) implementation support in the areas of project management, monitoring and evaluation (M&amp;E), including solutions enabled through modern ICT, fiduciary, procurement and environment and social safeguards management, community outreach/engagement, and auditing; (b) consultancy services and specific activities for capacity building, equipment, and </w:t>
      </w:r>
      <w:r w:rsidRPr="007554D5">
        <w:rPr>
          <w:rFonts w:cstheme="minorHAnsi"/>
          <w:sz w:val="24"/>
          <w:szCs w:val="24"/>
          <w:lang w:val="en-US"/>
        </w:rPr>
        <w:lastRenderedPageBreak/>
        <w:t>software to implement the project and to monitor and evaluate the results; (c) training courses/programs; and (d) incremental operating costs of the PMU.</w:t>
      </w:r>
    </w:p>
    <w:p w14:paraId="15BAF29B" w14:textId="77777777" w:rsidR="00200342" w:rsidRPr="007554D5" w:rsidRDefault="00200342" w:rsidP="007554D5">
      <w:pPr>
        <w:jc w:val="both"/>
        <w:rPr>
          <w:rFonts w:cstheme="minorHAnsi"/>
          <w:b/>
          <w:i/>
          <w:iCs/>
          <w:sz w:val="24"/>
          <w:szCs w:val="24"/>
          <w:lang w:val="en-US"/>
        </w:rPr>
      </w:pPr>
      <w:r w:rsidRPr="007554D5">
        <w:rPr>
          <w:rFonts w:cstheme="minorHAnsi"/>
          <w:b/>
          <w:i/>
          <w:iCs/>
          <w:sz w:val="24"/>
          <w:szCs w:val="24"/>
          <w:lang w:val="en-US"/>
        </w:rPr>
        <w:t xml:space="preserve">Component 5: Contingent Emergency Response Component </w:t>
      </w:r>
    </w:p>
    <w:p w14:paraId="3FF9CFD8" w14:textId="77777777" w:rsidR="00200342" w:rsidRPr="007554D5" w:rsidRDefault="00200342" w:rsidP="007554D5">
      <w:pPr>
        <w:jc w:val="both"/>
        <w:rPr>
          <w:rFonts w:cstheme="minorHAnsi"/>
          <w:sz w:val="24"/>
          <w:szCs w:val="24"/>
          <w:lang w:val="en-US"/>
        </w:rPr>
      </w:pPr>
      <w:r w:rsidRPr="007554D5">
        <w:rPr>
          <w:rFonts w:cstheme="minorHAnsi"/>
          <w:sz w:val="24"/>
          <w:szCs w:val="24"/>
          <w:lang w:val="en-US"/>
        </w:rPr>
        <w:t>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There is flexibility in establishing the level of evidence needed to activate this component including, but not limited to, issuances such as a decision by the National Committee for Special Emergency Situations to issue a decision in accordance with Emergency Ordinance No.21/2004, as subsequently amended, mobilizing financial and/or other resources to respond to such an event.  The agreed trigger, to be documented in the Project Operations Manual (POM), would enable reallocation of uncommitted project funds to support immediate response and recovery needs from other project components. Disbursements would be made against a positive list of critical goods, civil works, and consulting services required to support the immediate response and recovery needs.</w:t>
      </w:r>
    </w:p>
    <w:p w14:paraId="6DA75966" w14:textId="4DFA95CF" w:rsidR="00FC6BA7" w:rsidRPr="007554D5" w:rsidRDefault="00C2145C" w:rsidP="007554D5">
      <w:pPr>
        <w:jc w:val="both"/>
        <w:rPr>
          <w:rFonts w:cstheme="minorHAnsi"/>
          <w:sz w:val="24"/>
          <w:szCs w:val="24"/>
          <w:lang w:val="en-US"/>
        </w:rPr>
      </w:pPr>
      <w:r w:rsidRPr="007554D5">
        <w:rPr>
          <w:rFonts w:cstheme="minorHAnsi"/>
          <w:sz w:val="24"/>
          <w:szCs w:val="24"/>
          <w:lang w:val="en-US"/>
        </w:rPr>
        <w:t>The project will be implemented over 5 years period of time, starting with 2021.</w:t>
      </w:r>
    </w:p>
    <w:p w14:paraId="481D8648" w14:textId="77777777" w:rsidR="002F4E97" w:rsidRPr="007554D5" w:rsidRDefault="002F4E97" w:rsidP="007554D5">
      <w:pPr>
        <w:jc w:val="both"/>
        <w:rPr>
          <w:rFonts w:cstheme="minorHAnsi"/>
          <w:sz w:val="24"/>
          <w:szCs w:val="24"/>
          <w:lang w:val="en-US"/>
        </w:rPr>
      </w:pPr>
      <w:r w:rsidRPr="007554D5">
        <w:rPr>
          <w:rFonts w:cstheme="minorHAnsi"/>
          <w:sz w:val="24"/>
          <w:szCs w:val="24"/>
          <w:lang w:val="en-US"/>
        </w:rPr>
        <w:br w:type="page"/>
      </w:r>
    </w:p>
    <w:p w14:paraId="2FB5451C" w14:textId="77777777" w:rsidR="0012405F" w:rsidRPr="007554D5" w:rsidRDefault="0012405F" w:rsidP="007554D5">
      <w:pPr>
        <w:pStyle w:val="Heading1"/>
        <w:jc w:val="both"/>
        <w:rPr>
          <w:rFonts w:asciiTheme="minorHAnsi" w:hAnsiTheme="minorHAnsi" w:cstheme="minorHAnsi"/>
          <w:sz w:val="24"/>
          <w:szCs w:val="24"/>
        </w:rPr>
      </w:pPr>
      <w:bookmarkStart w:id="5" w:name="_Toc59545929"/>
      <w:r w:rsidRPr="007554D5">
        <w:rPr>
          <w:rFonts w:asciiTheme="minorHAnsi" w:hAnsiTheme="minorHAnsi" w:cstheme="minorHAnsi"/>
          <w:sz w:val="24"/>
          <w:szCs w:val="24"/>
        </w:rPr>
        <w:lastRenderedPageBreak/>
        <w:t>Socio-Economic and Environmental Baseline</w:t>
      </w:r>
      <w:bookmarkEnd w:id="5"/>
    </w:p>
    <w:p w14:paraId="58290B8D" w14:textId="7D829221" w:rsidR="0012405F" w:rsidRPr="007554D5" w:rsidRDefault="00AC77EC" w:rsidP="007554D5">
      <w:pPr>
        <w:pStyle w:val="Heading2"/>
        <w:numPr>
          <w:ilvl w:val="0"/>
          <w:numId w:val="0"/>
        </w:numPr>
        <w:ind w:left="720"/>
        <w:jc w:val="both"/>
        <w:rPr>
          <w:rFonts w:asciiTheme="minorHAnsi" w:hAnsiTheme="minorHAnsi" w:cstheme="minorHAnsi"/>
          <w:sz w:val="24"/>
          <w:szCs w:val="24"/>
        </w:rPr>
      </w:pPr>
      <w:bookmarkStart w:id="6" w:name="_Toc59545930"/>
      <w:r w:rsidRPr="007554D5">
        <w:rPr>
          <w:rFonts w:asciiTheme="minorHAnsi" w:hAnsiTheme="minorHAnsi" w:cstheme="minorHAnsi"/>
          <w:sz w:val="24"/>
          <w:szCs w:val="24"/>
        </w:rPr>
        <w:t xml:space="preserve">2.1 </w:t>
      </w:r>
      <w:r w:rsidR="0012405F" w:rsidRPr="007554D5">
        <w:rPr>
          <w:rFonts w:asciiTheme="minorHAnsi" w:hAnsiTheme="minorHAnsi" w:cstheme="minorHAnsi"/>
          <w:sz w:val="24"/>
          <w:szCs w:val="24"/>
        </w:rPr>
        <w:t>Socio-economic context of targeted area</w:t>
      </w:r>
      <w:bookmarkEnd w:id="6"/>
    </w:p>
    <w:p w14:paraId="49C28D88" w14:textId="6F853DB3" w:rsidR="00BD6AA1" w:rsidRPr="007554D5" w:rsidRDefault="00BD6AA1" w:rsidP="007554D5">
      <w:pPr>
        <w:jc w:val="both"/>
        <w:rPr>
          <w:rFonts w:cstheme="minorHAnsi"/>
          <w:sz w:val="24"/>
          <w:szCs w:val="24"/>
          <w:lang w:val="en-US"/>
        </w:rPr>
      </w:pPr>
      <w:r w:rsidRPr="007554D5">
        <w:rPr>
          <w:rFonts w:cstheme="minorHAnsi"/>
          <w:sz w:val="24"/>
          <w:szCs w:val="24"/>
          <w:lang w:val="en-US"/>
        </w:rPr>
        <w:t>Despite sustained economic growth in Romania in the past decade, inequality is persistent and increasing, with further negative effects expected to the COVID-19 pandemic. Romania has the second-highest urban-rural income gap in the EU: the mean urban income is almost 50 percent higher than the mean rural income.  Throughout the country, many communities have no access to basic services such as piped water, sanitation, internet or electricity; many of them Roma. In the short-run, poverty is projected to increase on the back of lower incomes facing poorer segments of the population due to the COVID-19 crisis, the impact of the poor agricultural year, and declining remittance incomes.</w:t>
      </w:r>
    </w:p>
    <w:p w14:paraId="3AA9256A" w14:textId="62EC327D" w:rsidR="007753A8" w:rsidRPr="007554D5" w:rsidRDefault="00721C63" w:rsidP="007554D5">
      <w:pPr>
        <w:jc w:val="both"/>
        <w:rPr>
          <w:rFonts w:cstheme="minorHAnsi"/>
          <w:b/>
          <w:bCs/>
          <w:sz w:val="24"/>
          <w:szCs w:val="24"/>
          <w:lang w:val="en-US"/>
        </w:rPr>
      </w:pPr>
      <w:r w:rsidRPr="007554D5">
        <w:rPr>
          <w:rFonts w:cstheme="minorHAnsi"/>
          <w:b/>
          <w:bCs/>
          <w:sz w:val="24"/>
          <w:szCs w:val="24"/>
          <w:lang w:val="en-US"/>
        </w:rPr>
        <w:t>Poverty of children and access to education</w:t>
      </w:r>
    </w:p>
    <w:p w14:paraId="6850C961" w14:textId="17129249" w:rsidR="00721C63" w:rsidRPr="007554D5" w:rsidRDefault="008E16AF" w:rsidP="007554D5">
      <w:pPr>
        <w:spacing w:before="100" w:beforeAutospacing="1" w:after="100" w:afterAutospacing="1" w:line="240" w:lineRule="auto"/>
        <w:jc w:val="both"/>
        <w:rPr>
          <w:rFonts w:eastAsia="Times New Roman" w:cstheme="minorHAnsi"/>
          <w:sz w:val="24"/>
          <w:szCs w:val="24"/>
          <w:lang w:val="en-US"/>
        </w:rPr>
      </w:pPr>
      <w:r w:rsidRPr="007554D5">
        <w:rPr>
          <w:rFonts w:eastAsia="Times New Roman" w:cstheme="minorHAnsi"/>
          <w:sz w:val="24"/>
          <w:szCs w:val="24"/>
          <w:lang w:val="en-US"/>
        </w:rPr>
        <w:t>According to Eurostat data for 2018, Romania recorded the second highest share of population at risk of poverty or social exclusion (32.5%). In relation to children living at risk of poverty or social exclusion, Romania recorded the highest rate in Europe, that is 38.1%</w:t>
      </w:r>
      <w:r w:rsidRPr="007554D5">
        <w:rPr>
          <w:rStyle w:val="FootnoteReference"/>
          <w:rFonts w:eastAsia="Times New Roman" w:cstheme="minorHAnsi"/>
          <w:sz w:val="24"/>
          <w:szCs w:val="24"/>
          <w:lang w:val="en-US"/>
        </w:rPr>
        <w:footnoteReference w:id="2"/>
      </w:r>
      <w:r w:rsidRPr="007554D5">
        <w:rPr>
          <w:rFonts w:eastAsia="Times New Roman" w:cstheme="minorHAnsi"/>
          <w:sz w:val="24"/>
          <w:szCs w:val="24"/>
          <w:lang w:val="en-US"/>
        </w:rPr>
        <w:t xml:space="preserve">. The outbreak of COVID-19 pandemic and its economic effects are expected to further </w:t>
      </w:r>
      <w:r w:rsidR="008B0330" w:rsidRPr="007554D5">
        <w:rPr>
          <w:rFonts w:eastAsia="Times New Roman" w:cstheme="minorHAnsi"/>
          <w:sz w:val="24"/>
          <w:szCs w:val="24"/>
          <w:lang w:val="en-US"/>
        </w:rPr>
        <w:t xml:space="preserve">adversely </w:t>
      </w:r>
      <w:r w:rsidRPr="007554D5">
        <w:rPr>
          <w:rFonts w:eastAsia="Times New Roman" w:cstheme="minorHAnsi"/>
          <w:sz w:val="24"/>
          <w:szCs w:val="24"/>
          <w:lang w:val="en-US"/>
        </w:rPr>
        <w:t xml:space="preserve">affect </w:t>
      </w:r>
      <w:r w:rsidR="003218C3" w:rsidRPr="007554D5">
        <w:rPr>
          <w:rFonts w:eastAsia="Times New Roman" w:cstheme="minorHAnsi"/>
          <w:sz w:val="24"/>
          <w:szCs w:val="24"/>
          <w:lang w:val="en-US"/>
        </w:rPr>
        <w:t>vulnerable</w:t>
      </w:r>
      <w:r w:rsidRPr="007554D5">
        <w:rPr>
          <w:rFonts w:eastAsia="Times New Roman" w:cstheme="minorHAnsi"/>
          <w:sz w:val="24"/>
          <w:szCs w:val="24"/>
          <w:lang w:val="en-US"/>
        </w:rPr>
        <w:t xml:space="preserve"> </w:t>
      </w:r>
      <w:r w:rsidR="004368BE" w:rsidRPr="007554D5">
        <w:rPr>
          <w:rFonts w:eastAsia="Times New Roman" w:cstheme="minorHAnsi"/>
          <w:sz w:val="24"/>
          <w:szCs w:val="24"/>
          <w:lang w:val="en-US"/>
        </w:rPr>
        <w:t xml:space="preserve">groups, especially </w:t>
      </w:r>
      <w:r w:rsidRPr="007554D5">
        <w:rPr>
          <w:rFonts w:eastAsia="Times New Roman" w:cstheme="minorHAnsi"/>
          <w:sz w:val="24"/>
          <w:szCs w:val="24"/>
          <w:lang w:val="en-US"/>
        </w:rPr>
        <w:t xml:space="preserve">children in the country. </w:t>
      </w:r>
      <w:r w:rsidR="003218C3" w:rsidRPr="007554D5">
        <w:rPr>
          <w:rFonts w:eastAsia="Times New Roman" w:cstheme="minorHAnsi"/>
          <w:sz w:val="24"/>
          <w:szCs w:val="24"/>
          <w:lang w:val="en-US"/>
        </w:rPr>
        <w:t>Social protection measures</w:t>
      </w:r>
      <w:r w:rsidR="00D36885" w:rsidRPr="007554D5">
        <w:rPr>
          <w:rFonts w:eastAsia="Times New Roman" w:cstheme="minorHAnsi"/>
          <w:sz w:val="24"/>
          <w:szCs w:val="24"/>
          <w:lang w:val="en-US"/>
        </w:rPr>
        <w:t xml:space="preserve"> support only 20% of children living in poor families to overcome their conditions. Social scholarships are only provided in full accordance with educational legislation in only 5</w:t>
      </w:r>
      <w:r w:rsidR="004368BE" w:rsidRPr="007554D5">
        <w:rPr>
          <w:rFonts w:eastAsia="Times New Roman" w:cstheme="minorHAnsi"/>
          <w:sz w:val="24"/>
          <w:szCs w:val="24"/>
          <w:lang w:val="en-US"/>
        </w:rPr>
        <w:t>.</w:t>
      </w:r>
      <w:r w:rsidR="00D36885" w:rsidRPr="007554D5">
        <w:rPr>
          <w:rFonts w:eastAsia="Times New Roman" w:cstheme="minorHAnsi"/>
          <w:sz w:val="24"/>
          <w:szCs w:val="24"/>
          <w:lang w:val="en-US"/>
        </w:rPr>
        <w:t>6% of local public administrations</w:t>
      </w:r>
      <w:r w:rsidR="00D36885" w:rsidRPr="007554D5">
        <w:rPr>
          <w:rStyle w:val="FootnoteReference"/>
          <w:rFonts w:eastAsia="Times New Roman" w:cstheme="minorHAnsi"/>
          <w:sz w:val="24"/>
          <w:szCs w:val="24"/>
          <w:lang w:val="en-US"/>
        </w:rPr>
        <w:footnoteReference w:id="3"/>
      </w:r>
      <w:r w:rsidR="00D36885" w:rsidRPr="007554D5">
        <w:rPr>
          <w:rFonts w:eastAsia="Times New Roman" w:cstheme="minorHAnsi"/>
          <w:sz w:val="24"/>
          <w:szCs w:val="24"/>
          <w:lang w:val="en-US"/>
        </w:rPr>
        <w:t xml:space="preserve">. </w:t>
      </w:r>
      <w:r w:rsidRPr="007554D5">
        <w:rPr>
          <w:rFonts w:eastAsia="Times New Roman" w:cstheme="minorHAnsi"/>
          <w:sz w:val="24"/>
          <w:szCs w:val="24"/>
          <w:lang w:val="en-US"/>
        </w:rPr>
        <w:t xml:space="preserve">The urban-rural disparities in relation to economic development are reflected in the rates of </w:t>
      </w:r>
      <w:r w:rsidR="00C24769" w:rsidRPr="007554D5">
        <w:rPr>
          <w:rFonts w:eastAsia="Times New Roman" w:cstheme="minorHAnsi"/>
          <w:sz w:val="24"/>
          <w:szCs w:val="24"/>
          <w:lang w:val="en-US"/>
        </w:rPr>
        <w:t>enrollment in pre-university education, from pre-school to high school. For children aged 3 to 18, the gross enrolment rate in the school year 2017-2018 was 88.1%. While urban children were almost entirely enrolled in pre-university education, with a rate of 99.9%, children living in rural areas had a gross enrol</w:t>
      </w:r>
      <w:r w:rsidR="00903CE9" w:rsidRPr="007554D5">
        <w:rPr>
          <w:rFonts w:eastAsia="Times New Roman" w:cstheme="minorHAnsi"/>
          <w:sz w:val="24"/>
          <w:szCs w:val="24"/>
          <w:lang w:val="en-US"/>
        </w:rPr>
        <w:t>l</w:t>
      </w:r>
      <w:r w:rsidR="00C24769" w:rsidRPr="007554D5">
        <w:rPr>
          <w:rFonts w:eastAsia="Times New Roman" w:cstheme="minorHAnsi"/>
          <w:sz w:val="24"/>
          <w:szCs w:val="24"/>
          <w:lang w:val="en-US"/>
        </w:rPr>
        <w:t>me</w:t>
      </w:r>
      <w:r w:rsidR="00903CE9" w:rsidRPr="007554D5">
        <w:rPr>
          <w:rFonts w:eastAsia="Times New Roman" w:cstheme="minorHAnsi"/>
          <w:sz w:val="24"/>
          <w:szCs w:val="24"/>
          <w:lang w:val="en-US"/>
        </w:rPr>
        <w:t>n</w:t>
      </w:r>
      <w:r w:rsidR="00C24769" w:rsidRPr="007554D5">
        <w:rPr>
          <w:rFonts w:eastAsia="Times New Roman" w:cstheme="minorHAnsi"/>
          <w:sz w:val="24"/>
          <w:szCs w:val="24"/>
          <w:lang w:val="en-US"/>
        </w:rPr>
        <w:t>t rate of only 77.1%. For primary and lower secondary education, the difference between urban and rural areas is slightly lower, standing at 19% (80.5% rural and 99,2% urban).</w:t>
      </w:r>
    </w:p>
    <w:p w14:paraId="4CE56531" w14:textId="4D2B791B" w:rsidR="00D265DB" w:rsidRPr="007554D5" w:rsidRDefault="00D265DB" w:rsidP="007554D5">
      <w:pPr>
        <w:spacing w:before="100" w:beforeAutospacing="1" w:after="100" w:afterAutospacing="1" w:line="240" w:lineRule="auto"/>
        <w:jc w:val="both"/>
        <w:rPr>
          <w:rFonts w:eastAsia="Times New Roman" w:cstheme="minorHAnsi"/>
          <w:sz w:val="24"/>
          <w:szCs w:val="24"/>
          <w:lang w:val="en-US"/>
        </w:rPr>
      </w:pPr>
      <w:r w:rsidRPr="007554D5">
        <w:rPr>
          <w:rFonts w:eastAsia="Times New Roman" w:cstheme="minorHAnsi"/>
          <w:sz w:val="24"/>
          <w:szCs w:val="24"/>
          <w:lang w:val="en-US"/>
        </w:rPr>
        <w:t xml:space="preserve">A spatial distribution of poverty at regional and county level </w:t>
      </w:r>
      <w:r w:rsidR="005C400C" w:rsidRPr="007554D5">
        <w:rPr>
          <w:rFonts w:eastAsia="Times New Roman" w:cstheme="minorHAnsi"/>
          <w:sz w:val="24"/>
          <w:szCs w:val="24"/>
          <w:lang w:val="en-US"/>
        </w:rPr>
        <w:t>can be observed in the two maps bellow</w:t>
      </w:r>
      <w:r w:rsidR="005C400C" w:rsidRPr="007554D5">
        <w:rPr>
          <w:rStyle w:val="FootnoteReference"/>
          <w:rFonts w:eastAsia="Times New Roman" w:cstheme="minorHAnsi"/>
          <w:sz w:val="24"/>
          <w:szCs w:val="24"/>
          <w:lang w:val="en-US"/>
        </w:rPr>
        <w:footnoteReference w:id="4"/>
      </w:r>
      <w:r w:rsidR="005C400C" w:rsidRPr="007554D5">
        <w:rPr>
          <w:rFonts w:eastAsia="Times New Roman" w:cstheme="minorHAnsi"/>
          <w:sz w:val="24"/>
          <w:szCs w:val="24"/>
          <w:lang w:val="en-US"/>
        </w:rPr>
        <w:t xml:space="preserve">, based on data from the 2011 census. </w:t>
      </w:r>
    </w:p>
    <w:p w14:paraId="7BE49DC0" w14:textId="77777777" w:rsidR="00EA006B" w:rsidRPr="007554D5" w:rsidRDefault="005C400C" w:rsidP="007554D5">
      <w:pPr>
        <w:pStyle w:val="Caption"/>
        <w:keepNext/>
        <w:jc w:val="both"/>
        <w:rPr>
          <w:rFonts w:asciiTheme="minorHAnsi" w:hAnsiTheme="minorHAnsi" w:cstheme="minorHAnsi"/>
          <w:sz w:val="24"/>
          <w:szCs w:val="24"/>
        </w:rPr>
      </w:pPr>
      <w:r w:rsidRPr="007554D5">
        <w:rPr>
          <w:rFonts w:asciiTheme="minorHAnsi" w:eastAsia="Times New Roman" w:hAnsiTheme="minorHAnsi" w:cstheme="minorHAnsi"/>
          <w:noProof/>
          <w:sz w:val="24"/>
          <w:szCs w:val="24"/>
        </w:rPr>
        <w:lastRenderedPageBreak/>
        <w:drawing>
          <wp:inline distT="0" distB="0" distL="0" distR="0" wp14:anchorId="6E84E7AF" wp14:editId="1985BC11">
            <wp:extent cx="5223435" cy="2913821"/>
            <wp:effectExtent l="0" t="0" r="0" b="0"/>
            <wp:docPr id="2" name="Picture 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8819" cy="2916824"/>
                    </a:xfrm>
                    <a:prstGeom prst="rect">
                      <a:avLst/>
                    </a:prstGeom>
                  </pic:spPr>
                </pic:pic>
              </a:graphicData>
            </a:graphic>
          </wp:inline>
        </w:drawing>
      </w:r>
      <w:bookmarkStart w:id="7" w:name="_Toc58256186"/>
    </w:p>
    <w:p w14:paraId="53F9F4CB" w14:textId="152D09FB" w:rsidR="002B2514" w:rsidRPr="007554D5" w:rsidRDefault="002B2514" w:rsidP="007554D5">
      <w:pPr>
        <w:pStyle w:val="Caption"/>
        <w:keepNext/>
        <w:jc w:val="center"/>
        <w:rPr>
          <w:rFonts w:asciiTheme="minorHAnsi" w:hAnsiTheme="minorHAnsi" w:cstheme="minorHAnsi"/>
          <w:sz w:val="24"/>
          <w:szCs w:val="24"/>
        </w:rPr>
      </w:pPr>
      <w:bookmarkStart w:id="8" w:name="_Toc59545186"/>
      <w:r w:rsidRPr="007554D5">
        <w:rPr>
          <w:rFonts w:asciiTheme="minorHAnsi" w:hAnsiTheme="minorHAnsi" w:cstheme="minorHAnsi"/>
          <w:sz w:val="24"/>
          <w:szCs w:val="24"/>
        </w:rPr>
        <w:t xml:space="preserve">Table </w:t>
      </w:r>
      <w:r w:rsidRPr="007554D5">
        <w:rPr>
          <w:rFonts w:asciiTheme="minorHAnsi" w:hAnsiTheme="minorHAnsi" w:cstheme="minorHAnsi"/>
          <w:sz w:val="24"/>
          <w:szCs w:val="24"/>
        </w:rPr>
        <w:fldChar w:fldCharType="begin"/>
      </w:r>
      <w:r w:rsidRPr="007554D5">
        <w:rPr>
          <w:rFonts w:asciiTheme="minorHAnsi" w:hAnsiTheme="minorHAnsi" w:cstheme="minorHAnsi"/>
          <w:sz w:val="24"/>
          <w:szCs w:val="24"/>
        </w:rPr>
        <w:instrText xml:space="preserve"> SEQ Table \* ARABIC </w:instrText>
      </w:r>
      <w:r w:rsidRPr="007554D5">
        <w:rPr>
          <w:rFonts w:asciiTheme="minorHAnsi" w:hAnsiTheme="minorHAnsi" w:cstheme="minorHAnsi"/>
          <w:sz w:val="24"/>
          <w:szCs w:val="24"/>
        </w:rPr>
        <w:fldChar w:fldCharType="separate"/>
      </w:r>
      <w:r w:rsidR="00C80A73" w:rsidRPr="007554D5">
        <w:rPr>
          <w:rFonts w:asciiTheme="minorHAnsi" w:hAnsiTheme="minorHAnsi" w:cstheme="minorHAnsi"/>
          <w:noProof/>
          <w:sz w:val="24"/>
          <w:szCs w:val="24"/>
        </w:rPr>
        <w:t>1</w:t>
      </w:r>
      <w:r w:rsidRPr="007554D5">
        <w:rPr>
          <w:rFonts w:asciiTheme="minorHAnsi" w:hAnsiTheme="minorHAnsi" w:cstheme="minorHAnsi"/>
          <w:sz w:val="24"/>
          <w:szCs w:val="24"/>
        </w:rPr>
        <w:fldChar w:fldCharType="end"/>
      </w:r>
      <w:r w:rsidRPr="007554D5">
        <w:rPr>
          <w:rFonts w:asciiTheme="minorHAnsi" w:hAnsiTheme="minorHAnsi" w:cstheme="minorHAnsi"/>
          <w:sz w:val="24"/>
          <w:szCs w:val="24"/>
        </w:rPr>
        <w:t xml:space="preserve"> A spatial distribution of poverty at regional and county level</w:t>
      </w:r>
      <w:bookmarkEnd w:id="8"/>
    </w:p>
    <w:bookmarkEnd w:id="7"/>
    <w:p w14:paraId="060D2E2D" w14:textId="6ACDF7E2" w:rsidR="007753A8" w:rsidRPr="007554D5" w:rsidRDefault="007753A8" w:rsidP="007554D5">
      <w:pPr>
        <w:jc w:val="both"/>
        <w:rPr>
          <w:rFonts w:cstheme="minorHAnsi"/>
          <w:b/>
          <w:bCs/>
          <w:sz w:val="24"/>
          <w:szCs w:val="24"/>
          <w:lang w:val="en-US"/>
        </w:rPr>
      </w:pPr>
      <w:r w:rsidRPr="007554D5">
        <w:rPr>
          <w:rFonts w:cstheme="minorHAnsi"/>
          <w:b/>
          <w:bCs/>
          <w:sz w:val="24"/>
          <w:szCs w:val="24"/>
          <w:lang w:val="en-US"/>
        </w:rPr>
        <w:t>Marginalized communities</w:t>
      </w:r>
      <w:r w:rsidR="00FF5EA7" w:rsidRPr="007554D5">
        <w:rPr>
          <w:rFonts w:cstheme="minorHAnsi"/>
          <w:b/>
          <w:bCs/>
          <w:sz w:val="24"/>
          <w:szCs w:val="24"/>
          <w:lang w:val="en-US"/>
        </w:rPr>
        <w:t xml:space="preserve"> and socio-educationa</w:t>
      </w:r>
      <w:r w:rsidR="002C44AF" w:rsidRPr="007554D5">
        <w:rPr>
          <w:rFonts w:cstheme="minorHAnsi"/>
          <w:b/>
          <w:bCs/>
          <w:sz w:val="24"/>
          <w:szCs w:val="24"/>
          <w:lang w:val="en-US"/>
        </w:rPr>
        <w:t>l</w:t>
      </w:r>
      <w:r w:rsidR="00FF5EA7" w:rsidRPr="007554D5">
        <w:rPr>
          <w:rFonts w:cstheme="minorHAnsi"/>
          <w:b/>
          <w:bCs/>
          <w:sz w:val="24"/>
          <w:szCs w:val="24"/>
          <w:lang w:val="en-US"/>
        </w:rPr>
        <w:t xml:space="preserve"> risks</w:t>
      </w:r>
    </w:p>
    <w:p w14:paraId="14FB140B" w14:textId="0B6524B9" w:rsidR="00C24769" w:rsidRPr="007554D5" w:rsidRDefault="00FF5EA7" w:rsidP="007554D5">
      <w:pPr>
        <w:jc w:val="both"/>
        <w:rPr>
          <w:rFonts w:cstheme="minorHAnsi"/>
          <w:sz w:val="24"/>
          <w:szCs w:val="24"/>
          <w:lang w:val="en-US"/>
        </w:rPr>
      </w:pPr>
      <w:r w:rsidRPr="007554D5">
        <w:rPr>
          <w:rFonts w:cstheme="minorHAnsi"/>
          <w:sz w:val="24"/>
          <w:szCs w:val="24"/>
          <w:lang w:val="en-US"/>
        </w:rPr>
        <w:t>In Romania, the majority of people at risk of poverty or social exclusion live in rural areas. However, rural poverty manifest itself in many different ways, from the poverty of small villages and those with aging populations to marginalized communities characterized by low human capital, low formal employment, and inadequate housing. The rural and urban atlases on marginalized area in Romania, developed with the support of the World Bank, define these areas as being intra-locality compact zones (census sectors) inhabited by people with disproportionately low human capital, limited formal employment, and inadequate housing conditions compared with the residents of other urban and rural areas.</w:t>
      </w:r>
    </w:p>
    <w:p w14:paraId="423E7E49" w14:textId="26421451" w:rsidR="00FF5EA7" w:rsidRPr="007554D5" w:rsidRDefault="00FF5EA7" w:rsidP="007554D5">
      <w:pPr>
        <w:jc w:val="both"/>
        <w:rPr>
          <w:rFonts w:cstheme="minorHAnsi"/>
          <w:sz w:val="24"/>
          <w:szCs w:val="24"/>
          <w:lang w:val="en-US"/>
        </w:rPr>
      </w:pPr>
      <w:r w:rsidRPr="007554D5">
        <w:rPr>
          <w:rFonts w:cstheme="minorHAnsi"/>
          <w:sz w:val="24"/>
          <w:szCs w:val="24"/>
          <w:lang w:val="en-US"/>
        </w:rPr>
        <w:t xml:space="preserve">Although the data behind these atlases was extracted from the national census of 2011, a link between areas with high marginality rates and increased risks of </w:t>
      </w:r>
      <w:r w:rsidR="002C44AF" w:rsidRPr="007554D5">
        <w:rPr>
          <w:rFonts w:cstheme="minorHAnsi"/>
          <w:sz w:val="24"/>
          <w:szCs w:val="24"/>
          <w:lang w:val="en-US"/>
        </w:rPr>
        <w:t>dropouts</w:t>
      </w:r>
      <w:r w:rsidRPr="007554D5">
        <w:rPr>
          <w:rFonts w:cstheme="minorHAnsi"/>
          <w:sz w:val="24"/>
          <w:szCs w:val="24"/>
          <w:lang w:val="en-US"/>
        </w:rPr>
        <w:t xml:space="preserve"> and lower educational performance was drawn in a recent report on socio-educational risks in the country</w:t>
      </w:r>
      <w:r w:rsidRPr="007554D5">
        <w:rPr>
          <w:rStyle w:val="FootnoteReference"/>
          <w:rFonts w:cstheme="minorHAnsi"/>
          <w:sz w:val="24"/>
          <w:szCs w:val="24"/>
          <w:lang w:val="en-US"/>
        </w:rPr>
        <w:footnoteReference w:id="5"/>
      </w:r>
      <w:r w:rsidRPr="007554D5">
        <w:rPr>
          <w:rFonts w:cstheme="minorHAnsi"/>
          <w:sz w:val="24"/>
          <w:szCs w:val="24"/>
          <w:lang w:val="en-US"/>
        </w:rPr>
        <w:t xml:space="preserve">. </w:t>
      </w:r>
      <w:r w:rsidR="002C44AF" w:rsidRPr="007554D5">
        <w:rPr>
          <w:rFonts w:cstheme="minorHAnsi"/>
          <w:sz w:val="24"/>
          <w:szCs w:val="24"/>
          <w:lang w:val="en-US"/>
        </w:rPr>
        <w:t xml:space="preserve">The results indicate that the most disadvantaged schools in the country are situated in areas with high marginality rates, usually in rural areas, schools with more than 10% of students of Roma ethnicity, high dropout rates (above 10%) and low attendance and performance at national exams.  </w:t>
      </w:r>
    </w:p>
    <w:p w14:paraId="42B11F95" w14:textId="40911182" w:rsidR="007753A8" w:rsidRPr="007554D5" w:rsidRDefault="00D265DB" w:rsidP="007554D5">
      <w:pPr>
        <w:jc w:val="both"/>
        <w:rPr>
          <w:rFonts w:cstheme="minorHAnsi"/>
          <w:b/>
          <w:bCs/>
          <w:sz w:val="24"/>
          <w:szCs w:val="24"/>
          <w:lang w:val="en-US"/>
        </w:rPr>
      </w:pPr>
      <w:r w:rsidRPr="007554D5">
        <w:rPr>
          <w:rFonts w:cstheme="minorHAnsi"/>
          <w:b/>
          <w:bCs/>
          <w:sz w:val="24"/>
          <w:szCs w:val="24"/>
          <w:lang w:val="en-US"/>
        </w:rPr>
        <w:t>Vulnerability in the context of the project</w:t>
      </w:r>
    </w:p>
    <w:p w14:paraId="61FADD73" w14:textId="67A997D7" w:rsidR="002C44AF" w:rsidRPr="007554D5" w:rsidRDefault="00D265DB" w:rsidP="007554D5">
      <w:pPr>
        <w:jc w:val="both"/>
        <w:rPr>
          <w:rFonts w:cstheme="minorHAnsi"/>
          <w:sz w:val="24"/>
          <w:szCs w:val="24"/>
          <w:lang w:val="en-US"/>
        </w:rPr>
      </w:pPr>
      <w:r w:rsidRPr="007554D5">
        <w:rPr>
          <w:rFonts w:cstheme="minorHAnsi"/>
          <w:sz w:val="24"/>
          <w:szCs w:val="24"/>
          <w:lang w:val="en-US"/>
        </w:rPr>
        <w:t>According to a rapid assessment focusing on vulnerable children in the context of COVID-19</w:t>
      </w:r>
      <w:r w:rsidRPr="007554D5">
        <w:rPr>
          <w:rStyle w:val="FootnoteReference"/>
          <w:rFonts w:cstheme="minorHAnsi"/>
          <w:sz w:val="24"/>
          <w:szCs w:val="24"/>
          <w:lang w:val="en-US"/>
        </w:rPr>
        <w:footnoteReference w:id="6"/>
      </w:r>
      <w:r w:rsidRPr="007554D5">
        <w:rPr>
          <w:rFonts w:cstheme="minorHAnsi"/>
          <w:sz w:val="24"/>
          <w:szCs w:val="24"/>
          <w:lang w:val="en-US"/>
        </w:rPr>
        <w:t xml:space="preserve">, carried by UNICEF in several </w:t>
      </w:r>
      <w:r w:rsidR="001F02CA" w:rsidRPr="007554D5">
        <w:rPr>
          <w:rFonts w:cstheme="minorHAnsi"/>
          <w:sz w:val="24"/>
          <w:szCs w:val="24"/>
          <w:lang w:val="en-US"/>
        </w:rPr>
        <w:t>rounds, the</w:t>
      </w:r>
      <w:r w:rsidRPr="007554D5">
        <w:rPr>
          <w:rFonts w:cstheme="minorHAnsi"/>
          <w:sz w:val="24"/>
          <w:szCs w:val="24"/>
          <w:lang w:val="en-US"/>
        </w:rPr>
        <w:t xml:space="preserve"> most affected groups of children are those coming from </w:t>
      </w:r>
      <w:r w:rsidRPr="007554D5">
        <w:rPr>
          <w:rFonts w:cstheme="minorHAnsi"/>
          <w:sz w:val="24"/>
          <w:szCs w:val="24"/>
          <w:lang w:val="en-US"/>
        </w:rPr>
        <w:lastRenderedPageBreak/>
        <w:t xml:space="preserve">families living in poverty, Roma children, children with special educational needs and children living in overcrowded dwellings. </w:t>
      </w:r>
    </w:p>
    <w:p w14:paraId="5C8C3B04" w14:textId="1EB8C134" w:rsidR="00272848" w:rsidRPr="007554D5" w:rsidRDefault="00272848" w:rsidP="007554D5">
      <w:pPr>
        <w:jc w:val="both"/>
        <w:rPr>
          <w:rFonts w:cstheme="minorHAnsi"/>
          <w:sz w:val="24"/>
          <w:szCs w:val="24"/>
          <w:lang w:val="en-US"/>
        </w:rPr>
      </w:pPr>
      <w:r w:rsidRPr="007554D5">
        <w:rPr>
          <w:rFonts w:cstheme="minorHAnsi"/>
          <w:sz w:val="24"/>
          <w:szCs w:val="24"/>
          <w:lang w:val="en-US"/>
        </w:rPr>
        <w:t xml:space="preserve">Children with special educational needs are able to undertake classes in special designated schools or in ordinary schools. A report from 2014 indicates that up to 61% </w:t>
      </w:r>
      <w:r w:rsidR="003D45D9" w:rsidRPr="007554D5">
        <w:rPr>
          <w:rFonts w:cstheme="minorHAnsi"/>
          <w:sz w:val="24"/>
          <w:szCs w:val="24"/>
          <w:lang w:val="en-US"/>
        </w:rPr>
        <w:t>of students with disabilities undertake special needs schools, 36% undertake courses in standard schools, while 3% are undertaking homeschooling</w:t>
      </w:r>
      <w:r w:rsidR="003D45D9" w:rsidRPr="007554D5">
        <w:rPr>
          <w:rStyle w:val="FootnoteReference"/>
          <w:rFonts w:cstheme="minorHAnsi"/>
          <w:sz w:val="24"/>
          <w:szCs w:val="24"/>
          <w:lang w:val="en-US"/>
        </w:rPr>
        <w:footnoteReference w:id="7"/>
      </w:r>
      <w:r w:rsidR="003D45D9" w:rsidRPr="007554D5">
        <w:rPr>
          <w:rFonts w:cstheme="minorHAnsi"/>
          <w:sz w:val="24"/>
          <w:szCs w:val="24"/>
          <w:lang w:val="en-US"/>
        </w:rPr>
        <w:t xml:space="preserve">. </w:t>
      </w:r>
    </w:p>
    <w:p w14:paraId="6060581B" w14:textId="50F4836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A qualitative Community Vulnerability Assessment, carried out during project preparation, has identified several categories of vulnerable children in relation to the project. The assessment was done through 180 face to face in depth interviews with representatives of the vulnerable groups, 36 telephone in depth interviews with school board representatives and teachers, 24 face to face interviews with social assistants and school mediators, 8 face to face Interviews with experts in inclusive education, NGO representatives. A more extensive analysis of this assessment is presented in the SEP, available on PMU’s website at this address: </w:t>
      </w:r>
      <w:hyperlink r:id="rId11" w:history="1">
        <w:r w:rsidRPr="007554D5">
          <w:rPr>
            <w:rStyle w:val="Hyperlink"/>
            <w:rFonts w:cstheme="minorHAnsi"/>
            <w:sz w:val="24"/>
            <w:szCs w:val="24"/>
            <w:lang w:val="en-US"/>
          </w:rPr>
          <w:t>http://schoolrehabilitation.ro/sissp/</w:t>
        </w:r>
      </w:hyperlink>
      <w:r w:rsidRPr="007554D5">
        <w:rPr>
          <w:rFonts w:cstheme="minorHAnsi"/>
          <w:sz w:val="24"/>
          <w:szCs w:val="24"/>
          <w:lang w:val="en-US"/>
        </w:rPr>
        <w:t xml:space="preserve"> </w:t>
      </w:r>
    </w:p>
    <w:p w14:paraId="6B20F14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The disadvantaged/vulnerable individuals and groups relevant to the project fall into two broad categories: on one hand, there are vulnerable subgroups among the selected schools’ students; on the other, there are vulnerable subgroups within the local communities.</w:t>
      </w:r>
    </w:p>
    <w:p w14:paraId="69D5191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Within the school communities, it appears that the following groups would be particularly vulnerable: children from poor rural areas, children from Roma groups, children from other ethnicities</w:t>
      </w:r>
      <w:r w:rsidRPr="007554D5" w:rsidDel="006C0C6F">
        <w:rPr>
          <w:rFonts w:cstheme="minorHAnsi"/>
          <w:sz w:val="24"/>
          <w:szCs w:val="24"/>
          <w:lang w:val="en-US"/>
        </w:rPr>
        <w:t xml:space="preserve"> </w:t>
      </w:r>
      <w:r w:rsidRPr="007554D5">
        <w:rPr>
          <w:rFonts w:cstheme="minorHAnsi"/>
          <w:sz w:val="24"/>
          <w:szCs w:val="24"/>
          <w:lang w:val="en-US"/>
        </w:rPr>
        <w:t>pregnant girls and young mothers, school dropouts, children with special education needs, children with physical disabilities, distressed children, bullied kids.</w:t>
      </w:r>
    </w:p>
    <w:p w14:paraId="2F30819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 xml:space="preserve">Within the local communities in a broader sense (e.g. neighboring communities), it appears that the following groups would be particularly vulnerable: people with visual or hearing impairments, Illiterate community members or members with low education levels, working parents of schoolchildren, </w:t>
      </w:r>
      <w:proofErr w:type="spellStart"/>
      <w:r w:rsidRPr="007554D5">
        <w:rPr>
          <w:rFonts w:cstheme="minorHAnsi"/>
          <w:sz w:val="24"/>
          <w:szCs w:val="24"/>
          <w:lang w:val="en-US"/>
        </w:rPr>
        <w:t>etc</w:t>
      </w:r>
      <w:proofErr w:type="spellEnd"/>
    </w:p>
    <w:p w14:paraId="72E754F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In the CVA conducted the main problems related to school’s infrastructure were: no or low electricity network, poor or no insulation, no indoor bathrooms, crowded classrooms, no or poor digitalization, low performance in school, not enough training programs for children with special educational needs etc.</w:t>
      </w:r>
    </w:p>
    <w:p w14:paraId="2015698D" w14:textId="113DCC45" w:rsidR="007753A8" w:rsidRPr="007554D5" w:rsidRDefault="00AE72A8" w:rsidP="007554D5">
      <w:pPr>
        <w:jc w:val="both"/>
        <w:rPr>
          <w:rFonts w:cstheme="minorHAnsi"/>
          <w:b/>
          <w:bCs/>
          <w:sz w:val="24"/>
          <w:szCs w:val="24"/>
          <w:lang w:val="en-US"/>
        </w:rPr>
      </w:pPr>
      <w:r w:rsidRPr="007554D5">
        <w:rPr>
          <w:rFonts w:cstheme="minorHAnsi"/>
          <w:b/>
          <w:bCs/>
          <w:sz w:val="24"/>
          <w:szCs w:val="24"/>
          <w:lang w:val="en-US"/>
        </w:rPr>
        <w:t xml:space="preserve">Occupational </w:t>
      </w:r>
      <w:r w:rsidR="007753A8" w:rsidRPr="007554D5">
        <w:rPr>
          <w:rFonts w:cstheme="minorHAnsi"/>
          <w:b/>
          <w:bCs/>
          <w:sz w:val="24"/>
          <w:szCs w:val="24"/>
          <w:lang w:val="en-US"/>
        </w:rPr>
        <w:t xml:space="preserve">Health and Safety </w:t>
      </w:r>
    </w:p>
    <w:p w14:paraId="5CA3E459" w14:textId="02609309" w:rsidR="00AE72A8" w:rsidRPr="007554D5" w:rsidRDefault="00AE72A8" w:rsidP="007554D5">
      <w:pPr>
        <w:jc w:val="both"/>
        <w:rPr>
          <w:rFonts w:cstheme="minorHAnsi"/>
          <w:sz w:val="24"/>
          <w:szCs w:val="24"/>
          <w:lang w:val="en-US"/>
        </w:rPr>
      </w:pPr>
      <w:r w:rsidRPr="007554D5">
        <w:rPr>
          <w:rFonts w:cstheme="minorHAnsi"/>
          <w:sz w:val="24"/>
          <w:szCs w:val="24"/>
          <w:lang w:val="en-US"/>
        </w:rPr>
        <w:t>Romania recorded the highest rate of fatal accidents at work in the EU, according to 2017 Eurostat data</w:t>
      </w:r>
      <w:r w:rsidR="007D6EA4" w:rsidRPr="007554D5">
        <w:rPr>
          <w:rStyle w:val="FootnoteReference"/>
          <w:rFonts w:cstheme="minorHAnsi"/>
          <w:sz w:val="24"/>
          <w:szCs w:val="24"/>
          <w:lang w:val="en-US"/>
        </w:rPr>
        <w:footnoteReference w:id="8"/>
      </w:r>
      <w:r w:rsidRPr="007554D5">
        <w:rPr>
          <w:rFonts w:cstheme="minorHAnsi"/>
          <w:sz w:val="24"/>
          <w:szCs w:val="24"/>
          <w:lang w:val="en-US"/>
        </w:rPr>
        <w:t xml:space="preserve">, with 4.49 fatalities per 100 000 persons employed, almost three times than the EU-28 average (1.65). </w:t>
      </w:r>
      <w:r w:rsidR="007D6EA4" w:rsidRPr="007554D5">
        <w:rPr>
          <w:rFonts w:cstheme="minorHAnsi"/>
          <w:sz w:val="24"/>
          <w:szCs w:val="24"/>
          <w:lang w:val="en-US"/>
        </w:rPr>
        <w:t>From 2015 to 2019, an average of 11% of all work-related accidents have occurred in the Construction sector (National Institute of Statistics, 2020). In relation to fatalities, the average for the same period suggests that 21% of all</w:t>
      </w:r>
      <w:r w:rsidR="006279A5" w:rsidRPr="007554D5">
        <w:rPr>
          <w:rFonts w:cstheme="minorHAnsi"/>
          <w:sz w:val="24"/>
          <w:szCs w:val="24"/>
          <w:lang w:val="en-US"/>
        </w:rPr>
        <w:t xml:space="preserve"> </w:t>
      </w:r>
      <w:r w:rsidR="00391510" w:rsidRPr="007554D5">
        <w:rPr>
          <w:rFonts w:cstheme="minorHAnsi"/>
          <w:sz w:val="24"/>
          <w:szCs w:val="24"/>
          <w:lang w:val="en-US"/>
        </w:rPr>
        <w:t>work-related</w:t>
      </w:r>
      <w:r w:rsidR="007D6EA4" w:rsidRPr="007554D5">
        <w:rPr>
          <w:rFonts w:cstheme="minorHAnsi"/>
          <w:sz w:val="24"/>
          <w:szCs w:val="24"/>
          <w:lang w:val="en-US"/>
        </w:rPr>
        <w:t xml:space="preserve"> fatalities occur in the construction sector, with 26% recorded in 2019. </w:t>
      </w:r>
    </w:p>
    <w:p w14:paraId="0A30F92B" w14:textId="5F5D3F77" w:rsidR="007D6EA4" w:rsidRPr="007554D5" w:rsidRDefault="007D6EA4" w:rsidP="007554D5">
      <w:pPr>
        <w:jc w:val="both"/>
        <w:rPr>
          <w:rFonts w:cstheme="minorHAnsi"/>
          <w:sz w:val="24"/>
          <w:szCs w:val="24"/>
          <w:lang w:val="en-US"/>
        </w:rPr>
      </w:pPr>
      <w:r w:rsidRPr="007554D5">
        <w:rPr>
          <w:rFonts w:cstheme="minorHAnsi"/>
          <w:sz w:val="24"/>
          <w:szCs w:val="24"/>
          <w:lang w:val="en-US"/>
        </w:rPr>
        <w:lastRenderedPageBreak/>
        <w:t xml:space="preserve">While legislation and norms are aligned with EU and international conventions for occupational health and safety, the high rate of incidence suggests that protective measures on construction sites are still lagging behind. </w:t>
      </w:r>
    </w:p>
    <w:p w14:paraId="17589F42" w14:textId="0AD232FC" w:rsidR="004D1FFD" w:rsidRPr="007554D5" w:rsidRDefault="004D1FFD" w:rsidP="007554D5">
      <w:pPr>
        <w:jc w:val="both"/>
        <w:rPr>
          <w:rFonts w:cstheme="minorHAnsi"/>
          <w:sz w:val="24"/>
          <w:szCs w:val="24"/>
          <w:lang w:val="en-US"/>
        </w:rPr>
      </w:pPr>
      <w:r w:rsidRPr="007554D5">
        <w:rPr>
          <w:rFonts w:cstheme="minorHAnsi"/>
          <w:sz w:val="24"/>
          <w:szCs w:val="24"/>
          <w:lang w:val="en-US"/>
        </w:rPr>
        <w:t>A number of 416</w:t>
      </w:r>
      <w:r w:rsidR="00802764" w:rsidRPr="007554D5">
        <w:rPr>
          <w:rFonts w:cstheme="minorHAnsi"/>
          <w:sz w:val="24"/>
          <w:szCs w:val="24"/>
          <w:lang w:val="en-US"/>
        </w:rPr>
        <w:t>,</w:t>
      </w:r>
      <w:r w:rsidRPr="007554D5">
        <w:rPr>
          <w:rFonts w:cstheme="minorHAnsi"/>
          <w:sz w:val="24"/>
          <w:szCs w:val="24"/>
          <w:lang w:val="en-US"/>
        </w:rPr>
        <w:t xml:space="preserve">500 persons were employed in the construction sector as per September 2020 (NIS, 2020), with an increase of almost 5% from September 2019. </w:t>
      </w:r>
      <w:r w:rsidR="006279A5" w:rsidRPr="007554D5">
        <w:rPr>
          <w:rFonts w:cstheme="minorHAnsi"/>
          <w:sz w:val="24"/>
          <w:szCs w:val="24"/>
          <w:lang w:val="en-US"/>
        </w:rPr>
        <w:t xml:space="preserve">An increasing number of foreign workers are coming to Romania from non-EU countries in the past few years. </w:t>
      </w:r>
      <w:r w:rsidR="00FB12B6" w:rsidRPr="007554D5">
        <w:rPr>
          <w:rFonts w:cstheme="minorHAnsi"/>
          <w:sz w:val="24"/>
          <w:szCs w:val="24"/>
          <w:lang w:val="en-US"/>
        </w:rPr>
        <w:t>In 2020, due to the decreased demand in other sectors (such as tourism or food industry), close to 30</w:t>
      </w:r>
      <w:r w:rsidR="00802764" w:rsidRPr="007554D5">
        <w:rPr>
          <w:rFonts w:cstheme="minorHAnsi"/>
          <w:sz w:val="24"/>
          <w:szCs w:val="24"/>
          <w:lang w:val="en-US"/>
        </w:rPr>
        <w:t>,</w:t>
      </w:r>
      <w:r w:rsidR="00FB12B6" w:rsidRPr="007554D5">
        <w:rPr>
          <w:rFonts w:cstheme="minorHAnsi"/>
          <w:sz w:val="24"/>
          <w:szCs w:val="24"/>
          <w:lang w:val="en-US"/>
        </w:rPr>
        <w:t>000 work permits were issued for non-EU foreign workers in the construction sector</w:t>
      </w:r>
      <w:r w:rsidR="00FB12B6" w:rsidRPr="007554D5">
        <w:rPr>
          <w:rStyle w:val="FootnoteReference"/>
          <w:rFonts w:cstheme="minorHAnsi"/>
          <w:sz w:val="24"/>
          <w:szCs w:val="24"/>
          <w:lang w:val="en-US"/>
        </w:rPr>
        <w:footnoteReference w:id="9"/>
      </w:r>
      <w:r w:rsidR="00FB12B6" w:rsidRPr="007554D5">
        <w:rPr>
          <w:rFonts w:cstheme="minorHAnsi"/>
          <w:sz w:val="24"/>
          <w:szCs w:val="24"/>
          <w:lang w:val="en-US"/>
        </w:rPr>
        <w:t xml:space="preserve">. Language and cultural barriers may pose an increased risk of accidents for these workers, although there is no such disaggregated data available at country level. </w:t>
      </w:r>
    </w:p>
    <w:p w14:paraId="707F1891" w14:textId="75A718DC" w:rsidR="007753A8" w:rsidRPr="007554D5" w:rsidRDefault="00FB12B6" w:rsidP="007554D5">
      <w:pPr>
        <w:jc w:val="both"/>
        <w:rPr>
          <w:rFonts w:cstheme="minorHAnsi"/>
          <w:b/>
          <w:bCs/>
          <w:sz w:val="24"/>
          <w:szCs w:val="24"/>
          <w:lang w:val="en-US"/>
        </w:rPr>
      </w:pPr>
      <w:r w:rsidRPr="007554D5">
        <w:rPr>
          <w:rFonts w:cstheme="minorHAnsi"/>
          <w:b/>
          <w:bCs/>
          <w:sz w:val="24"/>
          <w:szCs w:val="24"/>
          <w:lang w:val="en-US"/>
        </w:rPr>
        <w:t>Gender Based Violence</w:t>
      </w:r>
    </w:p>
    <w:p w14:paraId="3745D740" w14:textId="40FD0373" w:rsidR="00FB12B6" w:rsidRPr="007554D5" w:rsidRDefault="00FB12B6" w:rsidP="007554D5">
      <w:pPr>
        <w:jc w:val="both"/>
        <w:rPr>
          <w:rFonts w:cstheme="minorHAnsi"/>
          <w:sz w:val="24"/>
          <w:szCs w:val="24"/>
          <w:lang w:val="en-US"/>
        </w:rPr>
      </w:pPr>
      <w:r w:rsidRPr="007554D5">
        <w:rPr>
          <w:rFonts w:cstheme="minorHAnsi"/>
          <w:sz w:val="24"/>
          <w:szCs w:val="24"/>
          <w:lang w:val="en-US"/>
        </w:rPr>
        <w:t xml:space="preserve">In the past years, Romania has seen a progress in relation to legal and institutional initiatives that </w:t>
      </w:r>
      <w:r w:rsidR="00B6158B" w:rsidRPr="007554D5">
        <w:rPr>
          <w:rFonts w:cstheme="minorHAnsi"/>
          <w:sz w:val="24"/>
          <w:szCs w:val="24"/>
          <w:lang w:val="en-US"/>
        </w:rPr>
        <w:t>acknowledge</w:t>
      </w:r>
      <w:r w:rsidRPr="007554D5">
        <w:rPr>
          <w:rFonts w:cstheme="minorHAnsi"/>
          <w:sz w:val="24"/>
          <w:szCs w:val="24"/>
          <w:lang w:val="en-US"/>
        </w:rPr>
        <w:t xml:space="preserve"> and tackle issues related to </w:t>
      </w:r>
      <w:r w:rsidR="002326E6" w:rsidRPr="007554D5">
        <w:rPr>
          <w:rFonts w:cstheme="minorHAnsi"/>
          <w:sz w:val="24"/>
          <w:szCs w:val="24"/>
          <w:lang w:val="en-US"/>
        </w:rPr>
        <w:t>gender-based</w:t>
      </w:r>
      <w:r w:rsidRPr="007554D5">
        <w:rPr>
          <w:rFonts w:cstheme="minorHAnsi"/>
          <w:sz w:val="24"/>
          <w:szCs w:val="24"/>
          <w:lang w:val="en-US"/>
        </w:rPr>
        <w:t xml:space="preserve"> violence. However, </w:t>
      </w:r>
      <w:r w:rsidR="00B6158B" w:rsidRPr="007554D5">
        <w:rPr>
          <w:rFonts w:cstheme="minorHAnsi"/>
          <w:sz w:val="24"/>
          <w:szCs w:val="24"/>
          <w:lang w:val="en-US"/>
        </w:rPr>
        <w:t>a recent report by the European Commission</w:t>
      </w:r>
      <w:r w:rsidR="00B6158B" w:rsidRPr="007554D5">
        <w:rPr>
          <w:rStyle w:val="FootnoteReference"/>
          <w:rFonts w:cstheme="minorHAnsi"/>
          <w:sz w:val="24"/>
          <w:szCs w:val="24"/>
          <w:lang w:val="en-US"/>
        </w:rPr>
        <w:footnoteReference w:id="10"/>
      </w:r>
      <w:r w:rsidR="00B6158B" w:rsidRPr="007554D5">
        <w:rPr>
          <w:rFonts w:cstheme="minorHAnsi"/>
          <w:sz w:val="24"/>
          <w:szCs w:val="24"/>
          <w:lang w:val="en-US"/>
        </w:rPr>
        <w:t xml:space="preserve"> indicates Romania ranking first among the EU by absolute number of trafficking victims.  Sexual exploitation is the most prevalent purpose behind trafficking in the EU, with close to three quarters of the victims being female, both women and girls. According to a recent US Embassy report</w:t>
      </w:r>
      <w:r w:rsidR="00B6158B" w:rsidRPr="007554D5">
        <w:rPr>
          <w:rStyle w:val="FootnoteReference"/>
          <w:rFonts w:cstheme="minorHAnsi"/>
          <w:sz w:val="24"/>
          <w:szCs w:val="24"/>
          <w:lang w:val="en-US"/>
        </w:rPr>
        <w:footnoteReference w:id="11"/>
      </w:r>
      <w:r w:rsidR="00B6158B" w:rsidRPr="007554D5">
        <w:rPr>
          <w:rFonts w:cstheme="minorHAnsi"/>
          <w:sz w:val="24"/>
          <w:szCs w:val="24"/>
          <w:lang w:val="en-US"/>
        </w:rPr>
        <w:t xml:space="preserve"> on the matter, public authorities and NGOs identified 698 victims in 2019 (518 sex trafficking; 138 labor trafficking, including forced begging and forced theft; and 42 victims of attempted trafficking), out of which 327 were minors. Only 49% of these victims </w:t>
      </w:r>
      <w:r w:rsidR="00273D5D" w:rsidRPr="007554D5">
        <w:rPr>
          <w:rFonts w:cstheme="minorHAnsi"/>
          <w:sz w:val="24"/>
          <w:szCs w:val="24"/>
          <w:lang w:val="en-US"/>
        </w:rPr>
        <w:t>received</w:t>
      </w:r>
      <w:r w:rsidR="00B6158B" w:rsidRPr="007554D5">
        <w:rPr>
          <w:rFonts w:cstheme="minorHAnsi"/>
          <w:sz w:val="24"/>
          <w:szCs w:val="24"/>
          <w:lang w:val="en-US"/>
        </w:rPr>
        <w:t xml:space="preserve"> assistance from </w:t>
      </w:r>
      <w:r w:rsidR="00FD3D7D" w:rsidRPr="007554D5">
        <w:rPr>
          <w:rFonts w:cstheme="minorHAnsi"/>
          <w:sz w:val="24"/>
          <w:szCs w:val="24"/>
          <w:lang w:val="en-US"/>
        </w:rPr>
        <w:t>authorities</w:t>
      </w:r>
      <w:r w:rsidR="00273D5D" w:rsidRPr="007554D5">
        <w:rPr>
          <w:rFonts w:cstheme="minorHAnsi"/>
          <w:sz w:val="24"/>
          <w:szCs w:val="24"/>
          <w:lang w:val="en-US"/>
        </w:rPr>
        <w:t xml:space="preserve"> and civil society, with limited capacity in the country for such services. The report also </w:t>
      </w:r>
      <w:r w:rsidR="00A70E6E" w:rsidRPr="007554D5">
        <w:rPr>
          <w:rFonts w:cstheme="minorHAnsi"/>
          <w:sz w:val="24"/>
          <w:szCs w:val="24"/>
          <w:lang w:val="en-US"/>
        </w:rPr>
        <w:t>suggests</w:t>
      </w:r>
      <w:r w:rsidR="00273D5D" w:rsidRPr="007554D5">
        <w:rPr>
          <w:rFonts w:cstheme="minorHAnsi"/>
          <w:sz w:val="24"/>
          <w:szCs w:val="24"/>
          <w:lang w:val="en-US"/>
        </w:rPr>
        <w:t xml:space="preserve"> that traffickers subject institutionalized children and Romani children. </w:t>
      </w:r>
    </w:p>
    <w:p w14:paraId="024CF5B1" w14:textId="6E935A94" w:rsidR="00B6158B" w:rsidRPr="007554D5" w:rsidRDefault="00273D5D" w:rsidP="007554D5">
      <w:pPr>
        <w:jc w:val="both"/>
        <w:rPr>
          <w:rFonts w:cstheme="minorHAnsi"/>
          <w:sz w:val="24"/>
          <w:szCs w:val="24"/>
          <w:lang w:val="en-US"/>
        </w:rPr>
      </w:pPr>
      <w:r w:rsidRPr="007554D5">
        <w:rPr>
          <w:rFonts w:cstheme="minorHAnsi"/>
          <w:sz w:val="24"/>
          <w:szCs w:val="24"/>
          <w:lang w:val="en-US"/>
        </w:rPr>
        <w:t>In relation to violence towards women, according to 2014 survey</w:t>
      </w:r>
      <w:r w:rsidR="00A70E6E" w:rsidRPr="007554D5">
        <w:rPr>
          <w:rStyle w:val="FootnoteReference"/>
          <w:rFonts w:cstheme="minorHAnsi"/>
          <w:sz w:val="24"/>
          <w:szCs w:val="24"/>
          <w:lang w:val="en-US"/>
        </w:rPr>
        <w:footnoteReference w:id="12"/>
      </w:r>
      <w:r w:rsidRPr="007554D5">
        <w:rPr>
          <w:rFonts w:cstheme="minorHAnsi"/>
          <w:sz w:val="24"/>
          <w:szCs w:val="24"/>
          <w:lang w:val="en-US"/>
        </w:rPr>
        <w:t xml:space="preserve"> from the European Union Agency for Fundamental Rights, 30% of women in Romania have experienced physical and/or sexual violence since the age of 15. Only 23% have reported the most serious incidents to the police. </w:t>
      </w:r>
      <w:r w:rsidR="00E2143C" w:rsidRPr="007554D5">
        <w:rPr>
          <w:rFonts w:cstheme="minorHAnsi"/>
          <w:sz w:val="24"/>
          <w:szCs w:val="24"/>
          <w:lang w:val="en-US"/>
        </w:rPr>
        <w:t>The special EU barometer on gender equality in 2016</w:t>
      </w:r>
      <w:r w:rsidR="00E2143C" w:rsidRPr="007554D5">
        <w:rPr>
          <w:rStyle w:val="FootnoteReference"/>
          <w:rFonts w:cstheme="minorHAnsi"/>
          <w:sz w:val="24"/>
          <w:szCs w:val="24"/>
          <w:lang w:val="en-US"/>
        </w:rPr>
        <w:footnoteReference w:id="13"/>
      </w:r>
      <w:r w:rsidR="00E2143C" w:rsidRPr="007554D5">
        <w:rPr>
          <w:rFonts w:cstheme="minorHAnsi"/>
          <w:sz w:val="24"/>
          <w:szCs w:val="24"/>
          <w:lang w:val="en-US"/>
        </w:rPr>
        <w:t xml:space="preserve"> indicated that 55% of respondents from Romania considered that sexual intercourse without consent may be justified in certain situations, the highest percentage in the EU27 and double the average of Member States. Gender stereotypes are prevalent and perpetuated in schools, as shown in qualitative research carried across EU funded studies</w:t>
      </w:r>
      <w:r w:rsidR="00E2143C" w:rsidRPr="007554D5">
        <w:rPr>
          <w:rStyle w:val="FootnoteReference"/>
          <w:rFonts w:cstheme="minorHAnsi"/>
          <w:sz w:val="24"/>
          <w:szCs w:val="24"/>
          <w:lang w:val="en-US"/>
        </w:rPr>
        <w:footnoteReference w:id="14"/>
      </w:r>
      <w:r w:rsidR="00E2143C" w:rsidRPr="007554D5">
        <w:rPr>
          <w:rFonts w:cstheme="minorHAnsi"/>
          <w:sz w:val="24"/>
          <w:szCs w:val="24"/>
          <w:lang w:val="en-US"/>
        </w:rPr>
        <w:t xml:space="preserve">. </w:t>
      </w:r>
    </w:p>
    <w:p w14:paraId="6DBC9EA4" w14:textId="7E18CEF3" w:rsidR="00AD1E00" w:rsidRPr="007554D5" w:rsidRDefault="00BD6AA1" w:rsidP="007554D5">
      <w:pPr>
        <w:jc w:val="both"/>
        <w:rPr>
          <w:rFonts w:cstheme="minorHAnsi"/>
          <w:b/>
          <w:bCs/>
          <w:sz w:val="24"/>
          <w:szCs w:val="24"/>
          <w:lang w:val="en-US"/>
        </w:rPr>
      </w:pPr>
      <w:r w:rsidRPr="007554D5">
        <w:rPr>
          <w:rFonts w:cstheme="minorHAnsi"/>
          <w:b/>
          <w:bCs/>
          <w:sz w:val="24"/>
          <w:szCs w:val="24"/>
          <w:lang w:val="en-US"/>
        </w:rPr>
        <w:t>Targeted area of the project</w:t>
      </w:r>
    </w:p>
    <w:p w14:paraId="791CE6C7" w14:textId="5ED7963F" w:rsidR="00C16535" w:rsidRPr="007554D5" w:rsidRDefault="00BD6AA1" w:rsidP="007554D5">
      <w:pPr>
        <w:jc w:val="both"/>
        <w:rPr>
          <w:rFonts w:cstheme="minorHAnsi"/>
          <w:sz w:val="24"/>
          <w:szCs w:val="24"/>
          <w:lang w:val="en-US"/>
        </w:rPr>
      </w:pPr>
      <w:r w:rsidRPr="007554D5">
        <w:rPr>
          <w:rFonts w:cstheme="minorHAnsi"/>
          <w:sz w:val="24"/>
          <w:szCs w:val="24"/>
          <w:lang w:val="en-US"/>
        </w:rPr>
        <w:t xml:space="preserve">The project identified a number of </w:t>
      </w:r>
      <w:r w:rsidR="00366C48" w:rsidRPr="007554D5">
        <w:rPr>
          <w:rFonts w:cstheme="minorHAnsi"/>
          <w:sz w:val="24"/>
          <w:szCs w:val="24"/>
          <w:lang w:val="en-US"/>
        </w:rPr>
        <w:t>approximately 500 buildings with highest risk of collapse in the event of an earthquake and will apply additional selection</w:t>
      </w:r>
      <w:r w:rsidR="00582A47" w:rsidRPr="007554D5">
        <w:rPr>
          <w:rFonts w:cstheme="minorHAnsi"/>
          <w:sz w:val="24"/>
          <w:szCs w:val="24"/>
          <w:lang w:val="en-US"/>
        </w:rPr>
        <w:t>/</w:t>
      </w:r>
      <w:r w:rsidR="00DF76C0" w:rsidRPr="007554D5">
        <w:rPr>
          <w:rFonts w:cstheme="minorHAnsi"/>
          <w:sz w:val="24"/>
          <w:szCs w:val="24"/>
          <w:lang w:val="en-US"/>
        </w:rPr>
        <w:t>prioritization</w:t>
      </w:r>
      <w:r w:rsidR="00366C48" w:rsidRPr="007554D5">
        <w:rPr>
          <w:rFonts w:cstheme="minorHAnsi"/>
          <w:sz w:val="24"/>
          <w:szCs w:val="24"/>
          <w:lang w:val="en-US"/>
        </w:rPr>
        <w:t xml:space="preserve"> criteria to select the final list of schools that will be addressed by the project</w:t>
      </w:r>
      <w:r w:rsidR="00DF76C0" w:rsidRPr="007554D5">
        <w:rPr>
          <w:rFonts w:cstheme="minorHAnsi"/>
          <w:sz w:val="24"/>
          <w:szCs w:val="24"/>
          <w:lang w:val="en-US"/>
        </w:rPr>
        <w:t xml:space="preserve"> during implementation</w:t>
      </w:r>
      <w:r w:rsidR="00366C48" w:rsidRPr="007554D5">
        <w:rPr>
          <w:rFonts w:cstheme="minorHAnsi"/>
          <w:sz w:val="24"/>
          <w:szCs w:val="24"/>
          <w:lang w:val="en-US"/>
        </w:rPr>
        <w:t xml:space="preserve">. </w:t>
      </w:r>
      <w:r w:rsidR="00C16535" w:rsidRPr="007554D5">
        <w:rPr>
          <w:rFonts w:cstheme="minorHAnsi"/>
          <w:sz w:val="24"/>
          <w:szCs w:val="24"/>
          <w:lang w:val="en-US"/>
        </w:rPr>
        <w:t>From the rural schools in the list (approximately 350),</w:t>
      </w:r>
      <w:r w:rsidR="00366C48" w:rsidRPr="007554D5">
        <w:rPr>
          <w:rFonts w:cstheme="minorHAnsi"/>
          <w:sz w:val="24"/>
          <w:szCs w:val="24"/>
          <w:lang w:val="en-US"/>
        </w:rPr>
        <w:t xml:space="preserve"> 30% are situated in settlements characterized by medium, </w:t>
      </w:r>
      <w:r w:rsidR="00366C48" w:rsidRPr="007554D5">
        <w:rPr>
          <w:rFonts w:cstheme="minorHAnsi"/>
          <w:sz w:val="24"/>
          <w:szCs w:val="24"/>
          <w:lang w:val="en-US"/>
        </w:rPr>
        <w:lastRenderedPageBreak/>
        <w:t xml:space="preserve">above </w:t>
      </w:r>
      <w:r w:rsidR="00C16535" w:rsidRPr="007554D5">
        <w:rPr>
          <w:rFonts w:cstheme="minorHAnsi"/>
          <w:sz w:val="24"/>
          <w:szCs w:val="24"/>
          <w:lang w:val="en-US"/>
        </w:rPr>
        <w:t>average</w:t>
      </w:r>
      <w:r w:rsidR="00366C48" w:rsidRPr="007554D5">
        <w:rPr>
          <w:rFonts w:cstheme="minorHAnsi"/>
          <w:sz w:val="24"/>
          <w:szCs w:val="24"/>
          <w:lang w:val="en-US"/>
        </w:rPr>
        <w:t xml:space="preserve"> or severe marginalization</w:t>
      </w:r>
      <w:r w:rsidR="00C16535" w:rsidRPr="007554D5">
        <w:rPr>
          <w:rFonts w:cstheme="minorHAnsi"/>
          <w:sz w:val="24"/>
          <w:szCs w:val="24"/>
          <w:lang w:val="en-US"/>
        </w:rPr>
        <w:t>, as per the World Bank Atlas of Rural Marginalized Areas in Romania</w:t>
      </w:r>
      <w:r w:rsidR="00C16535" w:rsidRPr="007554D5">
        <w:rPr>
          <w:rStyle w:val="FootnoteReference"/>
          <w:rFonts w:cstheme="minorHAnsi"/>
          <w:sz w:val="24"/>
          <w:szCs w:val="24"/>
          <w:lang w:val="en-US"/>
        </w:rPr>
        <w:footnoteReference w:id="15"/>
      </w:r>
      <w:r w:rsidR="00366C48" w:rsidRPr="007554D5">
        <w:rPr>
          <w:rFonts w:cstheme="minorHAnsi"/>
          <w:sz w:val="24"/>
          <w:szCs w:val="24"/>
          <w:lang w:val="en-US"/>
        </w:rPr>
        <w:t xml:space="preserve">. </w:t>
      </w:r>
      <w:r w:rsidR="00C16535" w:rsidRPr="007554D5">
        <w:rPr>
          <w:rFonts w:cstheme="minorHAnsi"/>
          <w:sz w:val="24"/>
          <w:szCs w:val="24"/>
          <w:lang w:val="en-US"/>
        </w:rPr>
        <w:t>Above average and severe marginality</w:t>
      </w:r>
      <w:r w:rsidR="00366C48" w:rsidRPr="007554D5">
        <w:rPr>
          <w:rFonts w:cstheme="minorHAnsi"/>
          <w:sz w:val="24"/>
          <w:szCs w:val="24"/>
          <w:lang w:val="en-US"/>
        </w:rPr>
        <w:t xml:space="preserve"> </w:t>
      </w:r>
      <w:r w:rsidR="00C16535" w:rsidRPr="007554D5">
        <w:rPr>
          <w:rFonts w:cstheme="minorHAnsi"/>
          <w:sz w:val="24"/>
          <w:szCs w:val="24"/>
          <w:lang w:val="en-US"/>
        </w:rPr>
        <w:t xml:space="preserve">often overlap with high percentages of Roma population. </w:t>
      </w:r>
    </w:p>
    <w:p w14:paraId="0FABC848" w14:textId="15E8E2AA" w:rsidR="00AA5AF3" w:rsidRPr="007554D5" w:rsidRDefault="00AA5AF3" w:rsidP="007554D5">
      <w:pPr>
        <w:jc w:val="both"/>
        <w:rPr>
          <w:rFonts w:cstheme="minorHAnsi"/>
          <w:sz w:val="24"/>
          <w:szCs w:val="24"/>
          <w:lang w:val="en-US"/>
        </w:rPr>
      </w:pPr>
      <w:r w:rsidRPr="007554D5">
        <w:rPr>
          <w:rFonts w:cstheme="minorHAnsi"/>
          <w:sz w:val="24"/>
          <w:szCs w:val="24"/>
          <w:lang w:val="en-US"/>
        </w:rPr>
        <w:t>Some of the prioritization criteria are:</w:t>
      </w:r>
    </w:p>
    <w:p w14:paraId="6D3123EF" w14:textId="1FAA7FC5" w:rsidR="00AA5AF3" w:rsidRPr="007554D5" w:rsidRDefault="00AA5AF3" w:rsidP="007554D5">
      <w:pPr>
        <w:jc w:val="both"/>
        <w:rPr>
          <w:rFonts w:cstheme="minorHAnsi"/>
          <w:sz w:val="24"/>
          <w:szCs w:val="24"/>
          <w:lang w:val="en-US"/>
        </w:rPr>
      </w:pPr>
      <w:r w:rsidRPr="007554D5">
        <w:rPr>
          <w:rFonts w:cstheme="minorHAnsi"/>
          <w:sz w:val="24"/>
          <w:szCs w:val="24"/>
          <w:lang w:val="en-US"/>
        </w:rPr>
        <w:t xml:space="preserve">Eligibility with the following variables: </w:t>
      </w:r>
    </w:p>
    <w:p w14:paraId="03B7E8A3" w14:textId="4273BD47" w:rsidR="00AA5AF3" w:rsidRPr="007554D5" w:rsidRDefault="00AA5AF3" w:rsidP="007554D5">
      <w:pPr>
        <w:pStyle w:val="FootnoteText"/>
        <w:numPr>
          <w:ilvl w:val="0"/>
          <w:numId w:val="32"/>
        </w:numPr>
        <w:jc w:val="both"/>
        <w:rPr>
          <w:rFonts w:asciiTheme="minorHAnsi" w:hAnsiTheme="minorHAnsi" w:cstheme="minorHAnsi"/>
          <w:sz w:val="24"/>
          <w:szCs w:val="24"/>
          <w:lang w:val="en-US"/>
        </w:rPr>
      </w:pPr>
      <w:r w:rsidRPr="007554D5">
        <w:rPr>
          <w:rFonts w:asciiTheme="minorHAnsi" w:hAnsiTheme="minorHAnsi" w:cstheme="minorHAnsi"/>
          <w:sz w:val="24"/>
          <w:szCs w:val="24"/>
          <w:lang w:val="en-US"/>
        </w:rPr>
        <w:t>Location: the project aims a list of schools located in an area with seismic hazard, as described by the seismic design code in force in Romania (P100-1/2013), at least equal to 0.25g (g is acceleration of gravity)</w:t>
      </w:r>
    </w:p>
    <w:p w14:paraId="41645E0D" w14:textId="77777777" w:rsidR="00AA5AF3" w:rsidRPr="007554D5" w:rsidRDefault="00AA5AF3" w:rsidP="007554D5">
      <w:pPr>
        <w:pStyle w:val="ListParagraph"/>
        <w:widowControl w:val="0"/>
        <w:numPr>
          <w:ilvl w:val="0"/>
          <w:numId w:val="32"/>
        </w:numPr>
        <w:autoSpaceDE w:val="0"/>
        <w:autoSpaceDN w:val="0"/>
        <w:adjustRightInd w:val="0"/>
        <w:jc w:val="both"/>
        <w:rPr>
          <w:rFonts w:cstheme="minorHAnsi"/>
          <w:lang w:val="en-US"/>
        </w:rPr>
      </w:pPr>
      <w:r w:rsidRPr="007554D5">
        <w:rPr>
          <w:rFonts w:cstheme="minorHAnsi"/>
          <w:lang w:val="en-US"/>
        </w:rPr>
        <w:t>Public Schools located on public land</w:t>
      </w:r>
    </w:p>
    <w:p w14:paraId="4278F256" w14:textId="7325BBE9" w:rsidR="00AA5AF3" w:rsidRPr="007554D5" w:rsidRDefault="00AA5AF3" w:rsidP="007554D5">
      <w:pPr>
        <w:pStyle w:val="ListParagraph"/>
        <w:widowControl w:val="0"/>
        <w:numPr>
          <w:ilvl w:val="0"/>
          <w:numId w:val="32"/>
        </w:numPr>
        <w:autoSpaceDE w:val="0"/>
        <w:autoSpaceDN w:val="0"/>
        <w:adjustRightInd w:val="0"/>
        <w:jc w:val="both"/>
        <w:rPr>
          <w:rFonts w:cstheme="minorHAnsi"/>
          <w:lang w:val="en-US"/>
        </w:rPr>
      </w:pPr>
      <w:r w:rsidRPr="007554D5">
        <w:rPr>
          <w:rFonts w:cstheme="minorHAnsi"/>
          <w:lang w:val="en-US"/>
        </w:rPr>
        <w:t>Primary and Secondary Schools</w:t>
      </w:r>
    </w:p>
    <w:p w14:paraId="34F5B060" w14:textId="77777777" w:rsidR="00AA5AF3" w:rsidRPr="007554D5" w:rsidRDefault="00AA5AF3" w:rsidP="007554D5">
      <w:pPr>
        <w:pStyle w:val="ListParagraph"/>
        <w:widowControl w:val="0"/>
        <w:numPr>
          <w:ilvl w:val="0"/>
          <w:numId w:val="32"/>
        </w:numPr>
        <w:autoSpaceDE w:val="0"/>
        <w:autoSpaceDN w:val="0"/>
        <w:adjustRightInd w:val="0"/>
        <w:jc w:val="both"/>
        <w:rPr>
          <w:rFonts w:cstheme="minorHAnsi"/>
          <w:lang w:val="en-US"/>
        </w:rPr>
      </w:pPr>
      <w:r w:rsidRPr="007554D5">
        <w:rPr>
          <w:rFonts w:cstheme="minorHAnsi"/>
          <w:lang w:val="en-US"/>
        </w:rPr>
        <w:t xml:space="preserve">No recent comprehensive renovation/consolidation </w:t>
      </w:r>
    </w:p>
    <w:p w14:paraId="507C1243" w14:textId="77777777" w:rsidR="00AA5AF3" w:rsidRPr="007554D5" w:rsidRDefault="00AA5AF3" w:rsidP="007554D5">
      <w:pPr>
        <w:pStyle w:val="ListParagraph"/>
        <w:widowControl w:val="0"/>
        <w:autoSpaceDE w:val="0"/>
        <w:autoSpaceDN w:val="0"/>
        <w:adjustRightInd w:val="0"/>
        <w:ind w:left="0"/>
        <w:jc w:val="both"/>
        <w:rPr>
          <w:rFonts w:cstheme="minorHAnsi"/>
          <w:lang w:val="en-US"/>
        </w:rPr>
      </w:pPr>
    </w:p>
    <w:p w14:paraId="14C7C028" w14:textId="2EB4C363" w:rsidR="00AA5AF3" w:rsidRPr="007554D5" w:rsidRDefault="00AA5AF3" w:rsidP="007554D5">
      <w:pPr>
        <w:pStyle w:val="ListParagraph"/>
        <w:widowControl w:val="0"/>
        <w:autoSpaceDE w:val="0"/>
        <w:autoSpaceDN w:val="0"/>
        <w:adjustRightInd w:val="0"/>
        <w:ind w:left="0"/>
        <w:jc w:val="both"/>
        <w:rPr>
          <w:rFonts w:cstheme="minorHAnsi"/>
          <w:lang w:val="en-US"/>
        </w:rPr>
      </w:pPr>
      <w:r w:rsidRPr="007554D5">
        <w:rPr>
          <w:rFonts w:cstheme="minorHAnsi"/>
          <w:lang w:val="en-US"/>
        </w:rPr>
        <w:t>School location criteria</w:t>
      </w:r>
    </w:p>
    <w:p w14:paraId="6A1FA3CA"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Poverty and Human Development Index in school location - to prioritize schools in disadvantaged areas</w:t>
      </w:r>
    </w:p>
    <w:p w14:paraId="5ADB68CE"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Local Administrative Budget Capacity in school location to prioritize schools where there is limited chance that municipal funds will be used to upgrade schools</w:t>
      </w:r>
    </w:p>
    <w:p w14:paraId="2E507A4F"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Demographic Trend in school area to prioritize schools in areas with growing populations</w:t>
      </w:r>
    </w:p>
    <w:p w14:paraId="3C33DB64" w14:textId="6070E983" w:rsidR="00AA5AF3" w:rsidRPr="007554D5" w:rsidRDefault="00AA5AF3" w:rsidP="007554D5">
      <w:pPr>
        <w:pStyle w:val="ListParagraph"/>
        <w:widowControl w:val="0"/>
        <w:autoSpaceDE w:val="0"/>
        <w:autoSpaceDN w:val="0"/>
        <w:adjustRightInd w:val="0"/>
        <w:ind w:left="0"/>
        <w:jc w:val="both"/>
        <w:rPr>
          <w:rFonts w:cstheme="minorHAnsi"/>
          <w:lang w:val="en-US"/>
        </w:rPr>
      </w:pPr>
    </w:p>
    <w:p w14:paraId="0DE35B8C" w14:textId="77777777" w:rsidR="00AA5AF3" w:rsidRPr="007554D5" w:rsidRDefault="00AA5AF3" w:rsidP="007554D5">
      <w:pPr>
        <w:pStyle w:val="ListParagraph"/>
        <w:widowControl w:val="0"/>
        <w:autoSpaceDE w:val="0"/>
        <w:autoSpaceDN w:val="0"/>
        <w:adjustRightInd w:val="0"/>
        <w:ind w:left="0"/>
        <w:jc w:val="both"/>
        <w:rPr>
          <w:rFonts w:cstheme="minorHAnsi"/>
          <w:lang w:val="en-US"/>
        </w:rPr>
      </w:pPr>
      <w:r w:rsidRPr="007554D5">
        <w:rPr>
          <w:rFonts w:cstheme="minorHAnsi"/>
          <w:u w:val="single"/>
          <w:lang w:val="en-US"/>
        </w:rPr>
        <w:t>School Specific Criteria</w:t>
      </w:r>
    </w:p>
    <w:p w14:paraId="663BC187"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Learning outcomes per school to prioritize schools with poorer educational outcomes such as participation and performance at National Examination at grade 8, repetition rates, or dropout rates.</w:t>
      </w:r>
    </w:p>
    <w:p w14:paraId="1D7C56AD"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Double or Triple Shift Schooling to prioritize schools that need to move toward single shift, whole day learning</w:t>
      </w:r>
    </w:p>
    <w:p w14:paraId="4615DD46"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 xml:space="preserve">Age of school building - to prioritize schools with needs in energy efficiency, modern learning environments, ventilation </w:t>
      </w:r>
      <w:proofErr w:type="spellStart"/>
      <w:r w:rsidRPr="007554D5">
        <w:rPr>
          <w:rFonts w:eastAsia="Times New Roman" w:cstheme="minorHAnsi"/>
          <w:sz w:val="24"/>
          <w:szCs w:val="24"/>
          <w:lang w:val="en-US"/>
        </w:rPr>
        <w:t>etc</w:t>
      </w:r>
      <w:proofErr w:type="spellEnd"/>
    </w:p>
    <w:p w14:paraId="4FD6A9A2" w14:textId="77777777" w:rsidR="00AA5AF3" w:rsidRPr="007554D5" w:rsidRDefault="00AA5AF3" w:rsidP="007554D5">
      <w:pPr>
        <w:numPr>
          <w:ilvl w:val="0"/>
          <w:numId w:val="32"/>
        </w:numPr>
        <w:spacing w:after="0"/>
        <w:jc w:val="both"/>
        <w:rPr>
          <w:rFonts w:eastAsia="Times New Roman" w:cstheme="minorHAnsi"/>
          <w:sz w:val="24"/>
          <w:szCs w:val="24"/>
          <w:lang w:val="en-US"/>
        </w:rPr>
      </w:pPr>
      <w:r w:rsidRPr="007554D5">
        <w:rPr>
          <w:rFonts w:eastAsia="Times New Roman" w:cstheme="minorHAnsi"/>
          <w:sz w:val="24"/>
          <w:szCs w:val="24"/>
          <w:lang w:val="en-US"/>
        </w:rPr>
        <w:t>School building condition, such as schools that do not have indoor bathrooms or sanitary authorization and/or where the condition of the school overall is extremely poor.</w:t>
      </w:r>
    </w:p>
    <w:p w14:paraId="49F3F5A4" w14:textId="1E9835D7" w:rsidR="00D36885" w:rsidRPr="007554D5" w:rsidRDefault="00D36885" w:rsidP="001775F7">
      <w:pPr>
        <w:spacing w:before="240"/>
        <w:jc w:val="both"/>
        <w:rPr>
          <w:rFonts w:cstheme="minorHAnsi"/>
          <w:b/>
          <w:bCs/>
          <w:sz w:val="24"/>
          <w:szCs w:val="24"/>
          <w:lang w:val="en-US"/>
        </w:rPr>
      </w:pPr>
      <w:r w:rsidRPr="007554D5">
        <w:rPr>
          <w:rFonts w:cstheme="minorHAnsi"/>
          <w:b/>
          <w:bCs/>
          <w:sz w:val="24"/>
          <w:szCs w:val="24"/>
          <w:lang w:val="en-US"/>
        </w:rPr>
        <w:t xml:space="preserve">Educational infrastructure </w:t>
      </w:r>
    </w:p>
    <w:p w14:paraId="0CA6885B" w14:textId="77777777" w:rsidR="002D14B0" w:rsidRPr="007554D5" w:rsidRDefault="002D14B0" w:rsidP="007554D5">
      <w:pPr>
        <w:jc w:val="both"/>
        <w:rPr>
          <w:rFonts w:cstheme="minorHAnsi"/>
          <w:sz w:val="24"/>
          <w:szCs w:val="24"/>
          <w:lang w:val="en-US"/>
        </w:rPr>
      </w:pPr>
      <w:r w:rsidRPr="007554D5">
        <w:rPr>
          <w:rFonts w:cstheme="minorHAnsi"/>
          <w:sz w:val="24"/>
          <w:szCs w:val="24"/>
          <w:lang w:val="en-US"/>
        </w:rPr>
        <w:t>Many schools in Romania, especially in rural areas, have inadequate utilities, such as the lack of toilets inside the school, central heating and waste collection, a situation with a negative impact on the learning environment. More than a quarter of schools (especially those in rural areas) use stoves as the main source of heating, which limits temperature control and reduces air quality. One third of schools, most in rural areas, do not have toilets inside, and a quarter do not have a waste collection system. Compared to the existence of toilets inside the school, the connection to the centralized sewerage system is statistically significantly positively correlated with the performance at the baccalaureate exam.</w:t>
      </w:r>
    </w:p>
    <w:p w14:paraId="38120340" w14:textId="0598F968" w:rsidR="00F63792" w:rsidRPr="007554D5" w:rsidRDefault="00F63792" w:rsidP="007554D5">
      <w:pPr>
        <w:jc w:val="both"/>
        <w:rPr>
          <w:rFonts w:cstheme="minorHAnsi"/>
          <w:sz w:val="24"/>
          <w:szCs w:val="24"/>
          <w:lang w:val="en-US"/>
        </w:rPr>
      </w:pPr>
      <w:r w:rsidRPr="007554D5">
        <w:rPr>
          <w:rFonts w:cstheme="minorHAnsi"/>
          <w:sz w:val="24"/>
          <w:szCs w:val="24"/>
          <w:lang w:val="en-US"/>
        </w:rPr>
        <w:lastRenderedPageBreak/>
        <w:t>The COVID-19 pandemic has highlighted the importance of equal access to water, sanitation, sewerage installations, information communication technology (ICT) infrastructure, and spatial flexibility in schools. The pandemic has underlined the challenge of double and triple shift schools in many urban areas that prohibits the application of social distancing. Schools have unevenly applied mitigation strategies due to lack of resources, guidance and capacity from staff. The pandemic has highlighted the negative effects on vulnerable groups’ access to schooling, particularly Roma. There are severe disparities in funding school infrastructure and teacher quality which leads to further socio-economic inequality, segregation, and contributes to increased early school leavers. As social segregation increases, poorer students attend lower quality schools. The uneven quality of education risks perpetuating social and income divides and undermines Romania’s future economic growth.</w:t>
      </w:r>
    </w:p>
    <w:p w14:paraId="2613779B" w14:textId="77777777" w:rsidR="00F63792" w:rsidRPr="007554D5" w:rsidRDefault="00F63792" w:rsidP="007554D5">
      <w:pPr>
        <w:jc w:val="both"/>
        <w:rPr>
          <w:rFonts w:cstheme="minorHAnsi"/>
          <w:sz w:val="24"/>
          <w:szCs w:val="24"/>
          <w:lang w:val="en-US"/>
        </w:rPr>
      </w:pPr>
      <w:r w:rsidRPr="007554D5">
        <w:rPr>
          <w:rFonts w:cstheme="minorHAnsi"/>
          <w:sz w:val="24"/>
          <w:szCs w:val="24"/>
          <w:lang w:val="en-US"/>
        </w:rPr>
        <w:t xml:space="preserve">Many schools in Romania are under high risk of complete collapse or serious damage in an earthquake, risking the lives of students, teachers and administrative staff. Ex-ante investments to strengthen the most at risk buildings (or demolish/rebuild new) is expected to save the lives of at least 10,000 to more than 15,000 students and teachers and save many tens of thousands of students and teachers from minor to severe injuries and emotional and psychological trauma in the event of an earthquake.   </w:t>
      </w:r>
    </w:p>
    <w:p w14:paraId="5B4A8DA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In regard of graduation rate, the results obtained at the national evaluation in 2018 show a decrease in terms of weight students with averages over 5 among the participants. In 2018, this indicator of the national evaluation exam decreased by over 3 percentage points compared to the previous school year, up to 73.6%. There are differences significant by sex, in favor of girls. A comparative evaluation at the county level highlights variations in the share of students with averages over 5, in compared to the previous year</w:t>
      </w:r>
    </w:p>
    <w:tbl>
      <w:tblPr>
        <w:tblStyle w:val="TableGrid"/>
        <w:tblW w:w="0" w:type="auto"/>
        <w:tblLook w:val="04A0" w:firstRow="1" w:lastRow="0" w:firstColumn="1" w:lastColumn="0" w:noHBand="0" w:noVBand="1"/>
      </w:tblPr>
      <w:tblGrid>
        <w:gridCol w:w="1376"/>
        <w:gridCol w:w="1327"/>
        <w:gridCol w:w="1330"/>
        <w:gridCol w:w="1327"/>
        <w:gridCol w:w="1327"/>
        <w:gridCol w:w="1330"/>
        <w:gridCol w:w="1327"/>
      </w:tblGrid>
      <w:tr w:rsidR="00EA006B" w:rsidRPr="007554D5" w14:paraId="07E1BDD5" w14:textId="77777777" w:rsidTr="00853893">
        <w:trPr>
          <w:tblHeader/>
        </w:trPr>
        <w:tc>
          <w:tcPr>
            <w:tcW w:w="1376" w:type="dxa"/>
          </w:tcPr>
          <w:p w14:paraId="5628927C" w14:textId="77777777" w:rsidR="00EA006B" w:rsidRPr="007554D5" w:rsidRDefault="00EA006B" w:rsidP="007554D5">
            <w:pPr>
              <w:jc w:val="both"/>
              <w:rPr>
                <w:rFonts w:cstheme="minorHAnsi"/>
                <w:sz w:val="24"/>
                <w:szCs w:val="24"/>
                <w:lang w:val="en-US"/>
              </w:rPr>
            </w:pPr>
          </w:p>
        </w:tc>
        <w:tc>
          <w:tcPr>
            <w:tcW w:w="3984" w:type="dxa"/>
            <w:gridSpan w:val="3"/>
          </w:tcPr>
          <w:p w14:paraId="6D888AF1"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National evaluation 2017</w:t>
            </w:r>
          </w:p>
        </w:tc>
        <w:tc>
          <w:tcPr>
            <w:tcW w:w="3984" w:type="dxa"/>
            <w:gridSpan w:val="3"/>
          </w:tcPr>
          <w:p w14:paraId="2A472EF9"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National evaluation 2018</w:t>
            </w:r>
          </w:p>
        </w:tc>
      </w:tr>
      <w:tr w:rsidR="00EA006B" w:rsidRPr="007554D5" w14:paraId="322B73B3" w14:textId="77777777" w:rsidTr="00853893">
        <w:trPr>
          <w:tblHeader/>
        </w:trPr>
        <w:tc>
          <w:tcPr>
            <w:tcW w:w="1376" w:type="dxa"/>
          </w:tcPr>
          <w:p w14:paraId="7A3C50C5" w14:textId="77777777" w:rsidR="00EA006B" w:rsidRPr="007554D5" w:rsidRDefault="00EA006B" w:rsidP="007554D5">
            <w:pPr>
              <w:jc w:val="both"/>
              <w:rPr>
                <w:rFonts w:cstheme="minorHAnsi"/>
                <w:sz w:val="24"/>
                <w:szCs w:val="24"/>
                <w:lang w:val="en-US"/>
              </w:rPr>
            </w:pPr>
          </w:p>
        </w:tc>
        <w:tc>
          <w:tcPr>
            <w:tcW w:w="1327" w:type="dxa"/>
          </w:tcPr>
          <w:p w14:paraId="76F37ED6"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Total</w:t>
            </w:r>
          </w:p>
        </w:tc>
        <w:tc>
          <w:tcPr>
            <w:tcW w:w="1330" w:type="dxa"/>
          </w:tcPr>
          <w:p w14:paraId="7655DFE2"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Female</w:t>
            </w:r>
          </w:p>
        </w:tc>
        <w:tc>
          <w:tcPr>
            <w:tcW w:w="1327" w:type="dxa"/>
          </w:tcPr>
          <w:p w14:paraId="577AE2F4"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Male</w:t>
            </w:r>
          </w:p>
        </w:tc>
        <w:tc>
          <w:tcPr>
            <w:tcW w:w="1327" w:type="dxa"/>
          </w:tcPr>
          <w:p w14:paraId="20617C3D"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Total</w:t>
            </w:r>
          </w:p>
        </w:tc>
        <w:tc>
          <w:tcPr>
            <w:tcW w:w="1330" w:type="dxa"/>
          </w:tcPr>
          <w:p w14:paraId="56E80295"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Female</w:t>
            </w:r>
          </w:p>
        </w:tc>
        <w:tc>
          <w:tcPr>
            <w:tcW w:w="1327" w:type="dxa"/>
          </w:tcPr>
          <w:p w14:paraId="1DB7E07A"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Male</w:t>
            </w:r>
          </w:p>
        </w:tc>
      </w:tr>
      <w:tr w:rsidR="00EA006B" w:rsidRPr="007554D5" w14:paraId="0A71F94F" w14:textId="77777777" w:rsidTr="00853893">
        <w:tc>
          <w:tcPr>
            <w:tcW w:w="1376" w:type="dxa"/>
          </w:tcPr>
          <w:p w14:paraId="4802698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Total of participants</w:t>
            </w:r>
          </w:p>
        </w:tc>
        <w:tc>
          <w:tcPr>
            <w:tcW w:w="1327" w:type="dxa"/>
          </w:tcPr>
          <w:p w14:paraId="1F972F2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140.738</w:t>
            </w:r>
          </w:p>
        </w:tc>
        <w:tc>
          <w:tcPr>
            <w:tcW w:w="1330" w:type="dxa"/>
          </w:tcPr>
          <w:p w14:paraId="05F9574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72.718</w:t>
            </w:r>
          </w:p>
        </w:tc>
        <w:tc>
          <w:tcPr>
            <w:tcW w:w="1327" w:type="dxa"/>
          </w:tcPr>
          <w:p w14:paraId="4995B2F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68.020</w:t>
            </w:r>
          </w:p>
        </w:tc>
        <w:tc>
          <w:tcPr>
            <w:tcW w:w="1327" w:type="dxa"/>
          </w:tcPr>
          <w:p w14:paraId="0EFF200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142.871</w:t>
            </w:r>
          </w:p>
        </w:tc>
        <w:tc>
          <w:tcPr>
            <w:tcW w:w="1330" w:type="dxa"/>
          </w:tcPr>
          <w:p w14:paraId="6C7C307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73.485</w:t>
            </w:r>
          </w:p>
        </w:tc>
        <w:tc>
          <w:tcPr>
            <w:tcW w:w="1327" w:type="dxa"/>
          </w:tcPr>
          <w:p w14:paraId="735B239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69.386</w:t>
            </w:r>
          </w:p>
        </w:tc>
      </w:tr>
      <w:tr w:rsidR="00EA006B" w:rsidRPr="007554D5" w14:paraId="1618A1C0" w14:textId="77777777" w:rsidTr="00853893">
        <w:tc>
          <w:tcPr>
            <w:tcW w:w="1376" w:type="dxa"/>
          </w:tcPr>
          <w:p w14:paraId="5175F2E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Average promotion percentage by country</w:t>
            </w:r>
          </w:p>
        </w:tc>
        <w:tc>
          <w:tcPr>
            <w:tcW w:w="1327" w:type="dxa"/>
          </w:tcPr>
          <w:p w14:paraId="34F3C83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77,0%</w:t>
            </w:r>
          </w:p>
        </w:tc>
        <w:tc>
          <w:tcPr>
            <w:tcW w:w="1330" w:type="dxa"/>
          </w:tcPr>
          <w:p w14:paraId="07554A2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82,6%</w:t>
            </w:r>
          </w:p>
        </w:tc>
        <w:tc>
          <w:tcPr>
            <w:tcW w:w="1327" w:type="dxa"/>
          </w:tcPr>
          <w:p w14:paraId="6E09FE3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71,0%</w:t>
            </w:r>
          </w:p>
        </w:tc>
        <w:tc>
          <w:tcPr>
            <w:tcW w:w="1327" w:type="dxa"/>
          </w:tcPr>
          <w:p w14:paraId="106AC4ED"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73,6%</w:t>
            </w:r>
          </w:p>
        </w:tc>
        <w:tc>
          <w:tcPr>
            <w:tcW w:w="1330" w:type="dxa"/>
          </w:tcPr>
          <w:p w14:paraId="6B11611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78,5%</w:t>
            </w:r>
          </w:p>
        </w:tc>
        <w:tc>
          <w:tcPr>
            <w:tcW w:w="1327" w:type="dxa"/>
          </w:tcPr>
          <w:p w14:paraId="14C64A2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68,4%</w:t>
            </w:r>
          </w:p>
        </w:tc>
      </w:tr>
      <w:tr w:rsidR="00EA006B" w:rsidRPr="007554D5" w14:paraId="04D211DF" w14:textId="77777777" w:rsidTr="00853893">
        <w:trPr>
          <w:trHeight w:val="369"/>
        </w:trPr>
        <w:tc>
          <w:tcPr>
            <w:tcW w:w="1376" w:type="dxa"/>
          </w:tcPr>
          <w:p w14:paraId="4A0210D3"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 xml:space="preserve"> AB</w:t>
            </w:r>
          </w:p>
        </w:tc>
        <w:tc>
          <w:tcPr>
            <w:tcW w:w="1327" w:type="dxa"/>
          </w:tcPr>
          <w:p w14:paraId="4C4C52D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79,6%</w:t>
            </w:r>
          </w:p>
        </w:tc>
        <w:tc>
          <w:tcPr>
            <w:tcW w:w="1330" w:type="dxa"/>
          </w:tcPr>
          <w:p w14:paraId="2712899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85,9%</w:t>
            </w:r>
          </w:p>
        </w:tc>
        <w:tc>
          <w:tcPr>
            <w:tcW w:w="1327" w:type="dxa"/>
          </w:tcPr>
          <w:p w14:paraId="0D3592B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73,4%</w:t>
            </w:r>
          </w:p>
        </w:tc>
        <w:tc>
          <w:tcPr>
            <w:tcW w:w="1327" w:type="dxa"/>
          </w:tcPr>
          <w:p w14:paraId="5B4A520B"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79,1%</w:t>
            </w:r>
          </w:p>
        </w:tc>
        <w:tc>
          <w:tcPr>
            <w:tcW w:w="1330" w:type="dxa"/>
          </w:tcPr>
          <w:p w14:paraId="4D3A487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84,6%</w:t>
            </w:r>
          </w:p>
        </w:tc>
        <w:tc>
          <w:tcPr>
            <w:tcW w:w="1327" w:type="dxa"/>
          </w:tcPr>
          <w:p w14:paraId="4FFBAAB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73,1%</w:t>
            </w:r>
          </w:p>
        </w:tc>
      </w:tr>
      <w:tr w:rsidR="00EA006B" w:rsidRPr="007554D5" w14:paraId="6D15737F" w14:textId="77777777" w:rsidTr="00853893">
        <w:trPr>
          <w:trHeight w:val="369"/>
        </w:trPr>
        <w:tc>
          <w:tcPr>
            <w:tcW w:w="1376" w:type="dxa"/>
          </w:tcPr>
          <w:p w14:paraId="0A043922"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AG</w:t>
            </w:r>
          </w:p>
        </w:tc>
        <w:tc>
          <w:tcPr>
            <w:tcW w:w="1327" w:type="dxa"/>
          </w:tcPr>
          <w:p w14:paraId="5F108BC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78,3%</w:t>
            </w:r>
          </w:p>
        </w:tc>
        <w:tc>
          <w:tcPr>
            <w:tcW w:w="1330" w:type="dxa"/>
          </w:tcPr>
          <w:p w14:paraId="18CEC3C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84,8%</w:t>
            </w:r>
          </w:p>
        </w:tc>
        <w:tc>
          <w:tcPr>
            <w:tcW w:w="1327" w:type="dxa"/>
          </w:tcPr>
          <w:p w14:paraId="4F3A9B5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71,9%</w:t>
            </w:r>
          </w:p>
        </w:tc>
        <w:tc>
          <w:tcPr>
            <w:tcW w:w="1327" w:type="dxa"/>
          </w:tcPr>
          <w:p w14:paraId="16671D59"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75,8%</w:t>
            </w:r>
          </w:p>
        </w:tc>
        <w:tc>
          <w:tcPr>
            <w:tcW w:w="1330" w:type="dxa"/>
          </w:tcPr>
          <w:p w14:paraId="0CDD9BA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82,4%</w:t>
            </w:r>
          </w:p>
        </w:tc>
        <w:tc>
          <w:tcPr>
            <w:tcW w:w="1327" w:type="dxa"/>
          </w:tcPr>
          <w:p w14:paraId="2CA9119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69,0%</w:t>
            </w:r>
          </w:p>
        </w:tc>
      </w:tr>
      <w:tr w:rsidR="00EA006B" w:rsidRPr="007554D5" w14:paraId="70A2A00C" w14:textId="77777777" w:rsidTr="00853893">
        <w:trPr>
          <w:trHeight w:val="369"/>
        </w:trPr>
        <w:tc>
          <w:tcPr>
            <w:tcW w:w="1376" w:type="dxa"/>
          </w:tcPr>
          <w:p w14:paraId="6AFCC991"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AR</w:t>
            </w:r>
          </w:p>
        </w:tc>
        <w:tc>
          <w:tcPr>
            <w:tcW w:w="1327" w:type="dxa"/>
          </w:tcPr>
          <w:p w14:paraId="7ECDB86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71,6%</w:t>
            </w:r>
          </w:p>
        </w:tc>
        <w:tc>
          <w:tcPr>
            <w:tcW w:w="1330" w:type="dxa"/>
          </w:tcPr>
          <w:p w14:paraId="3527796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79,0%</w:t>
            </w:r>
          </w:p>
        </w:tc>
        <w:tc>
          <w:tcPr>
            <w:tcW w:w="1327" w:type="dxa"/>
          </w:tcPr>
          <w:p w14:paraId="4669D46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63,9%</w:t>
            </w:r>
          </w:p>
        </w:tc>
        <w:tc>
          <w:tcPr>
            <w:tcW w:w="1327" w:type="dxa"/>
          </w:tcPr>
          <w:p w14:paraId="6506B87A"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68,9%</w:t>
            </w:r>
          </w:p>
        </w:tc>
        <w:tc>
          <w:tcPr>
            <w:tcW w:w="1330" w:type="dxa"/>
          </w:tcPr>
          <w:p w14:paraId="4DE0159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75,0%</w:t>
            </w:r>
          </w:p>
        </w:tc>
        <w:tc>
          <w:tcPr>
            <w:tcW w:w="1327" w:type="dxa"/>
          </w:tcPr>
          <w:p w14:paraId="28A8D93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62,6%</w:t>
            </w:r>
          </w:p>
        </w:tc>
      </w:tr>
      <w:tr w:rsidR="00EA006B" w:rsidRPr="007554D5" w14:paraId="4E223FF2" w14:textId="77777777" w:rsidTr="00853893">
        <w:trPr>
          <w:trHeight w:val="369"/>
        </w:trPr>
        <w:tc>
          <w:tcPr>
            <w:tcW w:w="1376" w:type="dxa"/>
          </w:tcPr>
          <w:p w14:paraId="29E2D09D" w14:textId="77777777" w:rsidR="00EA006B" w:rsidRPr="007554D5" w:rsidRDefault="00EA006B" w:rsidP="007554D5">
            <w:pPr>
              <w:jc w:val="both"/>
              <w:rPr>
                <w:rFonts w:cstheme="minorHAnsi"/>
                <w:sz w:val="24"/>
                <w:szCs w:val="24"/>
                <w:lang w:val="en-US"/>
              </w:rPr>
            </w:pPr>
            <w:r w:rsidRPr="007554D5">
              <w:rPr>
                <w:rFonts w:cstheme="minorHAnsi"/>
                <w:b/>
                <w:w w:val="99"/>
                <w:sz w:val="24"/>
                <w:szCs w:val="24"/>
                <w:lang w:val="en-US"/>
              </w:rPr>
              <w:t>B</w:t>
            </w:r>
          </w:p>
        </w:tc>
        <w:tc>
          <w:tcPr>
            <w:tcW w:w="1327" w:type="dxa"/>
          </w:tcPr>
          <w:p w14:paraId="7D69F25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89,3%</w:t>
            </w:r>
          </w:p>
        </w:tc>
        <w:tc>
          <w:tcPr>
            <w:tcW w:w="1330" w:type="dxa"/>
          </w:tcPr>
          <w:p w14:paraId="6484107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91,9%</w:t>
            </w:r>
          </w:p>
        </w:tc>
        <w:tc>
          <w:tcPr>
            <w:tcW w:w="1327" w:type="dxa"/>
          </w:tcPr>
          <w:p w14:paraId="397852B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86,7%</w:t>
            </w:r>
          </w:p>
        </w:tc>
        <w:tc>
          <w:tcPr>
            <w:tcW w:w="1327" w:type="dxa"/>
          </w:tcPr>
          <w:p w14:paraId="5809F3C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86,2%</w:t>
            </w:r>
          </w:p>
        </w:tc>
        <w:tc>
          <w:tcPr>
            <w:tcW w:w="1330" w:type="dxa"/>
          </w:tcPr>
          <w:p w14:paraId="10D9BCB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89,2%</w:t>
            </w:r>
          </w:p>
        </w:tc>
        <w:tc>
          <w:tcPr>
            <w:tcW w:w="1327" w:type="dxa"/>
          </w:tcPr>
          <w:p w14:paraId="0C2A4EE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83,2%</w:t>
            </w:r>
          </w:p>
        </w:tc>
      </w:tr>
      <w:tr w:rsidR="00EA006B" w:rsidRPr="007554D5" w14:paraId="2662DF53" w14:textId="77777777" w:rsidTr="00853893">
        <w:trPr>
          <w:trHeight w:val="369"/>
        </w:trPr>
        <w:tc>
          <w:tcPr>
            <w:tcW w:w="1376" w:type="dxa"/>
          </w:tcPr>
          <w:p w14:paraId="12FC180F"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BC</w:t>
            </w:r>
          </w:p>
        </w:tc>
        <w:tc>
          <w:tcPr>
            <w:tcW w:w="1327" w:type="dxa"/>
          </w:tcPr>
          <w:p w14:paraId="6C33B59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76,7%</w:t>
            </w:r>
          </w:p>
        </w:tc>
        <w:tc>
          <w:tcPr>
            <w:tcW w:w="1330" w:type="dxa"/>
          </w:tcPr>
          <w:p w14:paraId="16C9456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82,3%</w:t>
            </w:r>
          </w:p>
        </w:tc>
        <w:tc>
          <w:tcPr>
            <w:tcW w:w="1327" w:type="dxa"/>
          </w:tcPr>
          <w:p w14:paraId="4278766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70,6%</w:t>
            </w:r>
          </w:p>
        </w:tc>
        <w:tc>
          <w:tcPr>
            <w:tcW w:w="1327" w:type="dxa"/>
          </w:tcPr>
          <w:p w14:paraId="22643706"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72,9%</w:t>
            </w:r>
          </w:p>
        </w:tc>
        <w:tc>
          <w:tcPr>
            <w:tcW w:w="1330" w:type="dxa"/>
          </w:tcPr>
          <w:p w14:paraId="799FAB9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77,3%</w:t>
            </w:r>
          </w:p>
        </w:tc>
        <w:tc>
          <w:tcPr>
            <w:tcW w:w="1327" w:type="dxa"/>
          </w:tcPr>
          <w:p w14:paraId="7D865B2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68,0%</w:t>
            </w:r>
          </w:p>
        </w:tc>
      </w:tr>
      <w:tr w:rsidR="00EA006B" w:rsidRPr="007554D5" w14:paraId="29A93696" w14:textId="77777777" w:rsidTr="00853893">
        <w:trPr>
          <w:trHeight w:val="369"/>
        </w:trPr>
        <w:tc>
          <w:tcPr>
            <w:tcW w:w="1376" w:type="dxa"/>
          </w:tcPr>
          <w:p w14:paraId="3A1E4101"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BH</w:t>
            </w:r>
          </w:p>
        </w:tc>
        <w:tc>
          <w:tcPr>
            <w:tcW w:w="1327" w:type="dxa"/>
          </w:tcPr>
          <w:p w14:paraId="35B092A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72,3%</w:t>
            </w:r>
          </w:p>
        </w:tc>
        <w:tc>
          <w:tcPr>
            <w:tcW w:w="1330" w:type="dxa"/>
          </w:tcPr>
          <w:p w14:paraId="51F657C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80,6%</w:t>
            </w:r>
          </w:p>
        </w:tc>
        <w:tc>
          <w:tcPr>
            <w:tcW w:w="1327" w:type="dxa"/>
          </w:tcPr>
          <w:p w14:paraId="72930C1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63,1%</w:t>
            </w:r>
          </w:p>
        </w:tc>
        <w:tc>
          <w:tcPr>
            <w:tcW w:w="1327" w:type="dxa"/>
          </w:tcPr>
          <w:p w14:paraId="0E44C107"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70,0%</w:t>
            </w:r>
          </w:p>
        </w:tc>
        <w:tc>
          <w:tcPr>
            <w:tcW w:w="1330" w:type="dxa"/>
          </w:tcPr>
          <w:p w14:paraId="7EADF33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74,7%</w:t>
            </w:r>
          </w:p>
        </w:tc>
        <w:tc>
          <w:tcPr>
            <w:tcW w:w="1327" w:type="dxa"/>
          </w:tcPr>
          <w:p w14:paraId="7257B43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65,2%</w:t>
            </w:r>
          </w:p>
        </w:tc>
      </w:tr>
      <w:tr w:rsidR="00EA006B" w:rsidRPr="007554D5" w14:paraId="66257D1D" w14:textId="77777777" w:rsidTr="00853893">
        <w:trPr>
          <w:trHeight w:val="369"/>
        </w:trPr>
        <w:tc>
          <w:tcPr>
            <w:tcW w:w="1376" w:type="dxa"/>
          </w:tcPr>
          <w:p w14:paraId="5B9FF088"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BN</w:t>
            </w:r>
          </w:p>
        </w:tc>
        <w:tc>
          <w:tcPr>
            <w:tcW w:w="1327" w:type="dxa"/>
          </w:tcPr>
          <w:p w14:paraId="21DB7BA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78,7%</w:t>
            </w:r>
          </w:p>
        </w:tc>
        <w:tc>
          <w:tcPr>
            <w:tcW w:w="1330" w:type="dxa"/>
          </w:tcPr>
          <w:p w14:paraId="7C23A53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84,4%</w:t>
            </w:r>
          </w:p>
        </w:tc>
        <w:tc>
          <w:tcPr>
            <w:tcW w:w="1327" w:type="dxa"/>
          </w:tcPr>
          <w:p w14:paraId="7E86DA6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72,6%</w:t>
            </w:r>
          </w:p>
        </w:tc>
        <w:tc>
          <w:tcPr>
            <w:tcW w:w="1327" w:type="dxa"/>
          </w:tcPr>
          <w:p w14:paraId="1675283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75,9%</w:t>
            </w:r>
          </w:p>
        </w:tc>
        <w:tc>
          <w:tcPr>
            <w:tcW w:w="1330" w:type="dxa"/>
          </w:tcPr>
          <w:p w14:paraId="2795740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80,2%</w:t>
            </w:r>
          </w:p>
        </w:tc>
        <w:tc>
          <w:tcPr>
            <w:tcW w:w="1327" w:type="dxa"/>
          </w:tcPr>
          <w:p w14:paraId="2B909EB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71,1%</w:t>
            </w:r>
          </w:p>
        </w:tc>
      </w:tr>
      <w:tr w:rsidR="00EA006B" w:rsidRPr="007554D5" w14:paraId="5705CF5D" w14:textId="77777777" w:rsidTr="00853893">
        <w:trPr>
          <w:trHeight w:val="369"/>
        </w:trPr>
        <w:tc>
          <w:tcPr>
            <w:tcW w:w="1376" w:type="dxa"/>
          </w:tcPr>
          <w:p w14:paraId="473DA8F0"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BR</w:t>
            </w:r>
          </w:p>
        </w:tc>
        <w:tc>
          <w:tcPr>
            <w:tcW w:w="1327" w:type="dxa"/>
          </w:tcPr>
          <w:p w14:paraId="2386CC2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92,5%</w:t>
            </w:r>
          </w:p>
        </w:tc>
        <w:tc>
          <w:tcPr>
            <w:tcW w:w="1330" w:type="dxa"/>
          </w:tcPr>
          <w:p w14:paraId="0552497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94,5%</w:t>
            </w:r>
          </w:p>
        </w:tc>
        <w:tc>
          <w:tcPr>
            <w:tcW w:w="1327" w:type="dxa"/>
          </w:tcPr>
          <w:p w14:paraId="40D8F92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90,0%</w:t>
            </w:r>
          </w:p>
        </w:tc>
        <w:tc>
          <w:tcPr>
            <w:tcW w:w="1327" w:type="dxa"/>
          </w:tcPr>
          <w:p w14:paraId="5EDC0DDC"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89,7%</w:t>
            </w:r>
          </w:p>
        </w:tc>
        <w:tc>
          <w:tcPr>
            <w:tcW w:w="1330" w:type="dxa"/>
          </w:tcPr>
          <w:p w14:paraId="3B0C9AF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90,9%</w:t>
            </w:r>
          </w:p>
        </w:tc>
        <w:tc>
          <w:tcPr>
            <w:tcW w:w="1327" w:type="dxa"/>
          </w:tcPr>
          <w:p w14:paraId="6DA1109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88,3%</w:t>
            </w:r>
          </w:p>
        </w:tc>
      </w:tr>
      <w:tr w:rsidR="00EA006B" w:rsidRPr="007554D5" w14:paraId="06D7BF39" w14:textId="77777777" w:rsidTr="00853893">
        <w:trPr>
          <w:trHeight w:val="369"/>
        </w:trPr>
        <w:tc>
          <w:tcPr>
            <w:tcW w:w="1376" w:type="dxa"/>
          </w:tcPr>
          <w:p w14:paraId="14F0F549"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BT</w:t>
            </w:r>
          </w:p>
        </w:tc>
        <w:tc>
          <w:tcPr>
            <w:tcW w:w="1327" w:type="dxa"/>
          </w:tcPr>
          <w:p w14:paraId="7AFEA47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73,6%</w:t>
            </w:r>
          </w:p>
        </w:tc>
        <w:tc>
          <w:tcPr>
            <w:tcW w:w="1330" w:type="dxa"/>
          </w:tcPr>
          <w:p w14:paraId="15F87D3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80,8%</w:t>
            </w:r>
          </w:p>
        </w:tc>
        <w:tc>
          <w:tcPr>
            <w:tcW w:w="1327" w:type="dxa"/>
          </w:tcPr>
          <w:p w14:paraId="78E876E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65,1%</w:t>
            </w:r>
          </w:p>
        </w:tc>
        <w:tc>
          <w:tcPr>
            <w:tcW w:w="1327" w:type="dxa"/>
          </w:tcPr>
          <w:p w14:paraId="09275B09"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69,3%</w:t>
            </w:r>
          </w:p>
        </w:tc>
        <w:tc>
          <w:tcPr>
            <w:tcW w:w="1330" w:type="dxa"/>
          </w:tcPr>
          <w:p w14:paraId="45DC225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75,5%</w:t>
            </w:r>
          </w:p>
        </w:tc>
        <w:tc>
          <w:tcPr>
            <w:tcW w:w="1327" w:type="dxa"/>
          </w:tcPr>
          <w:p w14:paraId="291E34A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62,2%</w:t>
            </w:r>
          </w:p>
        </w:tc>
      </w:tr>
      <w:tr w:rsidR="00EA006B" w:rsidRPr="007554D5" w14:paraId="719BE1EB" w14:textId="77777777" w:rsidTr="00853893">
        <w:trPr>
          <w:trHeight w:val="369"/>
        </w:trPr>
        <w:tc>
          <w:tcPr>
            <w:tcW w:w="1376" w:type="dxa"/>
          </w:tcPr>
          <w:p w14:paraId="1DCF902D"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BV</w:t>
            </w:r>
          </w:p>
        </w:tc>
        <w:tc>
          <w:tcPr>
            <w:tcW w:w="1327" w:type="dxa"/>
          </w:tcPr>
          <w:p w14:paraId="3EDAD71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79,9%</w:t>
            </w:r>
          </w:p>
        </w:tc>
        <w:tc>
          <w:tcPr>
            <w:tcW w:w="1330" w:type="dxa"/>
          </w:tcPr>
          <w:p w14:paraId="6C7AE89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84,4%</w:t>
            </w:r>
          </w:p>
        </w:tc>
        <w:tc>
          <w:tcPr>
            <w:tcW w:w="1327" w:type="dxa"/>
          </w:tcPr>
          <w:p w14:paraId="4239FB7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75,2%</w:t>
            </w:r>
          </w:p>
        </w:tc>
        <w:tc>
          <w:tcPr>
            <w:tcW w:w="1327" w:type="dxa"/>
          </w:tcPr>
          <w:p w14:paraId="4571D66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74,2%</w:t>
            </w:r>
          </w:p>
        </w:tc>
        <w:tc>
          <w:tcPr>
            <w:tcW w:w="1330" w:type="dxa"/>
          </w:tcPr>
          <w:p w14:paraId="3B3A3DA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78,3%</w:t>
            </w:r>
          </w:p>
        </w:tc>
        <w:tc>
          <w:tcPr>
            <w:tcW w:w="1327" w:type="dxa"/>
          </w:tcPr>
          <w:p w14:paraId="445AFCA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69,6%</w:t>
            </w:r>
          </w:p>
        </w:tc>
      </w:tr>
      <w:tr w:rsidR="00EA006B" w:rsidRPr="007554D5" w14:paraId="73CDE376" w14:textId="77777777" w:rsidTr="00853893">
        <w:trPr>
          <w:trHeight w:val="369"/>
        </w:trPr>
        <w:tc>
          <w:tcPr>
            <w:tcW w:w="1376" w:type="dxa"/>
          </w:tcPr>
          <w:p w14:paraId="0436DE40"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lastRenderedPageBreak/>
              <w:t>BZ</w:t>
            </w:r>
          </w:p>
        </w:tc>
        <w:tc>
          <w:tcPr>
            <w:tcW w:w="1327" w:type="dxa"/>
          </w:tcPr>
          <w:p w14:paraId="47F8E3B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76,8%</w:t>
            </w:r>
          </w:p>
        </w:tc>
        <w:tc>
          <w:tcPr>
            <w:tcW w:w="1330" w:type="dxa"/>
          </w:tcPr>
          <w:p w14:paraId="3243B7B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82,2%</w:t>
            </w:r>
          </w:p>
        </w:tc>
        <w:tc>
          <w:tcPr>
            <w:tcW w:w="1327" w:type="dxa"/>
          </w:tcPr>
          <w:p w14:paraId="6AECE7E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71,4%</w:t>
            </w:r>
          </w:p>
        </w:tc>
        <w:tc>
          <w:tcPr>
            <w:tcW w:w="1327" w:type="dxa"/>
          </w:tcPr>
          <w:p w14:paraId="1D8ABBF4"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73,6%</w:t>
            </w:r>
          </w:p>
        </w:tc>
        <w:tc>
          <w:tcPr>
            <w:tcW w:w="1330" w:type="dxa"/>
          </w:tcPr>
          <w:p w14:paraId="6E594A7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79,4%</w:t>
            </w:r>
          </w:p>
        </w:tc>
        <w:tc>
          <w:tcPr>
            <w:tcW w:w="1327" w:type="dxa"/>
          </w:tcPr>
          <w:p w14:paraId="728BAF3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67,0%</w:t>
            </w:r>
          </w:p>
        </w:tc>
      </w:tr>
      <w:tr w:rsidR="00EA006B" w:rsidRPr="007554D5" w14:paraId="54016EE1" w14:textId="77777777" w:rsidTr="00853893">
        <w:trPr>
          <w:trHeight w:val="369"/>
        </w:trPr>
        <w:tc>
          <w:tcPr>
            <w:tcW w:w="1376" w:type="dxa"/>
          </w:tcPr>
          <w:p w14:paraId="3C9C2A44"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CJ</w:t>
            </w:r>
          </w:p>
        </w:tc>
        <w:tc>
          <w:tcPr>
            <w:tcW w:w="1327" w:type="dxa"/>
          </w:tcPr>
          <w:p w14:paraId="4E0E4B0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90,0%</w:t>
            </w:r>
          </w:p>
        </w:tc>
        <w:tc>
          <w:tcPr>
            <w:tcW w:w="1330" w:type="dxa"/>
          </w:tcPr>
          <w:p w14:paraId="1561C4C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92,9%</w:t>
            </w:r>
          </w:p>
        </w:tc>
        <w:tc>
          <w:tcPr>
            <w:tcW w:w="1327" w:type="dxa"/>
          </w:tcPr>
          <w:p w14:paraId="62C5FF3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86,8%</w:t>
            </w:r>
          </w:p>
        </w:tc>
        <w:tc>
          <w:tcPr>
            <w:tcW w:w="1327" w:type="dxa"/>
          </w:tcPr>
          <w:p w14:paraId="60DC0E42"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87,9%</w:t>
            </w:r>
          </w:p>
        </w:tc>
        <w:tc>
          <w:tcPr>
            <w:tcW w:w="1330" w:type="dxa"/>
          </w:tcPr>
          <w:p w14:paraId="751BE5C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90,2%</w:t>
            </w:r>
          </w:p>
        </w:tc>
        <w:tc>
          <w:tcPr>
            <w:tcW w:w="1327" w:type="dxa"/>
          </w:tcPr>
          <w:p w14:paraId="4A4BAB8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85,6%</w:t>
            </w:r>
          </w:p>
        </w:tc>
      </w:tr>
      <w:tr w:rsidR="00EA006B" w:rsidRPr="007554D5" w14:paraId="6B11CBA0" w14:textId="77777777" w:rsidTr="00853893">
        <w:trPr>
          <w:trHeight w:val="369"/>
        </w:trPr>
        <w:tc>
          <w:tcPr>
            <w:tcW w:w="1376" w:type="dxa"/>
          </w:tcPr>
          <w:p w14:paraId="56079716"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CL</w:t>
            </w:r>
          </w:p>
        </w:tc>
        <w:tc>
          <w:tcPr>
            <w:tcW w:w="1327" w:type="dxa"/>
          </w:tcPr>
          <w:p w14:paraId="7C3C0FA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72,2%</w:t>
            </w:r>
          </w:p>
        </w:tc>
        <w:tc>
          <w:tcPr>
            <w:tcW w:w="1330" w:type="dxa"/>
          </w:tcPr>
          <w:p w14:paraId="2731E37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78,1%</w:t>
            </w:r>
          </w:p>
        </w:tc>
        <w:tc>
          <w:tcPr>
            <w:tcW w:w="1327" w:type="dxa"/>
          </w:tcPr>
          <w:p w14:paraId="3FEF5B7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64,8%</w:t>
            </w:r>
          </w:p>
        </w:tc>
        <w:tc>
          <w:tcPr>
            <w:tcW w:w="1327" w:type="dxa"/>
          </w:tcPr>
          <w:p w14:paraId="5C94AFE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63,2%</w:t>
            </w:r>
          </w:p>
        </w:tc>
        <w:tc>
          <w:tcPr>
            <w:tcW w:w="1330" w:type="dxa"/>
          </w:tcPr>
          <w:p w14:paraId="4F2D42A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66,6%</w:t>
            </w:r>
          </w:p>
        </w:tc>
        <w:tc>
          <w:tcPr>
            <w:tcW w:w="1327" w:type="dxa"/>
          </w:tcPr>
          <w:p w14:paraId="1662E5A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59,6%</w:t>
            </w:r>
          </w:p>
        </w:tc>
      </w:tr>
      <w:tr w:rsidR="00EA006B" w:rsidRPr="007554D5" w14:paraId="5A50992B" w14:textId="77777777" w:rsidTr="00853893">
        <w:trPr>
          <w:trHeight w:val="369"/>
        </w:trPr>
        <w:tc>
          <w:tcPr>
            <w:tcW w:w="1376" w:type="dxa"/>
          </w:tcPr>
          <w:p w14:paraId="24BDB8A8"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CS</w:t>
            </w:r>
          </w:p>
        </w:tc>
        <w:tc>
          <w:tcPr>
            <w:tcW w:w="1327" w:type="dxa"/>
          </w:tcPr>
          <w:p w14:paraId="1D61BE8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69,7%</w:t>
            </w:r>
          </w:p>
        </w:tc>
        <w:tc>
          <w:tcPr>
            <w:tcW w:w="1330" w:type="dxa"/>
          </w:tcPr>
          <w:p w14:paraId="49D61A8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75,0%</w:t>
            </w:r>
          </w:p>
        </w:tc>
        <w:tc>
          <w:tcPr>
            <w:tcW w:w="1327" w:type="dxa"/>
          </w:tcPr>
          <w:p w14:paraId="35C57C3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64,1%</w:t>
            </w:r>
          </w:p>
        </w:tc>
        <w:tc>
          <w:tcPr>
            <w:tcW w:w="1327" w:type="dxa"/>
          </w:tcPr>
          <w:p w14:paraId="743A765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63,2%</w:t>
            </w:r>
          </w:p>
        </w:tc>
        <w:tc>
          <w:tcPr>
            <w:tcW w:w="1330" w:type="dxa"/>
          </w:tcPr>
          <w:p w14:paraId="01DB8C5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70,4%</w:t>
            </w:r>
          </w:p>
        </w:tc>
        <w:tc>
          <w:tcPr>
            <w:tcW w:w="1327" w:type="dxa"/>
          </w:tcPr>
          <w:p w14:paraId="5EA425F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55,2%</w:t>
            </w:r>
          </w:p>
        </w:tc>
      </w:tr>
      <w:tr w:rsidR="00EA006B" w:rsidRPr="007554D5" w14:paraId="718068F6" w14:textId="77777777" w:rsidTr="00853893">
        <w:trPr>
          <w:trHeight w:val="369"/>
        </w:trPr>
        <w:tc>
          <w:tcPr>
            <w:tcW w:w="1376" w:type="dxa"/>
          </w:tcPr>
          <w:p w14:paraId="6110F8CF"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CT</w:t>
            </w:r>
          </w:p>
        </w:tc>
        <w:tc>
          <w:tcPr>
            <w:tcW w:w="1327" w:type="dxa"/>
          </w:tcPr>
          <w:p w14:paraId="6326168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73,6%</w:t>
            </w:r>
          </w:p>
        </w:tc>
        <w:tc>
          <w:tcPr>
            <w:tcW w:w="1330" w:type="dxa"/>
          </w:tcPr>
          <w:p w14:paraId="473A55F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78,9%</w:t>
            </w:r>
          </w:p>
        </w:tc>
        <w:tc>
          <w:tcPr>
            <w:tcW w:w="1327" w:type="dxa"/>
          </w:tcPr>
          <w:p w14:paraId="24019FC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68,0%</w:t>
            </w:r>
          </w:p>
        </w:tc>
        <w:tc>
          <w:tcPr>
            <w:tcW w:w="1327" w:type="dxa"/>
          </w:tcPr>
          <w:p w14:paraId="6D5C73F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71,2%</w:t>
            </w:r>
          </w:p>
        </w:tc>
        <w:tc>
          <w:tcPr>
            <w:tcW w:w="1330" w:type="dxa"/>
          </w:tcPr>
          <w:p w14:paraId="0ED95AD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77,5%</w:t>
            </w:r>
          </w:p>
        </w:tc>
        <w:tc>
          <w:tcPr>
            <w:tcW w:w="1327" w:type="dxa"/>
          </w:tcPr>
          <w:p w14:paraId="437EC60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64,7%</w:t>
            </w:r>
          </w:p>
        </w:tc>
      </w:tr>
      <w:tr w:rsidR="00EA006B" w:rsidRPr="007554D5" w14:paraId="6DEDA33C" w14:textId="77777777" w:rsidTr="00853893">
        <w:tc>
          <w:tcPr>
            <w:tcW w:w="1376" w:type="dxa"/>
          </w:tcPr>
          <w:p w14:paraId="6647A4D1"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CV</w:t>
            </w:r>
          </w:p>
        </w:tc>
        <w:tc>
          <w:tcPr>
            <w:tcW w:w="1327" w:type="dxa"/>
          </w:tcPr>
          <w:p w14:paraId="658AE51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71,8%</w:t>
            </w:r>
          </w:p>
        </w:tc>
        <w:tc>
          <w:tcPr>
            <w:tcW w:w="1330" w:type="dxa"/>
          </w:tcPr>
          <w:p w14:paraId="1C83137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78,2%</w:t>
            </w:r>
          </w:p>
        </w:tc>
        <w:tc>
          <w:tcPr>
            <w:tcW w:w="1327" w:type="dxa"/>
          </w:tcPr>
          <w:p w14:paraId="6B8ECF5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65,4%</w:t>
            </w:r>
          </w:p>
        </w:tc>
        <w:tc>
          <w:tcPr>
            <w:tcW w:w="1327" w:type="dxa"/>
          </w:tcPr>
          <w:p w14:paraId="60B41F67"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68,0%</w:t>
            </w:r>
          </w:p>
        </w:tc>
        <w:tc>
          <w:tcPr>
            <w:tcW w:w="1330" w:type="dxa"/>
          </w:tcPr>
          <w:p w14:paraId="7925AF9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72,3%</w:t>
            </w:r>
          </w:p>
        </w:tc>
        <w:tc>
          <w:tcPr>
            <w:tcW w:w="1327" w:type="dxa"/>
          </w:tcPr>
          <w:p w14:paraId="35CF549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63,4%</w:t>
            </w:r>
          </w:p>
        </w:tc>
      </w:tr>
      <w:tr w:rsidR="00EA006B" w:rsidRPr="007554D5" w14:paraId="13EBDEDD" w14:textId="77777777" w:rsidTr="00853893">
        <w:tc>
          <w:tcPr>
            <w:tcW w:w="1376" w:type="dxa"/>
          </w:tcPr>
          <w:p w14:paraId="509C2856"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DB</w:t>
            </w:r>
          </w:p>
        </w:tc>
        <w:tc>
          <w:tcPr>
            <w:tcW w:w="1327" w:type="dxa"/>
          </w:tcPr>
          <w:p w14:paraId="11C448A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74,9%</w:t>
            </w:r>
          </w:p>
        </w:tc>
        <w:tc>
          <w:tcPr>
            <w:tcW w:w="1330" w:type="dxa"/>
          </w:tcPr>
          <w:p w14:paraId="3225021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81,5%</w:t>
            </w:r>
          </w:p>
        </w:tc>
        <w:tc>
          <w:tcPr>
            <w:tcW w:w="1327" w:type="dxa"/>
          </w:tcPr>
          <w:p w14:paraId="50CE261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68,3%</w:t>
            </w:r>
          </w:p>
        </w:tc>
        <w:tc>
          <w:tcPr>
            <w:tcW w:w="1327" w:type="dxa"/>
          </w:tcPr>
          <w:p w14:paraId="0F9906BF"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66,1%</w:t>
            </w:r>
          </w:p>
        </w:tc>
        <w:tc>
          <w:tcPr>
            <w:tcW w:w="1330" w:type="dxa"/>
          </w:tcPr>
          <w:p w14:paraId="7CA4898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74,2%</w:t>
            </w:r>
          </w:p>
        </w:tc>
        <w:tc>
          <w:tcPr>
            <w:tcW w:w="1327" w:type="dxa"/>
          </w:tcPr>
          <w:p w14:paraId="4F3DE0F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58,0%</w:t>
            </w:r>
          </w:p>
        </w:tc>
      </w:tr>
      <w:tr w:rsidR="00EA006B" w:rsidRPr="007554D5" w14:paraId="14A40CCB" w14:textId="77777777" w:rsidTr="00853893">
        <w:tc>
          <w:tcPr>
            <w:tcW w:w="1376" w:type="dxa"/>
          </w:tcPr>
          <w:p w14:paraId="5AD17F2D"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DJ</w:t>
            </w:r>
          </w:p>
        </w:tc>
        <w:tc>
          <w:tcPr>
            <w:tcW w:w="1327" w:type="dxa"/>
          </w:tcPr>
          <w:p w14:paraId="3208D8B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70,1%</w:t>
            </w:r>
          </w:p>
        </w:tc>
        <w:tc>
          <w:tcPr>
            <w:tcW w:w="1330" w:type="dxa"/>
          </w:tcPr>
          <w:p w14:paraId="186E7F2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77,0%</w:t>
            </w:r>
          </w:p>
        </w:tc>
        <w:tc>
          <w:tcPr>
            <w:tcW w:w="1327" w:type="dxa"/>
          </w:tcPr>
          <w:p w14:paraId="6210EE7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63,3%</w:t>
            </w:r>
          </w:p>
        </w:tc>
        <w:tc>
          <w:tcPr>
            <w:tcW w:w="1327" w:type="dxa"/>
          </w:tcPr>
          <w:p w14:paraId="3E99D36E"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68,8%</w:t>
            </w:r>
          </w:p>
        </w:tc>
        <w:tc>
          <w:tcPr>
            <w:tcW w:w="1330" w:type="dxa"/>
          </w:tcPr>
          <w:p w14:paraId="2E50E84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74,6%</w:t>
            </w:r>
          </w:p>
        </w:tc>
        <w:tc>
          <w:tcPr>
            <w:tcW w:w="1327" w:type="dxa"/>
          </w:tcPr>
          <w:p w14:paraId="70EB799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63,2%</w:t>
            </w:r>
          </w:p>
        </w:tc>
      </w:tr>
      <w:tr w:rsidR="00EA006B" w:rsidRPr="007554D5" w14:paraId="35B9CABC" w14:textId="77777777" w:rsidTr="00853893">
        <w:tc>
          <w:tcPr>
            <w:tcW w:w="1376" w:type="dxa"/>
          </w:tcPr>
          <w:p w14:paraId="748B7C1E"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GJ</w:t>
            </w:r>
          </w:p>
        </w:tc>
        <w:tc>
          <w:tcPr>
            <w:tcW w:w="1327" w:type="dxa"/>
          </w:tcPr>
          <w:p w14:paraId="262589D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75,6%</w:t>
            </w:r>
          </w:p>
        </w:tc>
        <w:tc>
          <w:tcPr>
            <w:tcW w:w="1330" w:type="dxa"/>
          </w:tcPr>
          <w:p w14:paraId="0925587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82,7%</w:t>
            </w:r>
          </w:p>
        </w:tc>
        <w:tc>
          <w:tcPr>
            <w:tcW w:w="1327" w:type="dxa"/>
          </w:tcPr>
          <w:p w14:paraId="78BFADE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68,4%</w:t>
            </w:r>
          </w:p>
        </w:tc>
        <w:tc>
          <w:tcPr>
            <w:tcW w:w="1327" w:type="dxa"/>
          </w:tcPr>
          <w:p w14:paraId="6C7EC371"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71,0%</w:t>
            </w:r>
          </w:p>
        </w:tc>
        <w:tc>
          <w:tcPr>
            <w:tcW w:w="1330" w:type="dxa"/>
          </w:tcPr>
          <w:p w14:paraId="561CA82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76,2%</w:t>
            </w:r>
          </w:p>
        </w:tc>
        <w:tc>
          <w:tcPr>
            <w:tcW w:w="1327" w:type="dxa"/>
          </w:tcPr>
          <w:p w14:paraId="246AF15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65,7%</w:t>
            </w:r>
          </w:p>
        </w:tc>
      </w:tr>
      <w:tr w:rsidR="00EA006B" w:rsidRPr="007554D5" w14:paraId="4178163F" w14:textId="77777777" w:rsidTr="00853893">
        <w:tc>
          <w:tcPr>
            <w:tcW w:w="1376" w:type="dxa"/>
          </w:tcPr>
          <w:p w14:paraId="33A35B40"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GL</w:t>
            </w:r>
          </w:p>
        </w:tc>
        <w:tc>
          <w:tcPr>
            <w:tcW w:w="1327" w:type="dxa"/>
          </w:tcPr>
          <w:p w14:paraId="1CF06EA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85,6%</w:t>
            </w:r>
          </w:p>
        </w:tc>
        <w:tc>
          <w:tcPr>
            <w:tcW w:w="1330" w:type="dxa"/>
          </w:tcPr>
          <w:p w14:paraId="4ED1022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89,3%</w:t>
            </w:r>
          </w:p>
        </w:tc>
        <w:tc>
          <w:tcPr>
            <w:tcW w:w="1327" w:type="dxa"/>
          </w:tcPr>
          <w:p w14:paraId="434CB96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81,3%</w:t>
            </w:r>
          </w:p>
        </w:tc>
        <w:tc>
          <w:tcPr>
            <w:tcW w:w="1327" w:type="dxa"/>
          </w:tcPr>
          <w:p w14:paraId="7171B4CD"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83,6%</w:t>
            </w:r>
          </w:p>
        </w:tc>
        <w:tc>
          <w:tcPr>
            <w:tcW w:w="1330" w:type="dxa"/>
          </w:tcPr>
          <w:p w14:paraId="32321D8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86,0%</w:t>
            </w:r>
          </w:p>
        </w:tc>
        <w:tc>
          <w:tcPr>
            <w:tcW w:w="1327" w:type="dxa"/>
          </w:tcPr>
          <w:p w14:paraId="47A2893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81,0%</w:t>
            </w:r>
          </w:p>
        </w:tc>
      </w:tr>
      <w:tr w:rsidR="00EA006B" w:rsidRPr="007554D5" w14:paraId="2D0DB0D0" w14:textId="77777777" w:rsidTr="00853893">
        <w:tc>
          <w:tcPr>
            <w:tcW w:w="1376" w:type="dxa"/>
          </w:tcPr>
          <w:p w14:paraId="36FA38FE"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GR</w:t>
            </w:r>
          </w:p>
        </w:tc>
        <w:tc>
          <w:tcPr>
            <w:tcW w:w="1327" w:type="dxa"/>
          </w:tcPr>
          <w:p w14:paraId="3869346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61,1%</w:t>
            </w:r>
          </w:p>
        </w:tc>
        <w:tc>
          <w:tcPr>
            <w:tcW w:w="1330" w:type="dxa"/>
          </w:tcPr>
          <w:p w14:paraId="370C1BE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69,1%</w:t>
            </w:r>
          </w:p>
        </w:tc>
        <w:tc>
          <w:tcPr>
            <w:tcW w:w="1327" w:type="dxa"/>
          </w:tcPr>
          <w:p w14:paraId="66962CA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52,9%</w:t>
            </w:r>
          </w:p>
        </w:tc>
        <w:tc>
          <w:tcPr>
            <w:tcW w:w="1327" w:type="dxa"/>
          </w:tcPr>
          <w:p w14:paraId="2A3BD910"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56,6%</w:t>
            </w:r>
          </w:p>
        </w:tc>
        <w:tc>
          <w:tcPr>
            <w:tcW w:w="1330" w:type="dxa"/>
          </w:tcPr>
          <w:p w14:paraId="5502FED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65,8%</w:t>
            </w:r>
          </w:p>
        </w:tc>
        <w:tc>
          <w:tcPr>
            <w:tcW w:w="1327" w:type="dxa"/>
          </w:tcPr>
          <w:p w14:paraId="6EF7A1F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48,0%</w:t>
            </w:r>
          </w:p>
        </w:tc>
      </w:tr>
      <w:tr w:rsidR="00EA006B" w:rsidRPr="007554D5" w14:paraId="488B2CD9" w14:textId="77777777" w:rsidTr="00853893">
        <w:tc>
          <w:tcPr>
            <w:tcW w:w="1376" w:type="dxa"/>
          </w:tcPr>
          <w:p w14:paraId="0144F003"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HD</w:t>
            </w:r>
          </w:p>
        </w:tc>
        <w:tc>
          <w:tcPr>
            <w:tcW w:w="1327" w:type="dxa"/>
          </w:tcPr>
          <w:p w14:paraId="4CB84B6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76,3%</w:t>
            </w:r>
          </w:p>
        </w:tc>
        <w:tc>
          <w:tcPr>
            <w:tcW w:w="1330" w:type="dxa"/>
          </w:tcPr>
          <w:p w14:paraId="55317D9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82,0%</w:t>
            </w:r>
          </w:p>
        </w:tc>
        <w:tc>
          <w:tcPr>
            <w:tcW w:w="1327" w:type="dxa"/>
          </w:tcPr>
          <w:p w14:paraId="66ACFB7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70,0%</w:t>
            </w:r>
          </w:p>
        </w:tc>
        <w:tc>
          <w:tcPr>
            <w:tcW w:w="1327" w:type="dxa"/>
          </w:tcPr>
          <w:p w14:paraId="15385270"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75,0%</w:t>
            </w:r>
          </w:p>
        </w:tc>
        <w:tc>
          <w:tcPr>
            <w:tcW w:w="1330" w:type="dxa"/>
          </w:tcPr>
          <w:p w14:paraId="2CBF415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78,5%</w:t>
            </w:r>
          </w:p>
        </w:tc>
        <w:tc>
          <w:tcPr>
            <w:tcW w:w="1327" w:type="dxa"/>
          </w:tcPr>
          <w:p w14:paraId="403B933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71,1%</w:t>
            </w:r>
          </w:p>
        </w:tc>
      </w:tr>
      <w:tr w:rsidR="00EA006B" w:rsidRPr="007554D5" w14:paraId="673BAC1A" w14:textId="77777777" w:rsidTr="00853893">
        <w:tc>
          <w:tcPr>
            <w:tcW w:w="1376" w:type="dxa"/>
          </w:tcPr>
          <w:p w14:paraId="1E445D72" w14:textId="77777777" w:rsidR="00EA006B" w:rsidRPr="007554D5" w:rsidRDefault="00EA006B" w:rsidP="007554D5">
            <w:pPr>
              <w:jc w:val="both"/>
              <w:rPr>
                <w:rFonts w:cstheme="minorHAnsi"/>
                <w:sz w:val="24"/>
                <w:szCs w:val="24"/>
                <w:lang w:val="en-US"/>
              </w:rPr>
            </w:pPr>
            <w:r w:rsidRPr="007554D5">
              <w:rPr>
                <w:rFonts w:cstheme="minorHAnsi"/>
                <w:b/>
                <w:sz w:val="24"/>
                <w:szCs w:val="24"/>
                <w:lang w:val="en-US"/>
              </w:rPr>
              <w:t>HR</w:t>
            </w:r>
          </w:p>
        </w:tc>
        <w:tc>
          <w:tcPr>
            <w:tcW w:w="1327" w:type="dxa"/>
          </w:tcPr>
          <w:p w14:paraId="3FC1A55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67,9%</w:t>
            </w:r>
          </w:p>
        </w:tc>
        <w:tc>
          <w:tcPr>
            <w:tcW w:w="1330" w:type="dxa"/>
          </w:tcPr>
          <w:p w14:paraId="02F207E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78,4%</w:t>
            </w:r>
          </w:p>
        </w:tc>
        <w:tc>
          <w:tcPr>
            <w:tcW w:w="1327" w:type="dxa"/>
          </w:tcPr>
          <w:p w14:paraId="1A24F87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56,6%</w:t>
            </w:r>
          </w:p>
        </w:tc>
        <w:tc>
          <w:tcPr>
            <w:tcW w:w="1327" w:type="dxa"/>
          </w:tcPr>
          <w:p w14:paraId="175CA9C7" w14:textId="77777777" w:rsidR="00EA006B" w:rsidRPr="007554D5" w:rsidRDefault="00EA006B" w:rsidP="007554D5">
            <w:pPr>
              <w:jc w:val="both"/>
              <w:rPr>
                <w:rFonts w:cstheme="minorHAnsi"/>
                <w:sz w:val="24"/>
                <w:szCs w:val="24"/>
                <w:lang w:val="en-US"/>
              </w:rPr>
            </w:pPr>
            <w:r w:rsidRPr="007554D5">
              <w:rPr>
                <w:rFonts w:cstheme="minorHAnsi"/>
                <w:w w:val="95"/>
                <w:sz w:val="24"/>
                <w:szCs w:val="24"/>
                <w:lang w:val="en-US"/>
              </w:rPr>
              <w:t>64,3%</w:t>
            </w:r>
          </w:p>
        </w:tc>
        <w:tc>
          <w:tcPr>
            <w:tcW w:w="1330" w:type="dxa"/>
          </w:tcPr>
          <w:p w14:paraId="58E9F8C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71,9%</w:t>
            </w:r>
          </w:p>
        </w:tc>
        <w:tc>
          <w:tcPr>
            <w:tcW w:w="1327" w:type="dxa"/>
          </w:tcPr>
          <w:p w14:paraId="22F9E10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56,6%</w:t>
            </w:r>
          </w:p>
        </w:tc>
      </w:tr>
      <w:tr w:rsidR="00EA006B" w:rsidRPr="007554D5" w14:paraId="50527EBF" w14:textId="77777777" w:rsidTr="00853893">
        <w:tc>
          <w:tcPr>
            <w:tcW w:w="1376" w:type="dxa"/>
          </w:tcPr>
          <w:p w14:paraId="77464F5D"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IF</w:t>
            </w:r>
          </w:p>
        </w:tc>
        <w:tc>
          <w:tcPr>
            <w:tcW w:w="1327" w:type="dxa"/>
          </w:tcPr>
          <w:p w14:paraId="5F5F8E8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76,9%</w:t>
            </w:r>
          </w:p>
        </w:tc>
        <w:tc>
          <w:tcPr>
            <w:tcW w:w="1330" w:type="dxa"/>
          </w:tcPr>
          <w:p w14:paraId="6FEBD90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81,5%</w:t>
            </w:r>
          </w:p>
        </w:tc>
        <w:tc>
          <w:tcPr>
            <w:tcW w:w="1327" w:type="dxa"/>
          </w:tcPr>
          <w:p w14:paraId="45F2221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72,2%</w:t>
            </w:r>
          </w:p>
        </w:tc>
        <w:tc>
          <w:tcPr>
            <w:tcW w:w="1327" w:type="dxa"/>
          </w:tcPr>
          <w:p w14:paraId="75135F1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69,3%</w:t>
            </w:r>
          </w:p>
        </w:tc>
        <w:tc>
          <w:tcPr>
            <w:tcW w:w="1330" w:type="dxa"/>
          </w:tcPr>
          <w:p w14:paraId="0334DEA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74,8%</w:t>
            </w:r>
          </w:p>
        </w:tc>
        <w:tc>
          <w:tcPr>
            <w:tcW w:w="1327" w:type="dxa"/>
          </w:tcPr>
          <w:p w14:paraId="1E4ECE7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63,8%</w:t>
            </w:r>
          </w:p>
        </w:tc>
      </w:tr>
      <w:tr w:rsidR="00EA006B" w:rsidRPr="007554D5" w14:paraId="31745A17" w14:textId="77777777" w:rsidTr="00853893">
        <w:tc>
          <w:tcPr>
            <w:tcW w:w="1376" w:type="dxa"/>
          </w:tcPr>
          <w:p w14:paraId="07D550FD"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IL</w:t>
            </w:r>
          </w:p>
        </w:tc>
        <w:tc>
          <w:tcPr>
            <w:tcW w:w="1327" w:type="dxa"/>
          </w:tcPr>
          <w:p w14:paraId="1D90A71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71,1%</w:t>
            </w:r>
          </w:p>
        </w:tc>
        <w:tc>
          <w:tcPr>
            <w:tcW w:w="1330" w:type="dxa"/>
          </w:tcPr>
          <w:p w14:paraId="51670B8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77,3%</w:t>
            </w:r>
          </w:p>
        </w:tc>
        <w:tc>
          <w:tcPr>
            <w:tcW w:w="1327" w:type="dxa"/>
          </w:tcPr>
          <w:p w14:paraId="793107C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64,7%</w:t>
            </w:r>
          </w:p>
        </w:tc>
        <w:tc>
          <w:tcPr>
            <w:tcW w:w="1327" w:type="dxa"/>
          </w:tcPr>
          <w:p w14:paraId="6904A58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69,6%</w:t>
            </w:r>
          </w:p>
        </w:tc>
        <w:tc>
          <w:tcPr>
            <w:tcW w:w="1330" w:type="dxa"/>
          </w:tcPr>
          <w:p w14:paraId="724E068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74,2%</w:t>
            </w:r>
          </w:p>
        </w:tc>
        <w:tc>
          <w:tcPr>
            <w:tcW w:w="1327" w:type="dxa"/>
          </w:tcPr>
          <w:p w14:paraId="365D398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64,6%</w:t>
            </w:r>
          </w:p>
        </w:tc>
      </w:tr>
      <w:tr w:rsidR="00EA006B" w:rsidRPr="007554D5" w14:paraId="22FB2133" w14:textId="77777777" w:rsidTr="00853893">
        <w:tc>
          <w:tcPr>
            <w:tcW w:w="1376" w:type="dxa"/>
          </w:tcPr>
          <w:p w14:paraId="57B0F5BA"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IS</w:t>
            </w:r>
          </w:p>
        </w:tc>
        <w:tc>
          <w:tcPr>
            <w:tcW w:w="1327" w:type="dxa"/>
          </w:tcPr>
          <w:p w14:paraId="3ACFC47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84,3%</w:t>
            </w:r>
          </w:p>
        </w:tc>
        <w:tc>
          <w:tcPr>
            <w:tcW w:w="1330" w:type="dxa"/>
          </w:tcPr>
          <w:p w14:paraId="4FB04E7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87,5%</w:t>
            </w:r>
          </w:p>
        </w:tc>
        <w:tc>
          <w:tcPr>
            <w:tcW w:w="1327" w:type="dxa"/>
          </w:tcPr>
          <w:p w14:paraId="39BFDBA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80,4%</w:t>
            </w:r>
          </w:p>
        </w:tc>
        <w:tc>
          <w:tcPr>
            <w:tcW w:w="1327" w:type="dxa"/>
          </w:tcPr>
          <w:p w14:paraId="105AE2D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77,2%</w:t>
            </w:r>
          </w:p>
        </w:tc>
        <w:tc>
          <w:tcPr>
            <w:tcW w:w="1330" w:type="dxa"/>
          </w:tcPr>
          <w:p w14:paraId="09BC78D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80,7%</w:t>
            </w:r>
          </w:p>
        </w:tc>
        <w:tc>
          <w:tcPr>
            <w:tcW w:w="1327" w:type="dxa"/>
          </w:tcPr>
          <w:p w14:paraId="1E75A9A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73,1%</w:t>
            </w:r>
          </w:p>
        </w:tc>
      </w:tr>
      <w:tr w:rsidR="00EA006B" w:rsidRPr="007554D5" w14:paraId="64CFC611" w14:textId="77777777" w:rsidTr="00853893">
        <w:tc>
          <w:tcPr>
            <w:tcW w:w="1376" w:type="dxa"/>
          </w:tcPr>
          <w:p w14:paraId="173562B8"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MH</w:t>
            </w:r>
          </w:p>
        </w:tc>
        <w:tc>
          <w:tcPr>
            <w:tcW w:w="1327" w:type="dxa"/>
          </w:tcPr>
          <w:p w14:paraId="7618E15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68,1%</w:t>
            </w:r>
          </w:p>
        </w:tc>
        <w:tc>
          <w:tcPr>
            <w:tcW w:w="1330" w:type="dxa"/>
          </w:tcPr>
          <w:p w14:paraId="338AB9A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75,8%</w:t>
            </w:r>
          </w:p>
        </w:tc>
        <w:tc>
          <w:tcPr>
            <w:tcW w:w="1327" w:type="dxa"/>
          </w:tcPr>
          <w:p w14:paraId="6C0101B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60,1%</w:t>
            </w:r>
          </w:p>
        </w:tc>
        <w:tc>
          <w:tcPr>
            <w:tcW w:w="1327" w:type="dxa"/>
          </w:tcPr>
          <w:p w14:paraId="7DAC100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65,3%</w:t>
            </w:r>
          </w:p>
        </w:tc>
        <w:tc>
          <w:tcPr>
            <w:tcW w:w="1330" w:type="dxa"/>
          </w:tcPr>
          <w:p w14:paraId="4CF036F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71,6%</w:t>
            </w:r>
          </w:p>
        </w:tc>
        <w:tc>
          <w:tcPr>
            <w:tcW w:w="1327" w:type="dxa"/>
          </w:tcPr>
          <w:p w14:paraId="3679416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58,4%</w:t>
            </w:r>
          </w:p>
        </w:tc>
      </w:tr>
      <w:tr w:rsidR="00EA006B" w:rsidRPr="007554D5" w14:paraId="2DEC7912" w14:textId="77777777" w:rsidTr="00853893">
        <w:tc>
          <w:tcPr>
            <w:tcW w:w="1376" w:type="dxa"/>
          </w:tcPr>
          <w:p w14:paraId="11EE615B"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MM</w:t>
            </w:r>
          </w:p>
        </w:tc>
        <w:tc>
          <w:tcPr>
            <w:tcW w:w="1327" w:type="dxa"/>
          </w:tcPr>
          <w:p w14:paraId="0119981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73,8%</w:t>
            </w:r>
          </w:p>
        </w:tc>
        <w:tc>
          <w:tcPr>
            <w:tcW w:w="1330" w:type="dxa"/>
          </w:tcPr>
          <w:p w14:paraId="4DED188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80,5%</w:t>
            </w:r>
          </w:p>
        </w:tc>
        <w:tc>
          <w:tcPr>
            <w:tcW w:w="1327" w:type="dxa"/>
          </w:tcPr>
          <w:p w14:paraId="1BD3C3C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66,8%</w:t>
            </w:r>
          </w:p>
        </w:tc>
        <w:tc>
          <w:tcPr>
            <w:tcW w:w="1327" w:type="dxa"/>
          </w:tcPr>
          <w:p w14:paraId="260A4D1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69,9%</w:t>
            </w:r>
          </w:p>
        </w:tc>
        <w:tc>
          <w:tcPr>
            <w:tcW w:w="1330" w:type="dxa"/>
          </w:tcPr>
          <w:p w14:paraId="743CFE4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76,2%</w:t>
            </w:r>
          </w:p>
        </w:tc>
        <w:tc>
          <w:tcPr>
            <w:tcW w:w="1327" w:type="dxa"/>
          </w:tcPr>
          <w:p w14:paraId="62F3616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63,3%</w:t>
            </w:r>
          </w:p>
        </w:tc>
      </w:tr>
      <w:tr w:rsidR="00EA006B" w:rsidRPr="007554D5" w14:paraId="343C30C9" w14:textId="77777777" w:rsidTr="00853893">
        <w:tc>
          <w:tcPr>
            <w:tcW w:w="1376" w:type="dxa"/>
          </w:tcPr>
          <w:p w14:paraId="63ED7A68"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MS</w:t>
            </w:r>
          </w:p>
        </w:tc>
        <w:tc>
          <w:tcPr>
            <w:tcW w:w="1327" w:type="dxa"/>
          </w:tcPr>
          <w:p w14:paraId="287DE3F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75,8%</w:t>
            </w:r>
          </w:p>
        </w:tc>
        <w:tc>
          <w:tcPr>
            <w:tcW w:w="1330" w:type="dxa"/>
          </w:tcPr>
          <w:p w14:paraId="009E473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79,9%</w:t>
            </w:r>
          </w:p>
        </w:tc>
        <w:tc>
          <w:tcPr>
            <w:tcW w:w="1327" w:type="dxa"/>
          </w:tcPr>
          <w:p w14:paraId="531E67A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71,6%</w:t>
            </w:r>
          </w:p>
        </w:tc>
        <w:tc>
          <w:tcPr>
            <w:tcW w:w="1327" w:type="dxa"/>
          </w:tcPr>
          <w:p w14:paraId="507AB89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69,3%</w:t>
            </w:r>
          </w:p>
        </w:tc>
        <w:tc>
          <w:tcPr>
            <w:tcW w:w="1330" w:type="dxa"/>
          </w:tcPr>
          <w:p w14:paraId="0F07B4F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74,0%</w:t>
            </w:r>
          </w:p>
        </w:tc>
        <w:tc>
          <w:tcPr>
            <w:tcW w:w="1327" w:type="dxa"/>
          </w:tcPr>
          <w:p w14:paraId="35B6789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64,6%</w:t>
            </w:r>
          </w:p>
        </w:tc>
      </w:tr>
      <w:tr w:rsidR="00EA006B" w:rsidRPr="007554D5" w14:paraId="70054DEA" w14:textId="77777777" w:rsidTr="00853893">
        <w:tc>
          <w:tcPr>
            <w:tcW w:w="1376" w:type="dxa"/>
          </w:tcPr>
          <w:p w14:paraId="04286E42"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NT</w:t>
            </w:r>
          </w:p>
        </w:tc>
        <w:tc>
          <w:tcPr>
            <w:tcW w:w="1327" w:type="dxa"/>
          </w:tcPr>
          <w:p w14:paraId="1E1A884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71,2%</w:t>
            </w:r>
          </w:p>
        </w:tc>
        <w:tc>
          <w:tcPr>
            <w:tcW w:w="1330" w:type="dxa"/>
          </w:tcPr>
          <w:p w14:paraId="7AEB15B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78,8%</w:t>
            </w:r>
          </w:p>
        </w:tc>
        <w:tc>
          <w:tcPr>
            <w:tcW w:w="1327" w:type="dxa"/>
          </w:tcPr>
          <w:p w14:paraId="27ADB67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63,4%</w:t>
            </w:r>
          </w:p>
        </w:tc>
        <w:tc>
          <w:tcPr>
            <w:tcW w:w="1327" w:type="dxa"/>
          </w:tcPr>
          <w:p w14:paraId="4E3F00E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68,0%</w:t>
            </w:r>
          </w:p>
        </w:tc>
        <w:tc>
          <w:tcPr>
            <w:tcW w:w="1330" w:type="dxa"/>
          </w:tcPr>
          <w:p w14:paraId="621169F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74,5%</w:t>
            </w:r>
          </w:p>
        </w:tc>
        <w:tc>
          <w:tcPr>
            <w:tcW w:w="1327" w:type="dxa"/>
          </w:tcPr>
          <w:p w14:paraId="511A10D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61,3%</w:t>
            </w:r>
          </w:p>
        </w:tc>
      </w:tr>
      <w:tr w:rsidR="00EA006B" w:rsidRPr="007554D5" w14:paraId="096F4F64" w14:textId="77777777" w:rsidTr="00853893">
        <w:tc>
          <w:tcPr>
            <w:tcW w:w="1376" w:type="dxa"/>
          </w:tcPr>
          <w:p w14:paraId="168AF83B"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OT</w:t>
            </w:r>
          </w:p>
        </w:tc>
        <w:tc>
          <w:tcPr>
            <w:tcW w:w="1327" w:type="dxa"/>
          </w:tcPr>
          <w:p w14:paraId="6C61AA6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78,9%</w:t>
            </w:r>
          </w:p>
        </w:tc>
        <w:tc>
          <w:tcPr>
            <w:tcW w:w="1330" w:type="dxa"/>
          </w:tcPr>
          <w:p w14:paraId="79D3096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83,3%</w:t>
            </w:r>
          </w:p>
        </w:tc>
        <w:tc>
          <w:tcPr>
            <w:tcW w:w="1327" w:type="dxa"/>
          </w:tcPr>
          <w:p w14:paraId="301BD80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74,0%</w:t>
            </w:r>
          </w:p>
        </w:tc>
        <w:tc>
          <w:tcPr>
            <w:tcW w:w="1327" w:type="dxa"/>
          </w:tcPr>
          <w:p w14:paraId="373B863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74,3%</w:t>
            </w:r>
          </w:p>
        </w:tc>
        <w:tc>
          <w:tcPr>
            <w:tcW w:w="1330" w:type="dxa"/>
          </w:tcPr>
          <w:p w14:paraId="0199E27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77,6%</w:t>
            </w:r>
          </w:p>
        </w:tc>
        <w:tc>
          <w:tcPr>
            <w:tcW w:w="1327" w:type="dxa"/>
          </w:tcPr>
          <w:p w14:paraId="07920FA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70,5%</w:t>
            </w:r>
          </w:p>
        </w:tc>
      </w:tr>
      <w:tr w:rsidR="00EA006B" w:rsidRPr="007554D5" w14:paraId="5600A20C" w14:textId="77777777" w:rsidTr="00853893">
        <w:tc>
          <w:tcPr>
            <w:tcW w:w="1376" w:type="dxa"/>
          </w:tcPr>
          <w:p w14:paraId="0E456684"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PH</w:t>
            </w:r>
          </w:p>
        </w:tc>
        <w:tc>
          <w:tcPr>
            <w:tcW w:w="1327" w:type="dxa"/>
          </w:tcPr>
          <w:p w14:paraId="177A941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87,6%</w:t>
            </w:r>
          </w:p>
        </w:tc>
        <w:tc>
          <w:tcPr>
            <w:tcW w:w="1330" w:type="dxa"/>
          </w:tcPr>
          <w:p w14:paraId="5490B03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90,4%</w:t>
            </w:r>
          </w:p>
        </w:tc>
        <w:tc>
          <w:tcPr>
            <w:tcW w:w="1327" w:type="dxa"/>
          </w:tcPr>
          <w:p w14:paraId="4DC49BA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84,4%</w:t>
            </w:r>
          </w:p>
        </w:tc>
        <w:tc>
          <w:tcPr>
            <w:tcW w:w="1327" w:type="dxa"/>
          </w:tcPr>
          <w:p w14:paraId="0A947F9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86,7%</w:t>
            </w:r>
          </w:p>
        </w:tc>
        <w:tc>
          <w:tcPr>
            <w:tcW w:w="1330" w:type="dxa"/>
          </w:tcPr>
          <w:p w14:paraId="7DF035A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89,7%</w:t>
            </w:r>
          </w:p>
        </w:tc>
        <w:tc>
          <w:tcPr>
            <w:tcW w:w="1327" w:type="dxa"/>
          </w:tcPr>
          <w:p w14:paraId="0347011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83,6%</w:t>
            </w:r>
          </w:p>
        </w:tc>
      </w:tr>
      <w:tr w:rsidR="00EA006B" w:rsidRPr="007554D5" w14:paraId="324D19AF" w14:textId="77777777" w:rsidTr="00853893">
        <w:tc>
          <w:tcPr>
            <w:tcW w:w="1376" w:type="dxa"/>
          </w:tcPr>
          <w:p w14:paraId="71557B07"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SB</w:t>
            </w:r>
          </w:p>
        </w:tc>
        <w:tc>
          <w:tcPr>
            <w:tcW w:w="1327" w:type="dxa"/>
          </w:tcPr>
          <w:p w14:paraId="775DB61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78,5%</w:t>
            </w:r>
          </w:p>
        </w:tc>
        <w:tc>
          <w:tcPr>
            <w:tcW w:w="1330" w:type="dxa"/>
          </w:tcPr>
          <w:p w14:paraId="6120C9C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81,2%</w:t>
            </w:r>
          </w:p>
        </w:tc>
        <w:tc>
          <w:tcPr>
            <w:tcW w:w="1327" w:type="dxa"/>
          </w:tcPr>
          <w:p w14:paraId="41E8F31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75,6%</w:t>
            </w:r>
          </w:p>
        </w:tc>
        <w:tc>
          <w:tcPr>
            <w:tcW w:w="1327" w:type="dxa"/>
          </w:tcPr>
          <w:p w14:paraId="20C37EF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77,2%</w:t>
            </w:r>
          </w:p>
        </w:tc>
        <w:tc>
          <w:tcPr>
            <w:tcW w:w="1330" w:type="dxa"/>
          </w:tcPr>
          <w:p w14:paraId="06EBBFD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79,5%</w:t>
            </w:r>
          </w:p>
        </w:tc>
        <w:tc>
          <w:tcPr>
            <w:tcW w:w="1327" w:type="dxa"/>
          </w:tcPr>
          <w:p w14:paraId="1D2BBF0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74,6%</w:t>
            </w:r>
          </w:p>
        </w:tc>
      </w:tr>
      <w:tr w:rsidR="00EA006B" w:rsidRPr="007554D5" w14:paraId="5FD3F0E4" w14:textId="77777777" w:rsidTr="00853893">
        <w:tc>
          <w:tcPr>
            <w:tcW w:w="1376" w:type="dxa"/>
          </w:tcPr>
          <w:p w14:paraId="52DF1EBF"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SJ</w:t>
            </w:r>
          </w:p>
        </w:tc>
        <w:tc>
          <w:tcPr>
            <w:tcW w:w="1327" w:type="dxa"/>
          </w:tcPr>
          <w:p w14:paraId="54AB6CD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75,3%</w:t>
            </w:r>
          </w:p>
        </w:tc>
        <w:tc>
          <w:tcPr>
            <w:tcW w:w="1330" w:type="dxa"/>
          </w:tcPr>
          <w:p w14:paraId="4F7C2E3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82,6%</w:t>
            </w:r>
          </w:p>
        </w:tc>
        <w:tc>
          <w:tcPr>
            <w:tcW w:w="1327" w:type="dxa"/>
          </w:tcPr>
          <w:p w14:paraId="6A056B8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67,5%</w:t>
            </w:r>
          </w:p>
        </w:tc>
        <w:tc>
          <w:tcPr>
            <w:tcW w:w="1327" w:type="dxa"/>
          </w:tcPr>
          <w:p w14:paraId="6CFA6CA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73,2%</w:t>
            </w:r>
          </w:p>
        </w:tc>
        <w:tc>
          <w:tcPr>
            <w:tcW w:w="1330" w:type="dxa"/>
          </w:tcPr>
          <w:p w14:paraId="5E26803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80,2%</w:t>
            </w:r>
          </w:p>
        </w:tc>
        <w:tc>
          <w:tcPr>
            <w:tcW w:w="1327" w:type="dxa"/>
          </w:tcPr>
          <w:p w14:paraId="061146C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65,9%</w:t>
            </w:r>
          </w:p>
        </w:tc>
      </w:tr>
      <w:tr w:rsidR="00EA006B" w:rsidRPr="007554D5" w14:paraId="2D61EBD2" w14:textId="77777777" w:rsidTr="00853893">
        <w:tc>
          <w:tcPr>
            <w:tcW w:w="1376" w:type="dxa"/>
          </w:tcPr>
          <w:p w14:paraId="60CD3D0F"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SM</w:t>
            </w:r>
          </w:p>
        </w:tc>
        <w:tc>
          <w:tcPr>
            <w:tcW w:w="1327" w:type="dxa"/>
          </w:tcPr>
          <w:p w14:paraId="3CAC474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69,6%</w:t>
            </w:r>
          </w:p>
        </w:tc>
        <w:tc>
          <w:tcPr>
            <w:tcW w:w="1330" w:type="dxa"/>
          </w:tcPr>
          <w:p w14:paraId="383879E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75,4%</w:t>
            </w:r>
          </w:p>
        </w:tc>
        <w:tc>
          <w:tcPr>
            <w:tcW w:w="1327" w:type="dxa"/>
          </w:tcPr>
          <w:p w14:paraId="69A8F1A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63,3%</w:t>
            </w:r>
          </w:p>
        </w:tc>
        <w:tc>
          <w:tcPr>
            <w:tcW w:w="1327" w:type="dxa"/>
          </w:tcPr>
          <w:p w14:paraId="114B54A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69,7%</w:t>
            </w:r>
          </w:p>
        </w:tc>
        <w:tc>
          <w:tcPr>
            <w:tcW w:w="1330" w:type="dxa"/>
          </w:tcPr>
          <w:p w14:paraId="11FA90D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73,7%</w:t>
            </w:r>
          </w:p>
        </w:tc>
        <w:tc>
          <w:tcPr>
            <w:tcW w:w="1327" w:type="dxa"/>
          </w:tcPr>
          <w:p w14:paraId="54932E3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65,0%</w:t>
            </w:r>
          </w:p>
        </w:tc>
      </w:tr>
      <w:tr w:rsidR="00EA006B" w:rsidRPr="007554D5" w14:paraId="2126B43E" w14:textId="77777777" w:rsidTr="00853893">
        <w:tc>
          <w:tcPr>
            <w:tcW w:w="1376" w:type="dxa"/>
          </w:tcPr>
          <w:p w14:paraId="20A0B554"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SV</w:t>
            </w:r>
          </w:p>
        </w:tc>
        <w:tc>
          <w:tcPr>
            <w:tcW w:w="1327" w:type="dxa"/>
          </w:tcPr>
          <w:p w14:paraId="5059096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75,0%</w:t>
            </w:r>
          </w:p>
        </w:tc>
        <w:tc>
          <w:tcPr>
            <w:tcW w:w="1330" w:type="dxa"/>
          </w:tcPr>
          <w:p w14:paraId="02CB26AA"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83,2%</w:t>
            </w:r>
          </w:p>
        </w:tc>
        <w:tc>
          <w:tcPr>
            <w:tcW w:w="1327" w:type="dxa"/>
          </w:tcPr>
          <w:p w14:paraId="4697049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66,3%</w:t>
            </w:r>
          </w:p>
        </w:tc>
        <w:tc>
          <w:tcPr>
            <w:tcW w:w="1327" w:type="dxa"/>
          </w:tcPr>
          <w:p w14:paraId="2A984E4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73,7%</w:t>
            </w:r>
          </w:p>
        </w:tc>
        <w:tc>
          <w:tcPr>
            <w:tcW w:w="1330" w:type="dxa"/>
          </w:tcPr>
          <w:p w14:paraId="3000E65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80,6%</w:t>
            </w:r>
          </w:p>
        </w:tc>
        <w:tc>
          <w:tcPr>
            <w:tcW w:w="1327" w:type="dxa"/>
          </w:tcPr>
          <w:p w14:paraId="2D90A56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66,3%</w:t>
            </w:r>
          </w:p>
        </w:tc>
      </w:tr>
      <w:tr w:rsidR="00EA006B" w:rsidRPr="007554D5" w14:paraId="3940C700" w14:textId="77777777" w:rsidTr="00853893">
        <w:tc>
          <w:tcPr>
            <w:tcW w:w="1376" w:type="dxa"/>
          </w:tcPr>
          <w:p w14:paraId="64DD751B"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TL</w:t>
            </w:r>
          </w:p>
        </w:tc>
        <w:tc>
          <w:tcPr>
            <w:tcW w:w="1327" w:type="dxa"/>
          </w:tcPr>
          <w:p w14:paraId="1EE26AB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71,7%</w:t>
            </w:r>
          </w:p>
        </w:tc>
        <w:tc>
          <w:tcPr>
            <w:tcW w:w="1330" w:type="dxa"/>
          </w:tcPr>
          <w:p w14:paraId="6F23F8F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77,8%</w:t>
            </w:r>
          </w:p>
        </w:tc>
        <w:tc>
          <w:tcPr>
            <w:tcW w:w="1327" w:type="dxa"/>
          </w:tcPr>
          <w:p w14:paraId="5214094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65,5%</w:t>
            </w:r>
          </w:p>
        </w:tc>
        <w:tc>
          <w:tcPr>
            <w:tcW w:w="1327" w:type="dxa"/>
          </w:tcPr>
          <w:p w14:paraId="65B5D7D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71,3%</w:t>
            </w:r>
          </w:p>
        </w:tc>
        <w:tc>
          <w:tcPr>
            <w:tcW w:w="1330" w:type="dxa"/>
          </w:tcPr>
          <w:p w14:paraId="0C27340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75,6%</w:t>
            </w:r>
          </w:p>
        </w:tc>
        <w:tc>
          <w:tcPr>
            <w:tcW w:w="1327" w:type="dxa"/>
          </w:tcPr>
          <w:p w14:paraId="57036B8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66,2%</w:t>
            </w:r>
          </w:p>
        </w:tc>
      </w:tr>
      <w:tr w:rsidR="00EA006B" w:rsidRPr="007554D5" w14:paraId="63DF24A8" w14:textId="77777777" w:rsidTr="00853893">
        <w:tc>
          <w:tcPr>
            <w:tcW w:w="1376" w:type="dxa"/>
          </w:tcPr>
          <w:p w14:paraId="051F243E"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TM</w:t>
            </w:r>
          </w:p>
        </w:tc>
        <w:tc>
          <w:tcPr>
            <w:tcW w:w="1327" w:type="dxa"/>
          </w:tcPr>
          <w:p w14:paraId="16BE1ED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72,2%</w:t>
            </w:r>
          </w:p>
        </w:tc>
        <w:tc>
          <w:tcPr>
            <w:tcW w:w="1330" w:type="dxa"/>
          </w:tcPr>
          <w:p w14:paraId="16B0E58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77,8%</w:t>
            </w:r>
          </w:p>
        </w:tc>
        <w:tc>
          <w:tcPr>
            <w:tcW w:w="1327" w:type="dxa"/>
          </w:tcPr>
          <w:p w14:paraId="1B636A2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66,3%</w:t>
            </w:r>
          </w:p>
        </w:tc>
        <w:tc>
          <w:tcPr>
            <w:tcW w:w="1327" w:type="dxa"/>
          </w:tcPr>
          <w:p w14:paraId="4FED284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69,6%</w:t>
            </w:r>
          </w:p>
        </w:tc>
        <w:tc>
          <w:tcPr>
            <w:tcW w:w="1330" w:type="dxa"/>
          </w:tcPr>
          <w:p w14:paraId="582EDCCC"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73,5%</w:t>
            </w:r>
          </w:p>
        </w:tc>
        <w:tc>
          <w:tcPr>
            <w:tcW w:w="1327" w:type="dxa"/>
          </w:tcPr>
          <w:p w14:paraId="18D9500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65,6%</w:t>
            </w:r>
          </w:p>
        </w:tc>
      </w:tr>
      <w:tr w:rsidR="00EA006B" w:rsidRPr="007554D5" w14:paraId="2B93FE00" w14:textId="77777777" w:rsidTr="00853893">
        <w:tc>
          <w:tcPr>
            <w:tcW w:w="1376" w:type="dxa"/>
          </w:tcPr>
          <w:p w14:paraId="028E2943"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TR</w:t>
            </w:r>
          </w:p>
        </w:tc>
        <w:tc>
          <w:tcPr>
            <w:tcW w:w="1327" w:type="dxa"/>
          </w:tcPr>
          <w:p w14:paraId="22D195D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63,5%</w:t>
            </w:r>
          </w:p>
        </w:tc>
        <w:tc>
          <w:tcPr>
            <w:tcW w:w="1330" w:type="dxa"/>
          </w:tcPr>
          <w:p w14:paraId="5D6EB3F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71,9%</w:t>
            </w:r>
          </w:p>
        </w:tc>
        <w:tc>
          <w:tcPr>
            <w:tcW w:w="1327" w:type="dxa"/>
          </w:tcPr>
          <w:p w14:paraId="7AFB37E3"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54,1%</w:t>
            </w:r>
          </w:p>
        </w:tc>
        <w:tc>
          <w:tcPr>
            <w:tcW w:w="1327" w:type="dxa"/>
          </w:tcPr>
          <w:p w14:paraId="129BF6E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56,9%</w:t>
            </w:r>
          </w:p>
        </w:tc>
        <w:tc>
          <w:tcPr>
            <w:tcW w:w="1330" w:type="dxa"/>
          </w:tcPr>
          <w:p w14:paraId="045BC41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63,7%</w:t>
            </w:r>
          </w:p>
        </w:tc>
        <w:tc>
          <w:tcPr>
            <w:tcW w:w="1327" w:type="dxa"/>
          </w:tcPr>
          <w:p w14:paraId="4F7DE3AB"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49,9%</w:t>
            </w:r>
          </w:p>
        </w:tc>
      </w:tr>
      <w:tr w:rsidR="00EA006B" w:rsidRPr="007554D5" w14:paraId="480F0FF5" w14:textId="77777777" w:rsidTr="00853893">
        <w:tc>
          <w:tcPr>
            <w:tcW w:w="1376" w:type="dxa"/>
          </w:tcPr>
          <w:p w14:paraId="67840889"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VL</w:t>
            </w:r>
          </w:p>
        </w:tc>
        <w:tc>
          <w:tcPr>
            <w:tcW w:w="1327" w:type="dxa"/>
          </w:tcPr>
          <w:p w14:paraId="4F4854FF"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78,0%</w:t>
            </w:r>
          </w:p>
        </w:tc>
        <w:tc>
          <w:tcPr>
            <w:tcW w:w="1330" w:type="dxa"/>
          </w:tcPr>
          <w:p w14:paraId="24F1A3B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84,5%</w:t>
            </w:r>
          </w:p>
        </w:tc>
        <w:tc>
          <w:tcPr>
            <w:tcW w:w="1327" w:type="dxa"/>
          </w:tcPr>
          <w:p w14:paraId="652163BD"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70,5%</w:t>
            </w:r>
          </w:p>
        </w:tc>
        <w:tc>
          <w:tcPr>
            <w:tcW w:w="1327" w:type="dxa"/>
          </w:tcPr>
          <w:p w14:paraId="4CFC2A7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75,7%</w:t>
            </w:r>
          </w:p>
        </w:tc>
        <w:tc>
          <w:tcPr>
            <w:tcW w:w="1330" w:type="dxa"/>
          </w:tcPr>
          <w:p w14:paraId="00F60B2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79,9%</w:t>
            </w:r>
          </w:p>
        </w:tc>
        <w:tc>
          <w:tcPr>
            <w:tcW w:w="1327" w:type="dxa"/>
          </w:tcPr>
          <w:p w14:paraId="7A166434"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71,2%</w:t>
            </w:r>
          </w:p>
        </w:tc>
      </w:tr>
      <w:tr w:rsidR="00EA006B" w:rsidRPr="007554D5" w14:paraId="60985C7A" w14:textId="77777777" w:rsidTr="00853893">
        <w:tc>
          <w:tcPr>
            <w:tcW w:w="1376" w:type="dxa"/>
          </w:tcPr>
          <w:p w14:paraId="04E41322"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VN</w:t>
            </w:r>
          </w:p>
        </w:tc>
        <w:tc>
          <w:tcPr>
            <w:tcW w:w="1327" w:type="dxa"/>
          </w:tcPr>
          <w:p w14:paraId="3CBEACC2"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69,9%</w:t>
            </w:r>
          </w:p>
        </w:tc>
        <w:tc>
          <w:tcPr>
            <w:tcW w:w="1330" w:type="dxa"/>
          </w:tcPr>
          <w:p w14:paraId="79F66B2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78,2%</w:t>
            </w:r>
          </w:p>
        </w:tc>
        <w:tc>
          <w:tcPr>
            <w:tcW w:w="1327" w:type="dxa"/>
          </w:tcPr>
          <w:p w14:paraId="7D79F82E"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60,9%</w:t>
            </w:r>
          </w:p>
        </w:tc>
        <w:tc>
          <w:tcPr>
            <w:tcW w:w="1327" w:type="dxa"/>
          </w:tcPr>
          <w:p w14:paraId="4B32F951"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63,6%</w:t>
            </w:r>
          </w:p>
        </w:tc>
        <w:tc>
          <w:tcPr>
            <w:tcW w:w="1330" w:type="dxa"/>
          </w:tcPr>
          <w:p w14:paraId="7D9374F5"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69,1%</w:t>
            </w:r>
          </w:p>
        </w:tc>
        <w:tc>
          <w:tcPr>
            <w:tcW w:w="1327" w:type="dxa"/>
          </w:tcPr>
          <w:p w14:paraId="1CFAE7B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58,0%</w:t>
            </w:r>
          </w:p>
        </w:tc>
      </w:tr>
      <w:tr w:rsidR="00EA006B" w:rsidRPr="007554D5" w14:paraId="7BE6048A" w14:textId="77777777" w:rsidTr="00853893">
        <w:tc>
          <w:tcPr>
            <w:tcW w:w="1376" w:type="dxa"/>
          </w:tcPr>
          <w:p w14:paraId="50209DF8" w14:textId="77777777" w:rsidR="00EA006B" w:rsidRPr="007554D5" w:rsidRDefault="00EA006B" w:rsidP="007554D5">
            <w:pPr>
              <w:jc w:val="both"/>
              <w:rPr>
                <w:rFonts w:cstheme="minorHAnsi"/>
                <w:b/>
                <w:bCs/>
                <w:sz w:val="24"/>
                <w:szCs w:val="24"/>
                <w:lang w:val="en-US"/>
              </w:rPr>
            </w:pPr>
            <w:r w:rsidRPr="007554D5">
              <w:rPr>
                <w:rFonts w:cstheme="minorHAnsi"/>
                <w:b/>
                <w:bCs/>
                <w:sz w:val="24"/>
                <w:szCs w:val="24"/>
                <w:lang w:val="en-US"/>
              </w:rPr>
              <w:t>VS</w:t>
            </w:r>
          </w:p>
        </w:tc>
        <w:tc>
          <w:tcPr>
            <w:tcW w:w="1327" w:type="dxa"/>
          </w:tcPr>
          <w:p w14:paraId="0E591148"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71,8%</w:t>
            </w:r>
          </w:p>
        </w:tc>
        <w:tc>
          <w:tcPr>
            <w:tcW w:w="1330" w:type="dxa"/>
          </w:tcPr>
          <w:p w14:paraId="09F8B70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77,1%</w:t>
            </w:r>
          </w:p>
        </w:tc>
        <w:tc>
          <w:tcPr>
            <w:tcW w:w="1327" w:type="dxa"/>
          </w:tcPr>
          <w:p w14:paraId="25912530"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65,3%</w:t>
            </w:r>
          </w:p>
        </w:tc>
        <w:tc>
          <w:tcPr>
            <w:tcW w:w="1327" w:type="dxa"/>
          </w:tcPr>
          <w:p w14:paraId="4C4C6007"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66,4%</w:t>
            </w:r>
          </w:p>
        </w:tc>
        <w:tc>
          <w:tcPr>
            <w:tcW w:w="1330" w:type="dxa"/>
          </w:tcPr>
          <w:p w14:paraId="290CD239"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71,3%</w:t>
            </w:r>
          </w:p>
        </w:tc>
        <w:tc>
          <w:tcPr>
            <w:tcW w:w="1327" w:type="dxa"/>
          </w:tcPr>
          <w:p w14:paraId="6BE99AD6" w14:textId="77777777" w:rsidR="00EA006B" w:rsidRPr="007554D5" w:rsidRDefault="00EA006B" w:rsidP="007554D5">
            <w:pPr>
              <w:jc w:val="both"/>
              <w:rPr>
                <w:rFonts w:cstheme="minorHAnsi"/>
                <w:sz w:val="24"/>
                <w:szCs w:val="24"/>
                <w:lang w:val="en-US"/>
              </w:rPr>
            </w:pPr>
            <w:r w:rsidRPr="007554D5">
              <w:rPr>
                <w:rFonts w:cstheme="minorHAnsi"/>
                <w:sz w:val="24"/>
                <w:szCs w:val="24"/>
                <w:lang w:val="en-US"/>
              </w:rPr>
              <w:t>60,6%</w:t>
            </w:r>
          </w:p>
        </w:tc>
      </w:tr>
    </w:tbl>
    <w:p w14:paraId="42492BA0" w14:textId="77777777" w:rsidR="00EA006B" w:rsidRPr="007554D5" w:rsidRDefault="00EA006B" w:rsidP="007554D5">
      <w:pPr>
        <w:pStyle w:val="Caption"/>
        <w:jc w:val="both"/>
        <w:rPr>
          <w:rFonts w:asciiTheme="minorHAnsi" w:hAnsiTheme="minorHAnsi" w:cstheme="minorHAnsi"/>
          <w:sz w:val="24"/>
          <w:szCs w:val="24"/>
        </w:rPr>
      </w:pPr>
    </w:p>
    <w:p w14:paraId="0C1B7EF5" w14:textId="77777777" w:rsidR="00EA006B" w:rsidRPr="007554D5" w:rsidRDefault="00EA006B" w:rsidP="007554D5">
      <w:pPr>
        <w:pStyle w:val="Caption"/>
        <w:jc w:val="center"/>
        <w:rPr>
          <w:rFonts w:asciiTheme="minorHAnsi" w:hAnsiTheme="minorHAnsi" w:cstheme="minorHAnsi"/>
          <w:sz w:val="24"/>
          <w:szCs w:val="24"/>
        </w:rPr>
      </w:pPr>
      <w:bookmarkStart w:id="9" w:name="_Toc59032237"/>
      <w:bookmarkStart w:id="10" w:name="_Toc59545187"/>
      <w:r w:rsidRPr="007554D5">
        <w:rPr>
          <w:rFonts w:asciiTheme="minorHAnsi" w:hAnsiTheme="minorHAnsi" w:cstheme="minorHAnsi"/>
          <w:sz w:val="24"/>
          <w:szCs w:val="24"/>
        </w:rPr>
        <w:t xml:space="preserve">Table </w:t>
      </w:r>
      <w:r w:rsidRPr="007554D5">
        <w:rPr>
          <w:rFonts w:asciiTheme="minorHAnsi" w:hAnsiTheme="minorHAnsi" w:cstheme="minorHAnsi"/>
          <w:sz w:val="24"/>
          <w:szCs w:val="24"/>
        </w:rPr>
        <w:fldChar w:fldCharType="begin"/>
      </w:r>
      <w:r w:rsidRPr="007554D5">
        <w:rPr>
          <w:rFonts w:asciiTheme="minorHAnsi" w:hAnsiTheme="minorHAnsi" w:cstheme="minorHAnsi"/>
          <w:sz w:val="24"/>
          <w:szCs w:val="24"/>
        </w:rPr>
        <w:instrText xml:space="preserve"> SEQ Table \* ARABIC </w:instrText>
      </w:r>
      <w:r w:rsidRPr="007554D5">
        <w:rPr>
          <w:rFonts w:asciiTheme="minorHAnsi" w:hAnsiTheme="minorHAnsi" w:cstheme="minorHAnsi"/>
          <w:sz w:val="24"/>
          <w:szCs w:val="24"/>
        </w:rPr>
        <w:fldChar w:fldCharType="separate"/>
      </w:r>
      <w:r w:rsidRPr="007554D5">
        <w:rPr>
          <w:rFonts w:asciiTheme="minorHAnsi" w:hAnsiTheme="minorHAnsi" w:cstheme="minorHAnsi"/>
          <w:noProof/>
          <w:sz w:val="24"/>
          <w:szCs w:val="24"/>
        </w:rPr>
        <w:t>2</w:t>
      </w:r>
      <w:r w:rsidRPr="007554D5">
        <w:rPr>
          <w:rFonts w:asciiTheme="minorHAnsi" w:hAnsiTheme="minorHAnsi" w:cstheme="minorHAnsi"/>
          <w:sz w:val="24"/>
          <w:szCs w:val="24"/>
        </w:rPr>
        <w:fldChar w:fldCharType="end"/>
      </w:r>
      <w:r w:rsidRPr="007554D5">
        <w:rPr>
          <w:rFonts w:asciiTheme="minorHAnsi" w:hAnsiTheme="minorHAnsi" w:cstheme="minorHAnsi"/>
          <w:sz w:val="24"/>
          <w:szCs w:val="24"/>
        </w:rPr>
        <w:t xml:space="preserve"> Percentage of students with averages over 5 at national evaluation VIII 2017 and 2018, by counties and sexes (%)</w:t>
      </w:r>
      <w:bookmarkEnd w:id="9"/>
      <w:bookmarkEnd w:id="10"/>
    </w:p>
    <w:p w14:paraId="3990D536" w14:textId="521B20AB" w:rsidR="0012405F" w:rsidRPr="007554D5" w:rsidRDefault="00AC77EC" w:rsidP="007554D5">
      <w:pPr>
        <w:pStyle w:val="Heading2"/>
        <w:numPr>
          <w:ilvl w:val="0"/>
          <w:numId w:val="0"/>
        </w:numPr>
        <w:ind w:left="720"/>
        <w:jc w:val="both"/>
        <w:rPr>
          <w:rFonts w:asciiTheme="minorHAnsi" w:hAnsiTheme="minorHAnsi" w:cstheme="minorHAnsi"/>
          <w:sz w:val="24"/>
          <w:szCs w:val="24"/>
        </w:rPr>
      </w:pPr>
      <w:bookmarkStart w:id="11" w:name="_Toc59545931"/>
      <w:r w:rsidRPr="007554D5">
        <w:rPr>
          <w:rFonts w:asciiTheme="minorHAnsi" w:hAnsiTheme="minorHAnsi" w:cstheme="minorHAnsi"/>
          <w:sz w:val="24"/>
          <w:szCs w:val="24"/>
        </w:rPr>
        <w:t xml:space="preserve">2.2 </w:t>
      </w:r>
      <w:r w:rsidR="0012405F" w:rsidRPr="007554D5">
        <w:rPr>
          <w:rFonts w:asciiTheme="minorHAnsi" w:hAnsiTheme="minorHAnsi" w:cstheme="minorHAnsi"/>
          <w:sz w:val="24"/>
          <w:szCs w:val="24"/>
        </w:rPr>
        <w:t>Environmental baseline</w:t>
      </w:r>
      <w:bookmarkEnd w:id="11"/>
      <w:r w:rsidR="0012405F" w:rsidRPr="007554D5">
        <w:rPr>
          <w:rFonts w:asciiTheme="minorHAnsi" w:hAnsiTheme="minorHAnsi" w:cstheme="minorHAnsi"/>
          <w:sz w:val="24"/>
          <w:szCs w:val="24"/>
        </w:rPr>
        <w:t xml:space="preserve"> </w:t>
      </w:r>
    </w:p>
    <w:p w14:paraId="0450475F" w14:textId="77777777" w:rsidR="00B20231" w:rsidRPr="007554D5" w:rsidRDefault="00B20231" w:rsidP="007554D5">
      <w:pPr>
        <w:jc w:val="both"/>
        <w:rPr>
          <w:rFonts w:cstheme="minorHAnsi"/>
          <w:sz w:val="24"/>
          <w:szCs w:val="24"/>
          <w:lang w:val="en-US"/>
        </w:rPr>
      </w:pPr>
      <w:r w:rsidRPr="007554D5">
        <w:rPr>
          <w:rFonts w:cstheme="minorHAnsi"/>
          <w:sz w:val="24"/>
          <w:szCs w:val="24"/>
          <w:lang w:val="en-US"/>
        </w:rPr>
        <w:t xml:space="preserve">More than 400,000 people die each year in the European Union as a result of air pollution. This is the result of a report presented in Copenhagen by the European Environment Agency. The document analyzes data on the influence of the environment on the health and well-being of </w:t>
      </w:r>
      <w:r w:rsidRPr="007554D5">
        <w:rPr>
          <w:rFonts w:cstheme="minorHAnsi"/>
          <w:sz w:val="24"/>
          <w:szCs w:val="24"/>
          <w:lang w:val="en-US"/>
        </w:rPr>
        <w:lastRenderedPageBreak/>
        <w:t>Europeans. According to the study, air pollution in Europe would be, as before, the biggest threat to environmental health.</w:t>
      </w:r>
    </w:p>
    <w:p w14:paraId="16CEB752" w14:textId="77777777" w:rsidR="00B20231" w:rsidRPr="007554D5" w:rsidRDefault="00B20231" w:rsidP="007554D5">
      <w:pPr>
        <w:jc w:val="both"/>
        <w:rPr>
          <w:rFonts w:cstheme="minorHAnsi"/>
          <w:sz w:val="24"/>
          <w:szCs w:val="24"/>
          <w:lang w:val="en-US"/>
        </w:rPr>
      </w:pPr>
      <w:r w:rsidRPr="007554D5">
        <w:rPr>
          <w:rFonts w:cstheme="minorHAnsi"/>
          <w:sz w:val="24"/>
          <w:szCs w:val="24"/>
          <w:lang w:val="en-US"/>
        </w:rPr>
        <w:t>However, the agency insists that the situation has improved considerably over the last 30 years. In 1990, the number of deaths caused by air pollution was one million.</w:t>
      </w:r>
    </w:p>
    <w:p w14:paraId="135B73EC" w14:textId="77777777" w:rsidR="00B20231" w:rsidRPr="007554D5" w:rsidRDefault="00B20231" w:rsidP="007554D5">
      <w:pPr>
        <w:jc w:val="both"/>
        <w:rPr>
          <w:rFonts w:cstheme="minorHAnsi"/>
          <w:sz w:val="24"/>
          <w:szCs w:val="24"/>
          <w:lang w:val="en-US"/>
        </w:rPr>
      </w:pPr>
      <w:r w:rsidRPr="007554D5">
        <w:rPr>
          <w:rFonts w:cstheme="minorHAnsi"/>
          <w:sz w:val="24"/>
          <w:szCs w:val="24"/>
          <w:lang w:val="en-US"/>
        </w:rPr>
        <w:t xml:space="preserve">But there are other sources of environmental pollution that cost lives: noise pollution would be second, with 12,000 premature deaths. The effects of climate change would also have an increasing impact - for example through heat waves and floods. Urban people are said to be most affected by the effects of climate change, according to Catherine </w:t>
      </w:r>
      <w:proofErr w:type="spellStart"/>
      <w:r w:rsidRPr="007554D5">
        <w:rPr>
          <w:rFonts w:cstheme="minorHAnsi"/>
          <w:sz w:val="24"/>
          <w:szCs w:val="24"/>
          <w:lang w:val="en-US"/>
        </w:rPr>
        <w:t>Ganzleben</w:t>
      </w:r>
      <w:proofErr w:type="spellEnd"/>
      <w:r w:rsidRPr="007554D5">
        <w:rPr>
          <w:rFonts w:cstheme="minorHAnsi"/>
          <w:sz w:val="24"/>
          <w:szCs w:val="24"/>
          <w:lang w:val="en-US"/>
        </w:rPr>
        <w:t xml:space="preserve"> of the European Environment Agency.</w:t>
      </w:r>
    </w:p>
    <w:p w14:paraId="367AE1E0" w14:textId="77777777" w:rsidR="00B20231" w:rsidRPr="007554D5" w:rsidRDefault="00B20231" w:rsidP="007554D5">
      <w:pPr>
        <w:jc w:val="both"/>
        <w:rPr>
          <w:rFonts w:cstheme="minorHAnsi"/>
          <w:sz w:val="24"/>
          <w:szCs w:val="24"/>
          <w:lang w:val="en-US"/>
        </w:rPr>
      </w:pPr>
      <w:r w:rsidRPr="007554D5">
        <w:rPr>
          <w:rFonts w:cstheme="minorHAnsi"/>
          <w:sz w:val="24"/>
          <w:szCs w:val="24"/>
          <w:lang w:val="en-US"/>
        </w:rPr>
        <w:t xml:space="preserve">The worst situation in the EU would be in Romania, where every fifth death could be blamed on environmental factors. </w:t>
      </w:r>
    </w:p>
    <w:p w14:paraId="2338309C" w14:textId="77777777" w:rsidR="00931C4A" w:rsidRPr="007554D5" w:rsidRDefault="00931C4A" w:rsidP="007554D5">
      <w:pPr>
        <w:jc w:val="both"/>
        <w:rPr>
          <w:rFonts w:cstheme="minorHAnsi"/>
          <w:sz w:val="24"/>
          <w:szCs w:val="24"/>
          <w:lang w:val="en-US"/>
        </w:rPr>
      </w:pPr>
      <w:r w:rsidRPr="007554D5">
        <w:rPr>
          <w:rFonts w:cstheme="minorHAnsi"/>
          <w:sz w:val="24"/>
          <w:szCs w:val="24"/>
          <w:lang w:val="en-US"/>
        </w:rPr>
        <w:t>The share of renewable energies (RE) in Romania has exceeded the target of 20% for 2020 (24% in 2017), largely due the ecological certificate scheme that was in force; with however, investment in RE has stagnated in recent years the cause of the current precarious commitment.</w:t>
      </w:r>
    </w:p>
    <w:p w14:paraId="3DAD892B" w14:textId="77777777" w:rsidR="00931C4A" w:rsidRPr="007554D5" w:rsidRDefault="00931C4A" w:rsidP="007554D5">
      <w:pPr>
        <w:jc w:val="both"/>
        <w:rPr>
          <w:rFonts w:cstheme="minorHAnsi"/>
          <w:sz w:val="24"/>
          <w:szCs w:val="24"/>
          <w:lang w:val="en-US"/>
        </w:rPr>
      </w:pPr>
      <w:r w:rsidRPr="007554D5">
        <w:rPr>
          <w:rFonts w:cstheme="minorHAnsi"/>
          <w:sz w:val="24"/>
          <w:szCs w:val="24"/>
          <w:lang w:val="en-US"/>
        </w:rPr>
        <w:t>Although the prevalence of coal has slowly decreased (in some cases, being replaced by gas), its importance persists. Approximate 25% of electricity demand is met by power plants coal-fired power plants, whose competitiveness has declined in the background increase in prices for EU CO2 Certificates in last years. Although Romania is expected to exploit opportunities involved in the ecological transition, is likely to either need investment or policy support in regions with significant dependence on fossil fuels, as indicated by the EU's Fair Transition Mechanism.</w:t>
      </w:r>
    </w:p>
    <w:p w14:paraId="45740ED0" w14:textId="77777777" w:rsidR="00931C4A" w:rsidRPr="007554D5" w:rsidRDefault="00931C4A" w:rsidP="007554D5">
      <w:pPr>
        <w:jc w:val="both"/>
        <w:rPr>
          <w:rFonts w:cstheme="minorHAnsi"/>
          <w:sz w:val="24"/>
          <w:szCs w:val="24"/>
          <w:lang w:val="en-US"/>
        </w:rPr>
      </w:pPr>
      <w:r w:rsidRPr="007554D5">
        <w:rPr>
          <w:rFonts w:cstheme="minorHAnsi"/>
          <w:sz w:val="24"/>
          <w:szCs w:val="24"/>
          <w:lang w:val="en-US"/>
        </w:rPr>
        <w:t xml:space="preserve">The water sector has seen significant </w:t>
      </w:r>
      <w:proofErr w:type="gramStart"/>
      <w:r w:rsidRPr="007554D5">
        <w:rPr>
          <w:rFonts w:cstheme="minorHAnsi"/>
          <w:sz w:val="24"/>
          <w:szCs w:val="24"/>
          <w:lang w:val="en-US"/>
        </w:rPr>
        <w:t>improvements,</w:t>
      </w:r>
      <w:proofErr w:type="gramEnd"/>
      <w:r w:rsidRPr="007554D5">
        <w:rPr>
          <w:rFonts w:cstheme="minorHAnsi"/>
          <w:sz w:val="24"/>
          <w:szCs w:val="24"/>
          <w:lang w:val="en-US"/>
        </w:rPr>
        <w:t xml:space="preserve"> however the development of the sector has slowed down in recent years. In 2017, only about 70% of the population was served by the public system water supply, the rural area remaining strong in follow.</w:t>
      </w:r>
    </w:p>
    <w:p w14:paraId="10691363" w14:textId="77777777" w:rsidR="00931C4A" w:rsidRPr="007554D5" w:rsidRDefault="00931C4A" w:rsidP="007554D5">
      <w:pPr>
        <w:jc w:val="both"/>
        <w:rPr>
          <w:rFonts w:cstheme="minorHAnsi"/>
          <w:sz w:val="24"/>
          <w:szCs w:val="24"/>
          <w:lang w:val="en-US"/>
        </w:rPr>
      </w:pPr>
      <w:r w:rsidRPr="007554D5">
        <w:rPr>
          <w:rFonts w:cstheme="minorHAnsi"/>
          <w:sz w:val="24"/>
          <w:szCs w:val="24"/>
          <w:lang w:val="en-US"/>
        </w:rPr>
        <w:t>Waste management continues to be characterized by quotas very low recycling rates (which have remained the same since 2013, about 14%, the lowest in the EU, below the 50% target in 2020, as set out in the Economy Directive circular) and very high levels of waste disposal.</w:t>
      </w:r>
    </w:p>
    <w:p w14:paraId="2A197DEE" w14:textId="015AEAA3" w:rsidR="00E772ED" w:rsidRPr="007554D5" w:rsidRDefault="002D6ED3" w:rsidP="007554D5">
      <w:pPr>
        <w:jc w:val="both"/>
        <w:rPr>
          <w:rFonts w:cstheme="minorHAnsi"/>
          <w:sz w:val="24"/>
          <w:szCs w:val="24"/>
          <w:lang w:val="en-US"/>
        </w:rPr>
      </w:pPr>
      <w:r w:rsidRPr="007554D5">
        <w:rPr>
          <w:rFonts w:cstheme="minorHAnsi"/>
          <w:sz w:val="24"/>
          <w:szCs w:val="24"/>
          <w:lang w:val="en-US"/>
        </w:rPr>
        <w:t xml:space="preserve">Geophysical and climate-related disasters pose considerable additional risks to education, citizens, poverty alleviation efforts and sustainable economic growth in Romania. Between 1970 and 2019, 90 catastrophic events were recorded in Romania, including 50 floods, 20 extreme temperature events, 10 storms, four earthquakes and two droughts, which resulted in over US$6.1 billion of losses and </w:t>
      </w:r>
      <w:r w:rsidR="002326E6" w:rsidRPr="007554D5">
        <w:rPr>
          <w:rFonts w:cstheme="minorHAnsi"/>
          <w:sz w:val="24"/>
          <w:szCs w:val="24"/>
          <w:lang w:val="en-US"/>
        </w:rPr>
        <w:t>damages and</w:t>
      </w:r>
      <w:r w:rsidRPr="007554D5">
        <w:rPr>
          <w:rFonts w:cstheme="minorHAnsi"/>
          <w:sz w:val="24"/>
          <w:szCs w:val="24"/>
          <w:lang w:val="en-US"/>
        </w:rPr>
        <w:t xml:space="preserve"> affected more than two million people. At the same time, disaster impacts are increasing, including due to: (a) concentration of people and economic assets, (b) insufficient funding for risk reduction, and (c) climate change effects. Beyond impacts on assets, disasters also affect people’s well-being. Moreover, damage to these schools would result in long-term disruption to education and the health and wellbeing of children affected by disaster. Beyond poor education outcomes and life safety risks, a high proportion of school infrastructure in Romania fails to meet fire safety, broader disaster resilience, air quality, basic sanitary, and energy efficiency standards. The lack of climate resilience measures in schools will be exacerbated as the climate warms. </w:t>
      </w:r>
    </w:p>
    <w:p w14:paraId="2F00D972" w14:textId="268FA799" w:rsidR="00D36885" w:rsidRPr="007554D5" w:rsidRDefault="002D6ED3" w:rsidP="007554D5">
      <w:pPr>
        <w:jc w:val="both"/>
        <w:rPr>
          <w:rFonts w:cstheme="minorHAnsi"/>
          <w:sz w:val="24"/>
          <w:szCs w:val="24"/>
          <w:lang w:val="en-US"/>
        </w:rPr>
      </w:pPr>
      <w:r w:rsidRPr="007554D5">
        <w:rPr>
          <w:rFonts w:cstheme="minorHAnsi"/>
          <w:sz w:val="24"/>
          <w:szCs w:val="24"/>
          <w:lang w:val="en-US"/>
        </w:rPr>
        <w:lastRenderedPageBreak/>
        <w:t xml:space="preserve">Recent national legislation, policies and strategies have highlighted the urgency for comprehensive investment in school infrastructure. In 2019, new legislation was passed requiring all local authorities are required to undertake a seismic assessment (known as a technical survey) of all schools built prior to 1978, with assessments completed by 2024. It is expected that many of these technical surveys will highlight deficiencies in seismic safety that will need to be remedied through retrofitting or reconstruction, which will mean that municipalities and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will need to provide significant support and guidance on school infrastructure improvements in coming years. In 2020, new Hygiene Norms in Schools were approved, requiring schools to comply with higher number of sinks, lavatories, showers, toilets, etc. Forthcoming national strategies also highlight the need to improve the energy efficiency and seismic strength in education infrastructure and education infrastructure overall.</w:t>
      </w:r>
    </w:p>
    <w:p w14:paraId="6049F8D0" w14:textId="77777777" w:rsidR="00D36885" w:rsidRPr="007554D5" w:rsidRDefault="00D36885" w:rsidP="007554D5">
      <w:pPr>
        <w:jc w:val="both"/>
        <w:rPr>
          <w:rFonts w:cstheme="minorHAnsi"/>
          <w:sz w:val="24"/>
          <w:szCs w:val="24"/>
          <w:lang w:val="en-US"/>
        </w:rPr>
      </w:pPr>
      <w:r w:rsidRPr="007554D5">
        <w:rPr>
          <w:rFonts w:cstheme="minorHAnsi"/>
          <w:sz w:val="24"/>
          <w:szCs w:val="24"/>
          <w:lang w:val="en-US"/>
        </w:rPr>
        <w:br w:type="page"/>
      </w:r>
    </w:p>
    <w:p w14:paraId="4EA2B6EA" w14:textId="77777777" w:rsidR="00935B9E" w:rsidRPr="007554D5" w:rsidRDefault="00935B9E" w:rsidP="007554D5">
      <w:pPr>
        <w:pStyle w:val="Heading1"/>
        <w:jc w:val="both"/>
        <w:rPr>
          <w:rFonts w:asciiTheme="minorHAnsi" w:hAnsiTheme="minorHAnsi" w:cstheme="minorHAnsi"/>
          <w:sz w:val="24"/>
          <w:szCs w:val="24"/>
        </w:rPr>
      </w:pPr>
      <w:bookmarkStart w:id="12" w:name="_Toc59545932"/>
      <w:r w:rsidRPr="007554D5">
        <w:rPr>
          <w:rFonts w:asciiTheme="minorHAnsi" w:hAnsiTheme="minorHAnsi" w:cstheme="minorHAnsi"/>
          <w:sz w:val="24"/>
          <w:szCs w:val="24"/>
        </w:rPr>
        <w:lastRenderedPageBreak/>
        <w:t>National Legal and Regulatory Framework</w:t>
      </w:r>
      <w:bookmarkEnd w:id="12"/>
    </w:p>
    <w:p w14:paraId="6C45AFD6" w14:textId="0013211B" w:rsidR="00AD15BC" w:rsidRPr="00D90573" w:rsidRDefault="00AD15BC">
      <w:pPr>
        <w:pStyle w:val="Heading2"/>
        <w:numPr>
          <w:ilvl w:val="0"/>
          <w:numId w:val="0"/>
        </w:numPr>
        <w:jc w:val="both"/>
        <w:rPr>
          <w:rFonts w:asciiTheme="minorHAnsi" w:hAnsiTheme="minorHAnsi" w:cstheme="minorHAnsi"/>
          <w:b w:val="0"/>
          <w:bCs/>
          <w:i w:val="0"/>
          <w:iCs/>
          <w:sz w:val="24"/>
          <w:szCs w:val="24"/>
        </w:rPr>
      </w:pPr>
      <w:bookmarkStart w:id="13" w:name="_Toc59545933"/>
      <w:r>
        <w:rPr>
          <w:rFonts w:asciiTheme="minorHAnsi" w:hAnsiTheme="minorHAnsi" w:cstheme="minorHAnsi"/>
          <w:b w:val="0"/>
          <w:bCs/>
          <w:i w:val="0"/>
          <w:iCs/>
          <w:sz w:val="24"/>
          <w:szCs w:val="24"/>
        </w:rPr>
        <w:t xml:space="preserve">The following section summarizes the key national legal and institutional provisions for assessing and managing environmental and social risks associated with the Project. </w:t>
      </w:r>
    </w:p>
    <w:p w14:paraId="39BFBC98" w14:textId="0FD760A8" w:rsidR="00DC0FD4" w:rsidRPr="00D90573" w:rsidRDefault="00AC77EC" w:rsidP="00D90573">
      <w:pPr>
        <w:pStyle w:val="Heading2"/>
        <w:numPr>
          <w:ilvl w:val="0"/>
          <w:numId w:val="0"/>
        </w:numPr>
        <w:ind w:left="720"/>
        <w:jc w:val="both"/>
        <w:rPr>
          <w:b w:val="0"/>
        </w:rPr>
      </w:pPr>
      <w:r w:rsidRPr="007554D5">
        <w:rPr>
          <w:rFonts w:asciiTheme="minorHAnsi" w:hAnsiTheme="minorHAnsi" w:cstheme="minorHAnsi"/>
          <w:sz w:val="24"/>
          <w:szCs w:val="24"/>
        </w:rPr>
        <w:t>3.1</w:t>
      </w:r>
      <w:r w:rsidR="006214E4"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Social</w:t>
      </w:r>
      <w:bookmarkEnd w:id="13"/>
      <w:r w:rsidR="00935B9E" w:rsidRPr="007554D5">
        <w:rPr>
          <w:rFonts w:asciiTheme="minorHAnsi" w:hAnsiTheme="minorHAnsi" w:cstheme="minorHAnsi"/>
          <w:sz w:val="24"/>
          <w:szCs w:val="24"/>
        </w:rPr>
        <w:t xml:space="preserve"> </w:t>
      </w:r>
    </w:p>
    <w:p w14:paraId="0B3114C8" w14:textId="5A6A4401" w:rsidR="00180634" w:rsidRPr="007554D5" w:rsidRDefault="00180634" w:rsidP="007554D5">
      <w:pPr>
        <w:spacing w:line="276" w:lineRule="auto"/>
        <w:jc w:val="both"/>
        <w:rPr>
          <w:rFonts w:cstheme="minorHAnsi"/>
          <w:sz w:val="24"/>
          <w:szCs w:val="24"/>
          <w:lang w:val="en-US"/>
        </w:rPr>
      </w:pPr>
      <w:r w:rsidRPr="007554D5">
        <w:rPr>
          <w:rFonts w:cstheme="minorHAnsi"/>
          <w:b/>
          <w:sz w:val="24"/>
          <w:szCs w:val="24"/>
          <w:lang w:val="en-US"/>
        </w:rPr>
        <w:t>The Romanian legislation does not require a social impact assessment for investment projects</w:t>
      </w:r>
      <w:r w:rsidRPr="007554D5">
        <w:rPr>
          <w:rFonts w:cstheme="minorHAnsi"/>
          <w:sz w:val="24"/>
          <w:szCs w:val="24"/>
          <w:lang w:val="en-US"/>
        </w:rPr>
        <w:t xml:space="preserve">, nor is this a requirement under the permitting procedures for construction works. </w:t>
      </w:r>
      <w:r w:rsidR="004040DB" w:rsidRPr="007554D5">
        <w:rPr>
          <w:rFonts w:cstheme="minorHAnsi"/>
          <w:sz w:val="24"/>
          <w:szCs w:val="24"/>
          <w:lang w:val="en-US"/>
        </w:rPr>
        <w:t xml:space="preserve">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Annex 9 covers the main legal acts in relation to assessing and addressing social impacts associated with the Project, such as </w:t>
      </w:r>
      <w:r w:rsidRPr="007554D5">
        <w:rPr>
          <w:rFonts w:cstheme="minorHAnsi"/>
          <w:sz w:val="24"/>
          <w:szCs w:val="24"/>
          <w:lang w:val="en-US"/>
        </w:rPr>
        <w:t>provisions for public consultation</w:t>
      </w:r>
      <w:r w:rsidR="004040DB" w:rsidRPr="007554D5">
        <w:rPr>
          <w:rFonts w:cstheme="minorHAnsi"/>
          <w:sz w:val="24"/>
          <w:szCs w:val="24"/>
          <w:lang w:val="en-US"/>
        </w:rPr>
        <w:t>s</w:t>
      </w:r>
      <w:r w:rsidRPr="007554D5">
        <w:rPr>
          <w:rFonts w:cstheme="minorHAnsi"/>
          <w:sz w:val="24"/>
          <w:szCs w:val="24"/>
          <w:lang w:val="en-US"/>
        </w:rPr>
        <w:t>, assessment of impacts on neighboring properties, community and occupational health and safety, compensations for any losses incurred in the process</w:t>
      </w:r>
      <w:r w:rsidR="004040DB" w:rsidRPr="007554D5">
        <w:rPr>
          <w:rFonts w:cstheme="minorHAnsi"/>
          <w:sz w:val="24"/>
          <w:szCs w:val="24"/>
          <w:lang w:val="en-US"/>
        </w:rPr>
        <w:t>, etc</w:t>
      </w:r>
      <w:r w:rsidRPr="007554D5">
        <w:rPr>
          <w:rFonts w:cstheme="minorHAnsi"/>
          <w:sz w:val="24"/>
          <w:szCs w:val="24"/>
          <w:lang w:val="en-US"/>
        </w:rPr>
        <w:t>. The Environmental Impact Assessment (EIA) prepared for</w:t>
      </w:r>
      <w:r w:rsidR="00D36885" w:rsidRPr="007554D5">
        <w:rPr>
          <w:rFonts w:cstheme="minorHAnsi"/>
          <w:sz w:val="24"/>
          <w:szCs w:val="24"/>
          <w:lang w:val="en-US"/>
        </w:rPr>
        <w:t xml:space="preserve"> projects with major environmental impacts under</w:t>
      </w:r>
      <w:r w:rsidRPr="007554D5">
        <w:rPr>
          <w:rFonts w:cstheme="minorHAnsi"/>
          <w:sz w:val="24"/>
          <w:szCs w:val="24"/>
          <w:lang w:val="en-US"/>
        </w:rPr>
        <w:t xml:space="preserve"> the Romanian national permitting procedure, as well as the Permitting procedures include chapters on social aspects that are consistent with the aim of this </w:t>
      </w:r>
      <w:r w:rsidR="00B82710" w:rsidRPr="007554D5">
        <w:rPr>
          <w:rFonts w:cstheme="minorHAnsi"/>
          <w:sz w:val="24"/>
          <w:szCs w:val="24"/>
          <w:lang w:val="en-US"/>
        </w:rPr>
        <w:t>document</w:t>
      </w:r>
      <w:r w:rsidRPr="007554D5">
        <w:rPr>
          <w:rFonts w:cstheme="minorHAnsi"/>
          <w:sz w:val="24"/>
          <w:szCs w:val="24"/>
          <w:lang w:val="en-US"/>
        </w:rPr>
        <w:t xml:space="preserve">. </w:t>
      </w:r>
    </w:p>
    <w:p w14:paraId="2562FD8F" w14:textId="7037BC5C" w:rsidR="00180634" w:rsidRPr="007554D5" w:rsidRDefault="00180634" w:rsidP="007554D5">
      <w:pPr>
        <w:spacing w:line="276" w:lineRule="auto"/>
        <w:jc w:val="both"/>
        <w:rPr>
          <w:rFonts w:cstheme="minorHAnsi"/>
          <w:sz w:val="24"/>
          <w:szCs w:val="24"/>
          <w:lang w:val="en-US"/>
        </w:rPr>
      </w:pPr>
      <w:r w:rsidRPr="007554D5">
        <w:rPr>
          <w:rFonts w:cstheme="minorHAnsi"/>
          <w:sz w:val="24"/>
          <w:szCs w:val="24"/>
          <w:lang w:val="en-US"/>
        </w:rPr>
        <w:t xml:space="preserve">The main institutions that are involved in the process of authorizing and monitoring the construction works planned for the current investment </w:t>
      </w:r>
      <w:r w:rsidR="00F438C3" w:rsidRPr="007554D5">
        <w:rPr>
          <w:rFonts w:cstheme="minorHAnsi"/>
          <w:sz w:val="24"/>
          <w:szCs w:val="24"/>
          <w:lang w:val="en-US"/>
        </w:rPr>
        <w:t xml:space="preserve">as well as overseeing social issues that may be associated with the project or be influenced by the project </w:t>
      </w:r>
      <w:r w:rsidRPr="007554D5">
        <w:rPr>
          <w:rFonts w:cstheme="minorHAnsi"/>
          <w:sz w:val="24"/>
          <w:szCs w:val="24"/>
          <w:lang w:val="en-US"/>
        </w:rPr>
        <w:t>include:</w:t>
      </w:r>
    </w:p>
    <w:p w14:paraId="611B67E1" w14:textId="3AE65EEB" w:rsidR="00B54D1B" w:rsidRPr="007554D5" w:rsidRDefault="00B54D1B" w:rsidP="007554D5">
      <w:pPr>
        <w:pStyle w:val="ListParagraph"/>
        <w:numPr>
          <w:ilvl w:val="0"/>
          <w:numId w:val="3"/>
        </w:numPr>
        <w:spacing w:after="160" w:line="276" w:lineRule="auto"/>
        <w:jc w:val="both"/>
        <w:rPr>
          <w:rFonts w:cstheme="minorHAnsi"/>
          <w:lang w:val="en-US"/>
        </w:rPr>
      </w:pPr>
      <w:proofErr w:type="spellStart"/>
      <w:r w:rsidRPr="007554D5">
        <w:rPr>
          <w:rFonts w:cstheme="minorHAnsi"/>
          <w:lang w:val="en-US"/>
        </w:rPr>
        <w:t>MoER</w:t>
      </w:r>
      <w:proofErr w:type="spellEnd"/>
      <w:r w:rsidRPr="007554D5">
        <w:rPr>
          <w:rFonts w:cstheme="minorHAnsi"/>
          <w:lang w:val="en-US"/>
        </w:rPr>
        <w:t xml:space="preserve"> and county school inspectorates </w:t>
      </w:r>
      <w:r w:rsidR="002F7BC9" w:rsidRPr="007554D5">
        <w:rPr>
          <w:rFonts w:cstheme="minorHAnsi"/>
          <w:lang w:val="en-US"/>
        </w:rPr>
        <w:t>–</w:t>
      </w:r>
      <w:r w:rsidRPr="007554D5">
        <w:rPr>
          <w:rFonts w:cstheme="minorHAnsi"/>
          <w:lang w:val="en-US"/>
        </w:rPr>
        <w:t xml:space="preserve"> </w:t>
      </w:r>
      <w:r w:rsidR="002F7BC9" w:rsidRPr="007554D5">
        <w:rPr>
          <w:rFonts w:cstheme="minorHAnsi"/>
          <w:lang w:val="en-US"/>
        </w:rPr>
        <w:t>responsible for developing the strategy for implementing the governance program in education area</w:t>
      </w:r>
    </w:p>
    <w:p w14:paraId="61A619EF" w14:textId="323CC9ED" w:rsidR="00180634" w:rsidRPr="007554D5" w:rsidRDefault="00180634" w:rsidP="007554D5">
      <w:pPr>
        <w:pStyle w:val="ListParagraph"/>
        <w:numPr>
          <w:ilvl w:val="0"/>
          <w:numId w:val="3"/>
        </w:numPr>
        <w:spacing w:after="160" w:line="276" w:lineRule="auto"/>
        <w:jc w:val="both"/>
        <w:rPr>
          <w:rFonts w:cstheme="minorHAnsi"/>
          <w:lang w:val="en-US"/>
        </w:rPr>
      </w:pPr>
      <w:r w:rsidRPr="007554D5">
        <w:rPr>
          <w:rFonts w:cstheme="minorHAnsi"/>
          <w:lang w:val="en-US"/>
        </w:rPr>
        <w:t>Labor Inspectorate – the authority monitors the implementation of occupational health and safety and the implementation of the Labor Code; territorial units are present in each county of Romania</w:t>
      </w:r>
      <w:r w:rsidR="002F4E47" w:rsidRPr="007554D5">
        <w:rPr>
          <w:rFonts w:cstheme="minorHAnsi"/>
          <w:lang w:val="en-US"/>
        </w:rPr>
        <w:t xml:space="preserve"> and can support the Project in assuring national requirements are enforced during civil works;</w:t>
      </w:r>
    </w:p>
    <w:p w14:paraId="3C3DCE80" w14:textId="77777777" w:rsidR="00180634" w:rsidRPr="007554D5" w:rsidRDefault="00180634" w:rsidP="007554D5">
      <w:pPr>
        <w:pStyle w:val="ListParagraph"/>
        <w:numPr>
          <w:ilvl w:val="0"/>
          <w:numId w:val="3"/>
        </w:numPr>
        <w:spacing w:after="160" w:line="276" w:lineRule="auto"/>
        <w:jc w:val="both"/>
        <w:rPr>
          <w:rFonts w:cstheme="minorHAnsi"/>
          <w:lang w:val="en-US"/>
        </w:rPr>
      </w:pPr>
      <w:r w:rsidRPr="007554D5">
        <w:rPr>
          <w:rFonts w:cstheme="minorHAnsi"/>
          <w:lang w:val="en-US"/>
        </w:rPr>
        <w:t>Local Administrative Units/Designated Ministries – responsible for issuing the permits for the execution of construction works, in line with Urban Plans and national legislation;</w:t>
      </w:r>
    </w:p>
    <w:p w14:paraId="2A27D4D3" w14:textId="77777777" w:rsidR="00180634" w:rsidRPr="007554D5" w:rsidRDefault="00180634" w:rsidP="007554D5">
      <w:pPr>
        <w:pStyle w:val="ListParagraph"/>
        <w:numPr>
          <w:ilvl w:val="0"/>
          <w:numId w:val="3"/>
        </w:numPr>
        <w:spacing w:after="160" w:line="276" w:lineRule="auto"/>
        <w:jc w:val="both"/>
        <w:rPr>
          <w:rFonts w:cstheme="minorHAnsi"/>
          <w:lang w:val="en-US"/>
        </w:rPr>
      </w:pPr>
      <w:r w:rsidRPr="007554D5">
        <w:rPr>
          <w:rFonts w:cstheme="minorHAnsi"/>
          <w:lang w:val="en-US"/>
        </w:rPr>
        <w:t>Romanian State Inspectorate in Construction – assures the application of laws, norms and standards for quality in constructions;</w:t>
      </w:r>
    </w:p>
    <w:p w14:paraId="551C71B3" w14:textId="77777777" w:rsidR="00180634" w:rsidRPr="007554D5" w:rsidRDefault="00180634" w:rsidP="007554D5">
      <w:pPr>
        <w:pStyle w:val="ListParagraph"/>
        <w:numPr>
          <w:ilvl w:val="0"/>
          <w:numId w:val="3"/>
        </w:numPr>
        <w:spacing w:after="160" w:line="276" w:lineRule="auto"/>
        <w:jc w:val="both"/>
        <w:rPr>
          <w:rFonts w:cstheme="minorHAnsi"/>
          <w:lang w:val="en-US"/>
        </w:rPr>
      </w:pPr>
      <w:r w:rsidRPr="007554D5">
        <w:rPr>
          <w:rFonts w:cstheme="minorHAnsi"/>
          <w:lang w:val="en-US"/>
        </w:rPr>
        <w:t>National Council for combating discrimination – prevention, mediation, monitoring, assistance for the application of Romanian legislation in relation to discrimination;</w:t>
      </w:r>
    </w:p>
    <w:p w14:paraId="3F42D212" w14:textId="77777777" w:rsidR="00180634" w:rsidRPr="007554D5" w:rsidRDefault="00180634" w:rsidP="007554D5">
      <w:pPr>
        <w:pStyle w:val="ListParagraph"/>
        <w:numPr>
          <w:ilvl w:val="0"/>
          <w:numId w:val="3"/>
        </w:numPr>
        <w:spacing w:after="160" w:line="276" w:lineRule="auto"/>
        <w:jc w:val="both"/>
        <w:rPr>
          <w:rFonts w:cstheme="minorHAnsi"/>
          <w:lang w:val="en-US"/>
        </w:rPr>
      </w:pPr>
      <w:r w:rsidRPr="007554D5">
        <w:rPr>
          <w:rFonts w:cstheme="minorHAnsi"/>
          <w:lang w:val="en-US"/>
        </w:rPr>
        <w:t>General Inspectorate for Emergency Situations – prevention and interventions in case of fire, first aid and other emergencies in cases of accidents and disasters;</w:t>
      </w:r>
    </w:p>
    <w:p w14:paraId="0181C18D" w14:textId="5B29C56B" w:rsidR="00180634" w:rsidRPr="007554D5" w:rsidRDefault="00180634" w:rsidP="007554D5">
      <w:pPr>
        <w:pStyle w:val="ListParagraph"/>
        <w:numPr>
          <w:ilvl w:val="0"/>
          <w:numId w:val="3"/>
        </w:numPr>
        <w:spacing w:after="160" w:line="276" w:lineRule="auto"/>
        <w:jc w:val="both"/>
        <w:rPr>
          <w:rFonts w:cstheme="minorHAnsi"/>
          <w:lang w:val="en-US"/>
        </w:rPr>
      </w:pPr>
      <w:r w:rsidRPr="007554D5">
        <w:rPr>
          <w:rFonts w:cstheme="minorHAnsi"/>
          <w:lang w:val="en-US"/>
        </w:rPr>
        <w:t xml:space="preserve">General Directorate for Social Assistance and Children Protection – at national level/Social Assistance Departments at local level – authorities in charge with addressing socially </w:t>
      </w:r>
      <w:r w:rsidRPr="007554D5">
        <w:rPr>
          <w:rFonts w:cstheme="minorHAnsi"/>
          <w:lang w:val="en-US"/>
        </w:rPr>
        <w:lastRenderedPageBreak/>
        <w:t>vulnerable persons and groups</w:t>
      </w:r>
      <w:r w:rsidR="000B20B6" w:rsidRPr="007554D5">
        <w:rPr>
          <w:rFonts w:cstheme="minorHAnsi"/>
          <w:lang w:val="en-US"/>
        </w:rPr>
        <w:t xml:space="preserve"> and supporting victims of domestic violence and sexual abuse and harassment;</w:t>
      </w:r>
    </w:p>
    <w:p w14:paraId="4B1AC907" w14:textId="50EECA8F" w:rsidR="000B20B6" w:rsidRPr="007554D5" w:rsidRDefault="000B20B6" w:rsidP="007554D5">
      <w:pPr>
        <w:pStyle w:val="ListParagraph"/>
        <w:numPr>
          <w:ilvl w:val="0"/>
          <w:numId w:val="3"/>
        </w:numPr>
        <w:spacing w:after="160" w:line="276" w:lineRule="auto"/>
        <w:jc w:val="both"/>
        <w:rPr>
          <w:rFonts w:cstheme="minorHAnsi"/>
          <w:lang w:val="en-US"/>
        </w:rPr>
      </w:pPr>
      <w:r w:rsidRPr="007554D5">
        <w:rPr>
          <w:rFonts w:cstheme="minorHAnsi"/>
          <w:lang w:val="en-US"/>
        </w:rPr>
        <w:t>County Immigration Inspectorates – checking compliance with immigration legislation and procedures on the field;</w:t>
      </w:r>
    </w:p>
    <w:p w14:paraId="38FA017F" w14:textId="36445C23" w:rsidR="002F4E47" w:rsidRPr="007554D5" w:rsidRDefault="002F4E47" w:rsidP="007554D5">
      <w:pPr>
        <w:pStyle w:val="ListParagraph"/>
        <w:numPr>
          <w:ilvl w:val="0"/>
          <w:numId w:val="3"/>
        </w:numPr>
        <w:spacing w:after="160" w:line="276" w:lineRule="auto"/>
        <w:jc w:val="both"/>
        <w:rPr>
          <w:rFonts w:cstheme="minorHAnsi"/>
          <w:lang w:val="en-US"/>
        </w:rPr>
      </w:pPr>
      <w:r w:rsidRPr="007554D5">
        <w:rPr>
          <w:rFonts w:cstheme="minorHAnsi"/>
          <w:lang w:val="en-US"/>
        </w:rPr>
        <w:t>Local Social Assistance Departments, under Local Administrative Units, are responsible for identifying and monitoring families and persons that need social assistance, including vulnerable children;</w:t>
      </w:r>
    </w:p>
    <w:p w14:paraId="778F739E" w14:textId="0A768DA2" w:rsidR="002F4E47" w:rsidRPr="007554D5" w:rsidRDefault="002F4E47" w:rsidP="007554D5">
      <w:pPr>
        <w:pStyle w:val="ListParagraph"/>
        <w:numPr>
          <w:ilvl w:val="0"/>
          <w:numId w:val="3"/>
        </w:numPr>
        <w:spacing w:after="160" w:line="276" w:lineRule="auto"/>
        <w:jc w:val="both"/>
        <w:rPr>
          <w:rFonts w:cstheme="minorHAnsi"/>
          <w:lang w:val="en-US"/>
        </w:rPr>
      </w:pPr>
      <w:r w:rsidRPr="007554D5">
        <w:rPr>
          <w:rFonts w:cstheme="minorHAnsi"/>
          <w:lang w:val="en-US"/>
        </w:rPr>
        <w:t xml:space="preserve">Roma Education Mediator </w:t>
      </w:r>
      <w:r w:rsidR="000B20B6" w:rsidRPr="007554D5">
        <w:rPr>
          <w:rFonts w:cstheme="minorHAnsi"/>
          <w:lang w:val="en-US"/>
        </w:rPr>
        <w:t>–</w:t>
      </w:r>
      <w:r w:rsidRPr="007554D5">
        <w:rPr>
          <w:rFonts w:cstheme="minorHAnsi"/>
          <w:lang w:val="en-US"/>
        </w:rPr>
        <w:t xml:space="preserve"> </w:t>
      </w:r>
      <w:r w:rsidR="000B20B6" w:rsidRPr="007554D5">
        <w:rPr>
          <w:rFonts w:cstheme="minorHAnsi"/>
          <w:lang w:val="en-US"/>
        </w:rPr>
        <w:t>responsible at the level of the local public administration for creating a link between Roma communities and schools;</w:t>
      </w:r>
    </w:p>
    <w:p w14:paraId="70D18E84" w14:textId="57366784" w:rsidR="00A71C62" w:rsidRPr="007554D5" w:rsidRDefault="000B20B6" w:rsidP="007554D5">
      <w:pPr>
        <w:spacing w:line="276" w:lineRule="auto"/>
        <w:jc w:val="both"/>
        <w:rPr>
          <w:rFonts w:cstheme="minorHAnsi"/>
          <w:sz w:val="24"/>
          <w:szCs w:val="24"/>
          <w:lang w:val="en-US"/>
        </w:rPr>
      </w:pPr>
      <w:r w:rsidRPr="007554D5">
        <w:rPr>
          <w:rFonts w:cstheme="minorHAnsi"/>
          <w:sz w:val="24"/>
          <w:szCs w:val="24"/>
          <w:lang w:val="en-US"/>
        </w:rPr>
        <w:t>Local or county responsible with Roma issues – representing the interests of Roma communities at administrative level</w:t>
      </w:r>
      <w:r w:rsidR="002663D6" w:rsidRPr="007554D5">
        <w:rPr>
          <w:rFonts w:cstheme="minorHAnsi"/>
          <w:sz w:val="24"/>
          <w:szCs w:val="24"/>
          <w:lang w:val="en-US"/>
        </w:rPr>
        <w:t>.</w:t>
      </w:r>
      <w:r w:rsidR="00AC77EC" w:rsidRPr="007554D5">
        <w:rPr>
          <w:rFonts w:cstheme="minorHAnsi"/>
          <w:sz w:val="24"/>
          <w:szCs w:val="24"/>
          <w:lang w:val="en-US"/>
        </w:rPr>
        <w:t xml:space="preserve"> </w:t>
      </w:r>
      <w:r w:rsidR="00A71C62" w:rsidRPr="007554D5">
        <w:rPr>
          <w:rFonts w:cstheme="minorHAnsi"/>
          <w:sz w:val="24"/>
          <w:szCs w:val="24"/>
          <w:lang w:val="en-US"/>
        </w:rPr>
        <w:t xml:space="preserve">The relevant social legislation is presented in Annex </w:t>
      </w:r>
      <w:r w:rsidR="004B05AA" w:rsidRPr="007554D5">
        <w:rPr>
          <w:rFonts w:cstheme="minorHAnsi"/>
          <w:sz w:val="24"/>
          <w:szCs w:val="24"/>
          <w:lang w:val="en-US"/>
        </w:rPr>
        <w:t>9</w:t>
      </w:r>
      <w:r w:rsidR="00A71C62" w:rsidRPr="007554D5">
        <w:rPr>
          <w:rFonts w:cstheme="minorHAnsi"/>
          <w:sz w:val="24"/>
          <w:szCs w:val="24"/>
          <w:lang w:val="en-US"/>
        </w:rPr>
        <w:t>.1.</w:t>
      </w:r>
    </w:p>
    <w:p w14:paraId="76F37E6E" w14:textId="295DD733"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14" w:name="_Toc58255705"/>
      <w:bookmarkStart w:id="15" w:name="_Toc59545934"/>
      <w:bookmarkEnd w:id="14"/>
      <w:r w:rsidRPr="007554D5">
        <w:rPr>
          <w:rFonts w:asciiTheme="minorHAnsi" w:hAnsiTheme="minorHAnsi" w:cstheme="minorHAnsi"/>
          <w:sz w:val="24"/>
          <w:szCs w:val="24"/>
        </w:rPr>
        <w:t>3.2</w:t>
      </w:r>
      <w:r w:rsidR="006214E4"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Environmental</w:t>
      </w:r>
      <w:bookmarkEnd w:id="15"/>
    </w:p>
    <w:p w14:paraId="76462696" w14:textId="49C716CA" w:rsidR="007B74A2" w:rsidRPr="007554D5" w:rsidRDefault="00BE72B8" w:rsidP="007554D5">
      <w:pPr>
        <w:jc w:val="both"/>
        <w:rPr>
          <w:rFonts w:cstheme="minorHAnsi"/>
          <w:sz w:val="24"/>
          <w:szCs w:val="24"/>
          <w:lang w:val="en-US"/>
        </w:rPr>
      </w:pPr>
      <w:r w:rsidRPr="007554D5">
        <w:rPr>
          <w:rFonts w:cstheme="minorHAnsi"/>
          <w:sz w:val="24"/>
          <w:szCs w:val="24"/>
          <w:lang w:val="en-US"/>
        </w:rPr>
        <w:t>T</w:t>
      </w:r>
      <w:r w:rsidR="007B74A2" w:rsidRPr="007554D5">
        <w:rPr>
          <w:rFonts w:cstheme="minorHAnsi"/>
          <w:sz w:val="24"/>
          <w:szCs w:val="24"/>
          <w:lang w:val="en-US"/>
        </w:rPr>
        <w:t>he national environmental legislation is based on EU standards and sets general principles of environmental polic</w:t>
      </w:r>
      <w:r w:rsidR="00FC3736" w:rsidRPr="007554D5">
        <w:rPr>
          <w:rFonts w:cstheme="minorHAnsi"/>
          <w:sz w:val="24"/>
          <w:szCs w:val="24"/>
          <w:lang w:val="en-US"/>
        </w:rPr>
        <w:t xml:space="preserve">ies, like </w:t>
      </w:r>
      <w:r w:rsidR="007B74A2" w:rsidRPr="007554D5">
        <w:rPr>
          <w:rFonts w:cstheme="minorHAnsi"/>
          <w:sz w:val="24"/>
          <w:szCs w:val="24"/>
          <w:lang w:val="en-US"/>
        </w:rPr>
        <w:t>polluter-pays, integrated monitoring, sustainable development, public participation,</w:t>
      </w:r>
      <w:r w:rsidR="00FC3736" w:rsidRPr="007554D5">
        <w:rPr>
          <w:rFonts w:cstheme="minorHAnsi"/>
          <w:sz w:val="24"/>
          <w:szCs w:val="24"/>
          <w:lang w:val="en-US"/>
        </w:rPr>
        <w:t xml:space="preserve"> </w:t>
      </w:r>
      <w:r w:rsidR="007B74A2" w:rsidRPr="007554D5">
        <w:rPr>
          <w:rFonts w:cstheme="minorHAnsi"/>
          <w:sz w:val="24"/>
          <w:szCs w:val="24"/>
          <w:lang w:val="en-US"/>
        </w:rPr>
        <w:t xml:space="preserve">international cooperation, rehabilitation of degraded areas. It also </w:t>
      </w:r>
      <w:r w:rsidR="00FC3736" w:rsidRPr="007554D5">
        <w:rPr>
          <w:rFonts w:cstheme="minorHAnsi"/>
          <w:sz w:val="24"/>
          <w:szCs w:val="24"/>
          <w:lang w:val="en-US"/>
        </w:rPr>
        <w:t>includes</w:t>
      </w:r>
      <w:r w:rsidR="007B74A2" w:rsidRPr="007554D5">
        <w:rPr>
          <w:rFonts w:cstheme="minorHAnsi"/>
          <w:sz w:val="24"/>
          <w:szCs w:val="24"/>
          <w:lang w:val="en-US"/>
        </w:rPr>
        <w:t xml:space="preserve"> the general ways for the enforcement of these principles, such as: harmonization of environmental policies and development programs, correlation between special and environmental development, compulsory use of the environmental permitting procedure for certain economic and social activities with significant environmental impacts, use of economic incentives. </w:t>
      </w:r>
    </w:p>
    <w:p w14:paraId="7C434698" w14:textId="22B75FC3" w:rsidR="007B74A2" w:rsidRPr="007554D5" w:rsidRDefault="00FC3736" w:rsidP="007554D5">
      <w:pPr>
        <w:jc w:val="both"/>
        <w:rPr>
          <w:rFonts w:cstheme="minorHAnsi"/>
          <w:sz w:val="24"/>
          <w:szCs w:val="24"/>
          <w:lang w:val="en-US"/>
        </w:rPr>
      </w:pPr>
      <w:r w:rsidRPr="007554D5">
        <w:rPr>
          <w:rFonts w:cstheme="minorHAnsi"/>
          <w:sz w:val="24"/>
          <w:szCs w:val="24"/>
          <w:lang w:val="en-US"/>
        </w:rPr>
        <w:t xml:space="preserve">For new </w:t>
      </w:r>
      <w:r w:rsidR="007B74A2" w:rsidRPr="007554D5">
        <w:rPr>
          <w:rFonts w:cstheme="minorHAnsi"/>
          <w:sz w:val="24"/>
          <w:szCs w:val="24"/>
          <w:lang w:val="en-US"/>
        </w:rPr>
        <w:t xml:space="preserve">projects that are likely to have a significant environmental impact </w:t>
      </w:r>
      <w:r w:rsidRPr="007554D5">
        <w:rPr>
          <w:rFonts w:cstheme="minorHAnsi"/>
          <w:sz w:val="24"/>
          <w:szCs w:val="24"/>
          <w:lang w:val="en-US"/>
        </w:rPr>
        <w:t xml:space="preserve">the national regulations involve obtaining different environmental permits, both during the preparation/ construction phase and operation phase. The proponents </w:t>
      </w:r>
      <w:r w:rsidR="007B74A2" w:rsidRPr="007554D5">
        <w:rPr>
          <w:rFonts w:cstheme="minorHAnsi"/>
          <w:sz w:val="24"/>
          <w:szCs w:val="24"/>
          <w:lang w:val="en-US"/>
        </w:rPr>
        <w:t xml:space="preserve">are required </w:t>
      </w:r>
      <w:r w:rsidRPr="007554D5">
        <w:rPr>
          <w:rFonts w:cstheme="minorHAnsi"/>
          <w:sz w:val="24"/>
          <w:szCs w:val="24"/>
          <w:lang w:val="en-US"/>
        </w:rPr>
        <w:t xml:space="preserve">initially, at the preparation phase, </w:t>
      </w:r>
      <w:r w:rsidR="007B74A2" w:rsidRPr="007554D5">
        <w:rPr>
          <w:rFonts w:cstheme="minorHAnsi"/>
          <w:sz w:val="24"/>
          <w:szCs w:val="24"/>
          <w:lang w:val="en-US"/>
        </w:rPr>
        <w:t xml:space="preserve">to apply for an environmental agreement. This </w:t>
      </w:r>
      <w:r w:rsidRPr="007554D5">
        <w:rPr>
          <w:rFonts w:cstheme="minorHAnsi"/>
          <w:sz w:val="24"/>
          <w:szCs w:val="24"/>
          <w:lang w:val="en-US"/>
        </w:rPr>
        <w:t xml:space="preserve">is </w:t>
      </w:r>
      <w:r w:rsidR="007B74A2" w:rsidRPr="007554D5">
        <w:rPr>
          <w:rFonts w:cstheme="minorHAnsi"/>
          <w:sz w:val="24"/>
          <w:szCs w:val="24"/>
          <w:lang w:val="en-US"/>
        </w:rPr>
        <w:t>awarded only after an environmental impact assessment is conducted by certified experts to identify potential impacts, mitigation measures and monitoring arrangements should be outlined in this process. After the project has been commissioned, an environmental permit (for operation</w:t>
      </w:r>
      <w:r w:rsidRPr="007554D5">
        <w:rPr>
          <w:rFonts w:cstheme="minorHAnsi"/>
          <w:sz w:val="24"/>
          <w:szCs w:val="24"/>
          <w:lang w:val="en-US"/>
        </w:rPr>
        <w:t xml:space="preserve"> phase</w:t>
      </w:r>
      <w:r w:rsidR="007B74A2" w:rsidRPr="007554D5">
        <w:rPr>
          <w:rFonts w:cstheme="minorHAnsi"/>
          <w:sz w:val="24"/>
          <w:szCs w:val="24"/>
          <w:lang w:val="en-US"/>
        </w:rPr>
        <w:t>) is required, which can be issued only after LEPA staff have verified compliance with environmental provisions. Without these permits, the proposed activity is not allowed to proceed. The environmental agreement is issued simultaneously with other approvals. The environmental permit is preceded by obtaining other approvals (utility providers, such as: electricity, telecommunication, natural gas, Fire Commandment, etc.), with the Water Permit being one of the most important. The Beneficiary (the proponent of respective investment) has the obligation to set up its own internal self-monitoring system for environmental protection. Parameters to be monitored are established according to the provisions included within environmental agreement and further in the environmental permit. Data must be registered and made available for LEPA or other agencies.</w:t>
      </w:r>
    </w:p>
    <w:p w14:paraId="0359E66E" w14:textId="2AE9B3D9" w:rsidR="003B31A3" w:rsidRPr="007554D5" w:rsidRDefault="003B31A3" w:rsidP="007554D5">
      <w:pPr>
        <w:jc w:val="both"/>
        <w:rPr>
          <w:rFonts w:cstheme="minorHAnsi"/>
          <w:sz w:val="24"/>
          <w:szCs w:val="24"/>
          <w:lang w:val="en-US"/>
        </w:rPr>
      </w:pPr>
      <w:r w:rsidRPr="007554D5">
        <w:rPr>
          <w:rFonts w:cstheme="minorHAnsi"/>
          <w:sz w:val="24"/>
          <w:szCs w:val="24"/>
          <w:lang w:val="en-US"/>
        </w:rPr>
        <w:lastRenderedPageBreak/>
        <w:t xml:space="preserve">The regulations regarding the environmental approval for projects are established in the </w:t>
      </w:r>
      <w:bookmarkStart w:id="16" w:name="_Hlk48599115"/>
      <w:r w:rsidRPr="007554D5">
        <w:rPr>
          <w:rFonts w:cstheme="minorHAnsi"/>
          <w:sz w:val="24"/>
          <w:szCs w:val="24"/>
          <w:lang w:val="en-US"/>
        </w:rPr>
        <w:t>Law 292/ 2018</w:t>
      </w:r>
      <w:r w:rsidRPr="007554D5">
        <w:rPr>
          <w:rStyle w:val="FootnoteReference"/>
          <w:rFonts w:cstheme="minorHAnsi"/>
          <w:sz w:val="24"/>
          <w:szCs w:val="24"/>
          <w:lang w:val="en-US"/>
        </w:rPr>
        <w:footnoteReference w:id="16"/>
      </w:r>
      <w:r w:rsidRPr="007554D5">
        <w:rPr>
          <w:rFonts w:cstheme="minorHAnsi"/>
          <w:sz w:val="24"/>
          <w:szCs w:val="24"/>
          <w:lang w:val="en-US"/>
        </w:rPr>
        <w:t xml:space="preserve"> on assessing the impact of certain public and private projects on the environment</w:t>
      </w:r>
      <w:bookmarkEnd w:id="16"/>
      <w:r w:rsidRPr="007554D5">
        <w:rPr>
          <w:rFonts w:cstheme="minorHAnsi"/>
          <w:sz w:val="24"/>
          <w:szCs w:val="24"/>
          <w:lang w:val="en-US"/>
        </w:rPr>
        <w:t>. Also, the Law establishes the list of projects for which an environment impact assessment is mandatory and the list of projects for which the necessity of an environment impact assessment has to be decided based on a set of criteria. The competent authority for environmental protection carries out an initial evaluation of a new project, based on documents received from the proponent and on the project location; following this evaluation, the competent authority can decide that: (1) the project does not require an environment impact assessment, nor a environment approval; (2) the proponent request is rejected, for example in case of constructions in areas with building restrictions, established by law; (3) the process regarding the environment impact assessment has to initiated.</w:t>
      </w:r>
    </w:p>
    <w:p w14:paraId="3BF82A08" w14:textId="380EC92A" w:rsidR="007B74A2" w:rsidRPr="007554D5" w:rsidRDefault="007B74A2" w:rsidP="007554D5">
      <w:pPr>
        <w:jc w:val="both"/>
        <w:rPr>
          <w:rFonts w:cstheme="minorHAnsi"/>
          <w:sz w:val="24"/>
          <w:szCs w:val="24"/>
          <w:lang w:val="en-US"/>
        </w:rPr>
      </w:pPr>
      <w:r w:rsidRPr="007554D5">
        <w:rPr>
          <w:rFonts w:cstheme="minorHAnsi"/>
          <w:sz w:val="24"/>
          <w:szCs w:val="24"/>
          <w:lang w:val="en-US"/>
        </w:rPr>
        <w:t xml:space="preserve">The accomplishment of full </w:t>
      </w:r>
      <w:r w:rsidR="00495D01" w:rsidRPr="007554D5">
        <w:rPr>
          <w:rFonts w:cstheme="minorHAnsi"/>
          <w:sz w:val="24"/>
          <w:szCs w:val="24"/>
          <w:lang w:val="en-US"/>
        </w:rPr>
        <w:t xml:space="preserve">Environmental Impact Assessment (EIA) </w:t>
      </w:r>
      <w:r w:rsidRPr="007554D5">
        <w:rPr>
          <w:rFonts w:cstheme="minorHAnsi"/>
          <w:sz w:val="24"/>
          <w:szCs w:val="24"/>
          <w:lang w:val="en-US"/>
        </w:rPr>
        <w:t xml:space="preserve">on which basis the environmental agreement would be issued, is mandatory for all activities listed in Appendix I of the </w:t>
      </w:r>
      <w:r w:rsidR="003B31A3" w:rsidRPr="007554D5">
        <w:rPr>
          <w:rFonts w:cstheme="minorHAnsi"/>
          <w:sz w:val="24"/>
          <w:szCs w:val="24"/>
          <w:lang w:val="en-US"/>
        </w:rPr>
        <w:t>Law 292/ 2018</w:t>
      </w:r>
      <w:r w:rsidRPr="007554D5">
        <w:rPr>
          <w:rFonts w:cstheme="minorHAnsi"/>
          <w:sz w:val="24"/>
          <w:szCs w:val="24"/>
          <w:lang w:val="en-US"/>
        </w:rPr>
        <w:t xml:space="preserve">, as well as all projects proposed for the coastal zone and those proposed in protected hydro-geological areas. Projects listed in Appendix II of the same </w:t>
      </w:r>
      <w:r w:rsidR="003B31A3" w:rsidRPr="007554D5">
        <w:rPr>
          <w:rFonts w:cstheme="minorHAnsi"/>
          <w:sz w:val="24"/>
          <w:szCs w:val="24"/>
          <w:lang w:val="en-US"/>
        </w:rPr>
        <w:t>legal</w:t>
      </w:r>
      <w:r w:rsidRPr="007554D5">
        <w:rPr>
          <w:rFonts w:cstheme="minorHAnsi"/>
          <w:sz w:val="24"/>
          <w:szCs w:val="24"/>
          <w:lang w:val="en-US"/>
        </w:rPr>
        <w:t xml:space="preserve"> act, projects proposed within a natural protected area and those designated for the management of the natural protected areas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3A7155A4" w14:textId="77777777" w:rsidR="007B74A2" w:rsidRPr="007554D5" w:rsidRDefault="007B74A2" w:rsidP="007554D5">
      <w:pPr>
        <w:jc w:val="both"/>
        <w:rPr>
          <w:rFonts w:cstheme="minorHAnsi"/>
          <w:sz w:val="24"/>
          <w:szCs w:val="24"/>
          <w:lang w:val="en-US"/>
        </w:rPr>
      </w:pPr>
      <w:r w:rsidRPr="007554D5">
        <w:rPr>
          <w:rFonts w:cstheme="minorHAnsi"/>
          <w:sz w:val="24"/>
          <w:szCs w:val="24"/>
          <w:lang w:val="en-US"/>
        </w:rPr>
        <w:t xml:space="preserve">The EIA procedure comprises a mandatory involvement of the public and all public comments are considered in the EIA procedure. The environmental protection </w:t>
      </w:r>
      <w:proofErr w:type="gramStart"/>
      <w:r w:rsidRPr="007554D5">
        <w:rPr>
          <w:rFonts w:cstheme="minorHAnsi"/>
          <w:sz w:val="24"/>
          <w:szCs w:val="24"/>
          <w:lang w:val="en-US"/>
        </w:rPr>
        <w:t>authorities</w:t>
      </w:r>
      <w:proofErr w:type="gramEnd"/>
      <w:r w:rsidRPr="007554D5">
        <w:rPr>
          <w:rFonts w:cstheme="minorHAnsi"/>
          <w:sz w:val="24"/>
          <w:szCs w:val="24"/>
          <w:lang w:val="en-US"/>
        </w:rPr>
        <w:t xml:space="preserve"> setup and manage Technical Review Committees, which represent a mandatory requirement of the national EIA procedure. </w:t>
      </w:r>
    </w:p>
    <w:p w14:paraId="28EF3B2A" w14:textId="0F9F4FBF" w:rsidR="007B74A2" w:rsidRPr="007554D5" w:rsidRDefault="007B74A2" w:rsidP="007554D5">
      <w:pPr>
        <w:jc w:val="both"/>
        <w:rPr>
          <w:rFonts w:cstheme="minorHAnsi"/>
          <w:sz w:val="24"/>
          <w:szCs w:val="24"/>
          <w:lang w:val="en-US"/>
        </w:rPr>
      </w:pPr>
      <w:r w:rsidRPr="007554D5">
        <w:rPr>
          <w:rFonts w:cstheme="minorHAnsi"/>
          <w:sz w:val="24"/>
          <w:szCs w:val="24"/>
          <w:lang w:val="en-US"/>
        </w:rPr>
        <w:t xml:space="preserve">The national EIA procedure is detailed within the Official Journal (OJ) 135/2010 and guided by the requirements of OJ 863/2002 (Screening, Scoping and Review Guidance) and, as appropriate, by OJ 864/2002 on the trans boundary EIA procedure. </w:t>
      </w:r>
    </w:p>
    <w:p w14:paraId="7CBD71C7" w14:textId="083C1E3F" w:rsidR="007B74A2" w:rsidRPr="007554D5" w:rsidRDefault="007B74A2" w:rsidP="007554D5">
      <w:pPr>
        <w:jc w:val="both"/>
        <w:rPr>
          <w:rFonts w:cstheme="minorHAnsi"/>
          <w:sz w:val="24"/>
          <w:szCs w:val="24"/>
          <w:lang w:val="en-US"/>
        </w:rPr>
      </w:pPr>
      <w:r w:rsidRPr="007554D5">
        <w:rPr>
          <w:rFonts w:cstheme="minorHAnsi"/>
          <w:sz w:val="24"/>
          <w:szCs w:val="24"/>
          <w:lang w:val="en-US"/>
        </w:rPr>
        <w:t xml:space="preserve">The proposed investments are not expected to trigger the requirement for a complete EIA under Romanian </w:t>
      </w:r>
      <w:r w:rsidR="003B31A3" w:rsidRPr="007554D5">
        <w:rPr>
          <w:rFonts w:cstheme="minorHAnsi"/>
          <w:sz w:val="24"/>
          <w:szCs w:val="24"/>
          <w:lang w:val="en-US"/>
        </w:rPr>
        <w:t>legislation</w:t>
      </w:r>
      <w:r w:rsidRPr="007554D5">
        <w:rPr>
          <w:rFonts w:cstheme="minorHAnsi"/>
          <w:sz w:val="24"/>
          <w:szCs w:val="24"/>
          <w:lang w:val="en-US"/>
        </w:rPr>
        <w:t xml:space="preserve">. Still, there might be situations where a simplified EIA procedure might be requested by the national/local environmental authorities. </w:t>
      </w:r>
    </w:p>
    <w:p w14:paraId="57C6A59D" w14:textId="09384629" w:rsidR="00A71C62" w:rsidRPr="007554D5" w:rsidRDefault="00A71C62" w:rsidP="007554D5">
      <w:pPr>
        <w:spacing w:line="276" w:lineRule="auto"/>
        <w:jc w:val="both"/>
        <w:rPr>
          <w:rFonts w:cstheme="minorHAnsi"/>
          <w:sz w:val="24"/>
          <w:szCs w:val="24"/>
          <w:lang w:val="en-US"/>
        </w:rPr>
      </w:pPr>
      <w:r w:rsidRPr="007554D5">
        <w:rPr>
          <w:rFonts w:cstheme="minorHAnsi"/>
          <w:sz w:val="24"/>
          <w:szCs w:val="24"/>
          <w:lang w:val="en-US"/>
        </w:rPr>
        <w:t xml:space="preserve">Other relevant environmental legislation is presented in Annex </w:t>
      </w:r>
      <w:r w:rsidR="004B05AA" w:rsidRPr="007554D5">
        <w:rPr>
          <w:rFonts w:cstheme="minorHAnsi"/>
          <w:sz w:val="24"/>
          <w:szCs w:val="24"/>
          <w:lang w:val="en-US"/>
        </w:rPr>
        <w:t>9</w:t>
      </w:r>
      <w:r w:rsidRPr="007554D5">
        <w:rPr>
          <w:rFonts w:cstheme="minorHAnsi"/>
          <w:sz w:val="24"/>
          <w:szCs w:val="24"/>
          <w:lang w:val="en-US"/>
        </w:rPr>
        <w:t>.1.</w:t>
      </w:r>
    </w:p>
    <w:p w14:paraId="683A8159" w14:textId="353EB2CA" w:rsidR="00952D06" w:rsidRPr="007554D5" w:rsidRDefault="00AC77EC" w:rsidP="007554D5">
      <w:pPr>
        <w:pStyle w:val="Heading2"/>
        <w:numPr>
          <w:ilvl w:val="0"/>
          <w:numId w:val="0"/>
        </w:numPr>
        <w:ind w:left="720"/>
        <w:jc w:val="both"/>
        <w:rPr>
          <w:rFonts w:asciiTheme="minorHAnsi" w:hAnsiTheme="minorHAnsi" w:cstheme="minorHAnsi"/>
          <w:sz w:val="24"/>
          <w:szCs w:val="24"/>
        </w:rPr>
      </w:pPr>
      <w:bookmarkStart w:id="17" w:name="_Toc59545935"/>
      <w:r w:rsidRPr="007554D5">
        <w:rPr>
          <w:rFonts w:asciiTheme="minorHAnsi" w:hAnsiTheme="minorHAnsi" w:cstheme="minorHAnsi"/>
          <w:sz w:val="24"/>
          <w:szCs w:val="24"/>
        </w:rPr>
        <w:t>3.3</w:t>
      </w:r>
      <w:r w:rsidR="000730AA" w:rsidRPr="007554D5">
        <w:rPr>
          <w:rFonts w:asciiTheme="minorHAnsi" w:eastAsiaTheme="minorHAnsi" w:hAnsiTheme="minorHAnsi" w:cstheme="minorHAnsi"/>
          <w:b w:val="0"/>
          <w:i w:val="0"/>
          <w:color w:val="auto"/>
          <w:sz w:val="24"/>
          <w:szCs w:val="24"/>
        </w:rPr>
        <w:t xml:space="preserve"> </w:t>
      </w:r>
      <w:r w:rsidR="00952D06" w:rsidRPr="007554D5">
        <w:rPr>
          <w:rFonts w:asciiTheme="minorHAnsi" w:hAnsiTheme="minorHAnsi" w:cstheme="minorHAnsi"/>
          <w:sz w:val="24"/>
          <w:szCs w:val="24"/>
        </w:rPr>
        <w:t>Guidelines Governing COVID-19 Activities</w:t>
      </w:r>
      <w:bookmarkEnd w:id="17"/>
    </w:p>
    <w:p w14:paraId="27811CC2" w14:textId="77777777" w:rsidR="00952D06" w:rsidRPr="007554D5" w:rsidRDefault="00952D06" w:rsidP="007554D5">
      <w:pPr>
        <w:spacing w:after="0" w:line="240" w:lineRule="auto"/>
        <w:jc w:val="both"/>
        <w:rPr>
          <w:rFonts w:cstheme="minorHAnsi"/>
          <w:sz w:val="24"/>
          <w:szCs w:val="24"/>
          <w:lang w:val="en-US"/>
        </w:rPr>
      </w:pPr>
      <w:r w:rsidRPr="007554D5">
        <w:rPr>
          <w:rFonts w:cstheme="minorHAnsi"/>
          <w:sz w:val="24"/>
          <w:szCs w:val="24"/>
          <w:lang w:val="en-US"/>
        </w:rPr>
        <w:t>The WHO is maintaining a website specific to the COVID-19 pandemic with up-to-date country and technical guidance</w:t>
      </w:r>
      <w:r w:rsidRPr="007554D5">
        <w:rPr>
          <w:rFonts w:cstheme="minorHAnsi"/>
          <w:sz w:val="24"/>
          <w:szCs w:val="24"/>
          <w:vertAlign w:val="superscript"/>
          <w:lang w:val="en-US"/>
        </w:rPr>
        <w:footnoteReference w:id="17"/>
      </w:r>
      <w:r w:rsidRPr="007554D5">
        <w:rPr>
          <w:rFonts w:cstheme="minorHAnsi"/>
          <w:sz w:val="24"/>
          <w:szCs w:val="24"/>
          <w:lang w:val="en-US"/>
        </w:rPr>
        <w:t xml:space="preserve">. As the situation remains fluid it is critical that those managing both the national response as well as specific health care facilities and programs keep abreast of guidance </w:t>
      </w:r>
      <w:r w:rsidRPr="007554D5">
        <w:rPr>
          <w:rFonts w:cstheme="minorHAnsi"/>
          <w:sz w:val="24"/>
          <w:szCs w:val="24"/>
          <w:lang w:val="en-US"/>
        </w:rPr>
        <w:lastRenderedPageBreak/>
        <w:t xml:space="preserve">provided by the WHO and other international best practice. The following WHO guidelines related to COVID-19 outbreak are used in internal orders by the Ministry of Health of Romania. </w:t>
      </w:r>
    </w:p>
    <w:p w14:paraId="1F3907C2" w14:textId="77777777" w:rsidR="00952D06" w:rsidRPr="007554D5" w:rsidRDefault="00952D06" w:rsidP="007554D5">
      <w:pPr>
        <w:spacing w:after="0" w:line="240" w:lineRule="auto"/>
        <w:jc w:val="both"/>
        <w:rPr>
          <w:rFonts w:cstheme="minorHAnsi"/>
          <w:sz w:val="24"/>
          <w:szCs w:val="24"/>
          <w:lang w:val="en-US"/>
        </w:rPr>
      </w:pPr>
    </w:p>
    <w:p w14:paraId="69EB69AD" w14:textId="77777777" w:rsidR="00952D06" w:rsidRPr="007554D5" w:rsidRDefault="00952D06" w:rsidP="007554D5">
      <w:pPr>
        <w:numPr>
          <w:ilvl w:val="0"/>
          <w:numId w:val="30"/>
        </w:numPr>
        <w:spacing w:after="0" w:line="240" w:lineRule="auto"/>
        <w:jc w:val="both"/>
        <w:rPr>
          <w:rFonts w:cstheme="minorHAnsi"/>
          <w:sz w:val="24"/>
          <w:szCs w:val="24"/>
          <w:lang w:val="en-US"/>
        </w:rPr>
      </w:pPr>
      <w:r w:rsidRPr="007554D5">
        <w:rPr>
          <w:rFonts w:cstheme="minorHAnsi"/>
          <w:sz w:val="24"/>
          <w:szCs w:val="24"/>
          <w:lang w:val="en-US"/>
        </w:rPr>
        <w:t xml:space="preserve">WHO / 2019-nCoV / Surveillance Guidance / 2020.3 Global Surveillance for human infection with novel coronavirus (2019-nCoV) Interim guidance v3 31 January 2020,  </w:t>
      </w:r>
      <w:hyperlink r:id="rId12" w:history="1">
        <w:r w:rsidRPr="007554D5">
          <w:rPr>
            <w:rFonts w:cstheme="minorHAnsi"/>
            <w:color w:val="0000FF"/>
            <w:sz w:val="24"/>
            <w:szCs w:val="24"/>
            <w:u w:val="single"/>
            <w:lang w:val="en-US"/>
          </w:rPr>
          <w:t>https://www.who.int/publications-detail/global-surveillance-for-human-infectionwith-novel-coronavirus-(2019-ncov)</w:t>
        </w:r>
      </w:hyperlink>
    </w:p>
    <w:p w14:paraId="074207A4" w14:textId="77777777" w:rsidR="00952D06" w:rsidRPr="007554D5" w:rsidRDefault="00952D06" w:rsidP="007554D5">
      <w:pPr>
        <w:numPr>
          <w:ilvl w:val="0"/>
          <w:numId w:val="30"/>
        </w:numPr>
        <w:spacing w:after="0" w:line="240" w:lineRule="auto"/>
        <w:jc w:val="both"/>
        <w:rPr>
          <w:rFonts w:cstheme="minorHAnsi"/>
          <w:sz w:val="24"/>
          <w:szCs w:val="24"/>
          <w:lang w:val="en-US"/>
        </w:rPr>
      </w:pPr>
      <w:r w:rsidRPr="007554D5">
        <w:rPr>
          <w:rFonts w:cstheme="minorHAnsi"/>
          <w:sz w:val="24"/>
          <w:szCs w:val="24"/>
          <w:lang w:val="en-US"/>
        </w:rPr>
        <w:t xml:space="preserve">Novel Coronavirus (2019-nCoV) technical guidance: Early investigations  </w:t>
      </w:r>
      <w:hyperlink r:id="rId13" w:history="1">
        <w:r w:rsidRPr="007554D5">
          <w:rPr>
            <w:rFonts w:cstheme="minorHAnsi"/>
            <w:color w:val="0000FF"/>
            <w:sz w:val="24"/>
            <w:szCs w:val="24"/>
            <w:u w:val="single"/>
            <w:lang w:val="en-US"/>
          </w:rPr>
          <w:t>https://www.who.int/emergencies/diseases/novel-coronavirus-2019/technicalguidance</w:t>
        </w:r>
      </w:hyperlink>
    </w:p>
    <w:p w14:paraId="0B2BC060" w14:textId="77777777" w:rsidR="00952D06" w:rsidRPr="007554D5" w:rsidRDefault="00952D06" w:rsidP="007554D5">
      <w:pPr>
        <w:numPr>
          <w:ilvl w:val="0"/>
          <w:numId w:val="30"/>
        </w:numPr>
        <w:spacing w:after="0" w:line="240" w:lineRule="auto"/>
        <w:jc w:val="both"/>
        <w:rPr>
          <w:rFonts w:cstheme="minorHAnsi"/>
          <w:sz w:val="24"/>
          <w:szCs w:val="24"/>
          <w:lang w:val="en-US"/>
        </w:rPr>
      </w:pPr>
      <w:r w:rsidRPr="007554D5">
        <w:rPr>
          <w:rFonts w:cstheme="minorHAnsi"/>
          <w:sz w:val="24"/>
          <w:szCs w:val="24"/>
          <w:lang w:val="en-US"/>
        </w:rPr>
        <w:t>Home care for patients with suspected novel coronavirus (</w:t>
      </w:r>
      <w:proofErr w:type="spellStart"/>
      <w:r w:rsidRPr="007554D5">
        <w:rPr>
          <w:rFonts w:cstheme="minorHAnsi"/>
          <w:sz w:val="24"/>
          <w:szCs w:val="24"/>
          <w:lang w:val="en-US"/>
        </w:rPr>
        <w:t>nCoV</w:t>
      </w:r>
      <w:proofErr w:type="spellEnd"/>
      <w:r w:rsidRPr="007554D5">
        <w:rPr>
          <w:rFonts w:cstheme="minorHAnsi"/>
          <w:sz w:val="24"/>
          <w:szCs w:val="24"/>
          <w:lang w:val="en-US"/>
        </w:rPr>
        <w:t xml:space="preserve">) infection presenting with mild symptoms and management of contacts Interim guidance 20 January 2020: </w:t>
      </w:r>
      <w:hyperlink r:id="rId14" w:history="1">
        <w:r w:rsidRPr="007554D5">
          <w:rPr>
            <w:rFonts w:cstheme="minorHAnsi"/>
            <w:color w:val="0000FF"/>
            <w:sz w:val="24"/>
            <w:szCs w:val="24"/>
            <w:u w:val="single"/>
            <w:lang w:val="en-US"/>
          </w:rPr>
          <w:t>https://www.who.int/publications-detail/home-care-for-patients-with-suspectednovel-coronavirus-(ncov)-infection-presenting-with-mild-symptoms-andmanagement-of-contacts</w:t>
        </w:r>
      </w:hyperlink>
    </w:p>
    <w:p w14:paraId="287FD348" w14:textId="77777777" w:rsidR="00952D06" w:rsidRPr="007554D5" w:rsidRDefault="00952D06" w:rsidP="007554D5">
      <w:pPr>
        <w:numPr>
          <w:ilvl w:val="0"/>
          <w:numId w:val="30"/>
        </w:numPr>
        <w:spacing w:after="0" w:line="240" w:lineRule="auto"/>
        <w:jc w:val="both"/>
        <w:rPr>
          <w:rFonts w:cstheme="minorHAnsi"/>
          <w:sz w:val="24"/>
          <w:szCs w:val="24"/>
          <w:lang w:val="en-US"/>
        </w:rPr>
      </w:pPr>
      <w:r w:rsidRPr="007554D5">
        <w:rPr>
          <w:rFonts w:cstheme="minorHAnsi"/>
          <w:sz w:val="24"/>
          <w:szCs w:val="24"/>
          <w:lang w:val="en-US"/>
        </w:rPr>
        <w:t xml:space="preserve"> Clinical management of severe acute respiratory infection when novel coronavirus (2019-nCoV) infection is suspected Interim guidance 28 January 2020: </w:t>
      </w:r>
      <w:hyperlink r:id="rId15" w:history="1">
        <w:r w:rsidRPr="007554D5">
          <w:rPr>
            <w:rFonts w:cstheme="minorHAnsi"/>
            <w:color w:val="0000FF"/>
            <w:sz w:val="24"/>
            <w:szCs w:val="24"/>
            <w:u w:val="single"/>
            <w:lang w:val="en-US"/>
          </w:rPr>
          <w:t>https://www.who.int/publicationsdetail/clinical-management-of-severe-acute-respiratory-infection-when-novelcoronavirus-(ncov)-infection-is-suspected</w:t>
        </w:r>
      </w:hyperlink>
    </w:p>
    <w:p w14:paraId="4AD931AB" w14:textId="77777777" w:rsidR="00952D06" w:rsidRPr="007554D5" w:rsidRDefault="00952D06" w:rsidP="007554D5">
      <w:pPr>
        <w:numPr>
          <w:ilvl w:val="0"/>
          <w:numId w:val="30"/>
        </w:numPr>
        <w:spacing w:after="0" w:line="240" w:lineRule="auto"/>
        <w:jc w:val="both"/>
        <w:rPr>
          <w:rFonts w:cstheme="minorHAnsi"/>
          <w:sz w:val="24"/>
          <w:szCs w:val="24"/>
          <w:lang w:val="en-US"/>
        </w:rPr>
      </w:pPr>
      <w:r w:rsidRPr="007554D5">
        <w:rPr>
          <w:rFonts w:cstheme="minorHAnsi"/>
          <w:sz w:val="24"/>
          <w:szCs w:val="24"/>
          <w:lang w:val="en-US"/>
        </w:rPr>
        <w:t xml:space="preserve"> Novel Coronavirus (2019-nCoV) v2 Operational Support &amp; Logistics Disease Commodity Packages: https://www.who.int/docs/default-source/coronaviruse/dcp-- </w:t>
      </w:r>
      <w:proofErr w:type="spellStart"/>
      <w:r w:rsidRPr="007554D5">
        <w:rPr>
          <w:rFonts w:cstheme="minorHAnsi"/>
          <w:sz w:val="24"/>
          <w:szCs w:val="24"/>
          <w:lang w:val="en-US"/>
        </w:rPr>
        <w:t>ncov.pdf?sfvrsn</w:t>
      </w:r>
      <w:proofErr w:type="spellEnd"/>
      <w:r w:rsidRPr="007554D5">
        <w:rPr>
          <w:rFonts w:cstheme="minorHAnsi"/>
          <w:sz w:val="24"/>
          <w:szCs w:val="24"/>
          <w:lang w:val="en-US"/>
        </w:rPr>
        <w:t xml:space="preserve">=f5fe6234_6&amp;download=true </w:t>
      </w:r>
    </w:p>
    <w:p w14:paraId="4550C494" w14:textId="46923AEE" w:rsidR="00952D06" w:rsidRPr="007554D5" w:rsidRDefault="00952D06" w:rsidP="007554D5">
      <w:pPr>
        <w:jc w:val="both"/>
        <w:rPr>
          <w:rFonts w:cstheme="minorHAnsi"/>
          <w:sz w:val="24"/>
          <w:szCs w:val="24"/>
          <w:lang w:val="en-US"/>
        </w:rPr>
      </w:pPr>
    </w:p>
    <w:p w14:paraId="72EB9C24" w14:textId="0E43EA6A" w:rsidR="000730AA" w:rsidRPr="007554D5" w:rsidRDefault="00BE103E" w:rsidP="007554D5">
      <w:pPr>
        <w:jc w:val="both"/>
        <w:rPr>
          <w:rFonts w:cstheme="minorHAnsi"/>
          <w:sz w:val="24"/>
          <w:szCs w:val="24"/>
          <w:lang w:val="en-US"/>
        </w:rPr>
      </w:pPr>
      <w:r>
        <w:rPr>
          <w:rFonts w:cstheme="minorHAnsi"/>
          <w:sz w:val="24"/>
          <w:szCs w:val="24"/>
          <w:lang w:val="en-US"/>
        </w:rPr>
        <w:t xml:space="preserve">In relation to construction activities, Annex 9.10 details on specific COVID-19 considerations in civil works projects. </w:t>
      </w:r>
      <w:r w:rsidR="000730AA" w:rsidRPr="007554D5">
        <w:rPr>
          <w:rFonts w:cstheme="minorHAnsi"/>
          <w:sz w:val="24"/>
          <w:szCs w:val="24"/>
          <w:lang w:val="en-US"/>
        </w:rPr>
        <w:br w:type="page"/>
      </w:r>
    </w:p>
    <w:p w14:paraId="0AC2CFFD" w14:textId="24623EB5" w:rsidR="00935B9E" w:rsidRPr="007554D5" w:rsidRDefault="00935B9E" w:rsidP="007554D5">
      <w:pPr>
        <w:pStyle w:val="Heading1"/>
        <w:jc w:val="both"/>
        <w:rPr>
          <w:rFonts w:asciiTheme="minorHAnsi" w:hAnsiTheme="minorHAnsi" w:cstheme="minorHAnsi"/>
          <w:sz w:val="24"/>
          <w:szCs w:val="24"/>
        </w:rPr>
      </w:pPr>
      <w:bookmarkStart w:id="18" w:name="_Toc59545936"/>
      <w:r w:rsidRPr="007554D5">
        <w:rPr>
          <w:rFonts w:asciiTheme="minorHAnsi" w:hAnsiTheme="minorHAnsi" w:cstheme="minorHAnsi"/>
          <w:sz w:val="24"/>
          <w:szCs w:val="24"/>
        </w:rPr>
        <w:lastRenderedPageBreak/>
        <w:t>World Bank E</w:t>
      </w:r>
      <w:r w:rsidR="001E7DB5" w:rsidRPr="007554D5">
        <w:rPr>
          <w:rFonts w:asciiTheme="minorHAnsi" w:hAnsiTheme="minorHAnsi" w:cstheme="minorHAnsi"/>
          <w:sz w:val="24"/>
          <w:szCs w:val="24"/>
        </w:rPr>
        <w:t xml:space="preserve">nviromental and </w:t>
      </w:r>
      <w:r w:rsidRPr="007554D5">
        <w:rPr>
          <w:rFonts w:asciiTheme="minorHAnsi" w:hAnsiTheme="minorHAnsi" w:cstheme="minorHAnsi"/>
          <w:sz w:val="24"/>
          <w:szCs w:val="24"/>
        </w:rPr>
        <w:t>S</w:t>
      </w:r>
      <w:r w:rsidR="001E7DB5" w:rsidRPr="007554D5">
        <w:rPr>
          <w:rFonts w:asciiTheme="minorHAnsi" w:hAnsiTheme="minorHAnsi" w:cstheme="minorHAnsi"/>
          <w:sz w:val="24"/>
          <w:szCs w:val="24"/>
        </w:rPr>
        <w:t xml:space="preserve">ocial </w:t>
      </w:r>
      <w:r w:rsidR="00EA1BD2" w:rsidRPr="007554D5">
        <w:rPr>
          <w:rFonts w:asciiTheme="minorHAnsi" w:hAnsiTheme="minorHAnsi" w:cstheme="minorHAnsi"/>
          <w:sz w:val="24"/>
          <w:szCs w:val="24"/>
        </w:rPr>
        <w:t>FRAMEWORK</w:t>
      </w:r>
      <w:bookmarkEnd w:id="18"/>
    </w:p>
    <w:p w14:paraId="6EB1D794" w14:textId="0E9CF4B5" w:rsidR="00F5209B" w:rsidRPr="007554D5" w:rsidRDefault="00F5209B" w:rsidP="007554D5">
      <w:pPr>
        <w:spacing w:before="240"/>
        <w:jc w:val="both"/>
        <w:rPr>
          <w:rFonts w:cstheme="minorHAnsi"/>
          <w:sz w:val="24"/>
          <w:szCs w:val="24"/>
          <w:lang w:val="en-US"/>
        </w:rPr>
      </w:pPr>
      <w:r w:rsidRPr="007554D5">
        <w:rPr>
          <w:rFonts w:cstheme="minorHAnsi"/>
          <w:sz w:val="24"/>
          <w:szCs w:val="24"/>
          <w:lang w:val="en-US"/>
        </w:rPr>
        <w:t>The World Bank Environmental and Social Framework sets out the World Bank’s commitment to sustainable development, through a Bank Policy and a set of Environmental and Social Standards that are designed to support Borrowers’ projects, with the aim of ending extreme poverty and promoting shared prosperity.</w:t>
      </w:r>
    </w:p>
    <w:p w14:paraId="37A82B39" w14:textId="1DEB013F" w:rsidR="00F5209B" w:rsidRPr="007554D5" w:rsidRDefault="00F5209B" w:rsidP="007554D5">
      <w:pPr>
        <w:spacing w:before="240"/>
        <w:jc w:val="both"/>
        <w:rPr>
          <w:rFonts w:cstheme="minorHAnsi"/>
          <w:sz w:val="24"/>
          <w:szCs w:val="24"/>
          <w:lang w:val="en-US"/>
        </w:rPr>
      </w:pPr>
      <w:r w:rsidRPr="007554D5">
        <w:rPr>
          <w:rFonts w:cstheme="minorHAnsi"/>
          <w:sz w:val="24"/>
          <w:szCs w:val="24"/>
          <w:lang w:val="en-US"/>
        </w:rPr>
        <w:t>Ten Environmental and Social Standards (ESS) set out the requirements for Borrowers relating to the identification and assessment of environmental and social risks and impacts associated with projects supported by the Bank through Investment Project Financing. The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w:t>
      </w:r>
    </w:p>
    <w:p w14:paraId="498EF742" w14:textId="77777777" w:rsidR="00F5209B" w:rsidRPr="007554D5" w:rsidRDefault="00F5209B" w:rsidP="007554D5">
      <w:pPr>
        <w:spacing w:before="240"/>
        <w:jc w:val="both"/>
        <w:rPr>
          <w:rFonts w:cstheme="minorHAnsi"/>
          <w:sz w:val="24"/>
          <w:szCs w:val="24"/>
          <w:lang w:val="en-US"/>
        </w:rPr>
      </w:pPr>
      <w:r w:rsidRPr="007554D5">
        <w:rPr>
          <w:rFonts w:cstheme="minorHAnsi"/>
          <w:sz w:val="24"/>
          <w:szCs w:val="24"/>
          <w:lang w:val="en-US"/>
        </w:rPr>
        <w:t>The standards will:</w:t>
      </w:r>
    </w:p>
    <w:p w14:paraId="0CB078BE" w14:textId="2DDC06CF" w:rsidR="00F5209B" w:rsidRPr="007554D5" w:rsidRDefault="00F5209B" w:rsidP="007554D5">
      <w:pPr>
        <w:spacing w:after="0" w:line="276" w:lineRule="auto"/>
        <w:ind w:left="708"/>
        <w:jc w:val="both"/>
        <w:rPr>
          <w:rFonts w:cstheme="minorHAnsi"/>
          <w:sz w:val="24"/>
          <w:szCs w:val="24"/>
          <w:lang w:val="en-US"/>
        </w:rPr>
      </w:pPr>
      <w:r w:rsidRPr="007554D5">
        <w:rPr>
          <w:rFonts w:cstheme="minorHAnsi"/>
          <w:sz w:val="24"/>
          <w:szCs w:val="24"/>
          <w:lang w:val="en-US"/>
        </w:rPr>
        <w:t xml:space="preserve">(a) Support </w:t>
      </w:r>
      <w:r w:rsidR="00264D10" w:rsidRPr="007554D5">
        <w:rPr>
          <w:rFonts w:cstheme="minorHAnsi"/>
          <w:sz w:val="24"/>
          <w:szCs w:val="24"/>
          <w:lang w:val="en-US"/>
        </w:rPr>
        <w:t>the Project</w:t>
      </w:r>
      <w:r w:rsidRPr="007554D5">
        <w:rPr>
          <w:rFonts w:cstheme="minorHAnsi"/>
          <w:sz w:val="24"/>
          <w:szCs w:val="24"/>
          <w:lang w:val="en-US"/>
        </w:rPr>
        <w:t xml:space="preserve"> in achieving good international practice relating to environmental and social sustainability;</w:t>
      </w:r>
    </w:p>
    <w:p w14:paraId="6914DBBA" w14:textId="6CFDEEFD" w:rsidR="00F5209B" w:rsidRPr="007554D5" w:rsidRDefault="00F5209B" w:rsidP="007554D5">
      <w:pPr>
        <w:spacing w:after="0" w:line="276" w:lineRule="auto"/>
        <w:ind w:left="708"/>
        <w:jc w:val="both"/>
        <w:rPr>
          <w:rFonts w:cstheme="minorHAnsi"/>
          <w:sz w:val="24"/>
          <w:szCs w:val="24"/>
          <w:lang w:val="en-US"/>
        </w:rPr>
      </w:pPr>
      <w:r w:rsidRPr="007554D5">
        <w:rPr>
          <w:rFonts w:cstheme="minorHAnsi"/>
          <w:sz w:val="24"/>
          <w:szCs w:val="24"/>
          <w:lang w:val="en-US"/>
        </w:rPr>
        <w:t xml:space="preserve">(b) Assist </w:t>
      </w:r>
      <w:r w:rsidR="00264D10" w:rsidRPr="007554D5">
        <w:rPr>
          <w:rFonts w:cstheme="minorHAnsi"/>
          <w:sz w:val="24"/>
          <w:szCs w:val="24"/>
          <w:lang w:val="en-US"/>
        </w:rPr>
        <w:t xml:space="preserve">the Project </w:t>
      </w:r>
      <w:r w:rsidRPr="007554D5">
        <w:rPr>
          <w:rFonts w:cstheme="minorHAnsi"/>
          <w:sz w:val="24"/>
          <w:szCs w:val="24"/>
          <w:lang w:val="en-US"/>
        </w:rPr>
        <w:t>in fulfilling their national and international environmental and social obligations;</w:t>
      </w:r>
    </w:p>
    <w:p w14:paraId="603E4C14" w14:textId="77777777" w:rsidR="00F5209B" w:rsidRPr="007554D5" w:rsidRDefault="00F5209B" w:rsidP="007554D5">
      <w:pPr>
        <w:spacing w:after="0" w:line="276" w:lineRule="auto"/>
        <w:ind w:left="708"/>
        <w:jc w:val="both"/>
        <w:rPr>
          <w:rFonts w:cstheme="minorHAnsi"/>
          <w:sz w:val="24"/>
          <w:szCs w:val="24"/>
          <w:lang w:val="en-US"/>
        </w:rPr>
      </w:pPr>
      <w:r w:rsidRPr="007554D5">
        <w:rPr>
          <w:rFonts w:cstheme="minorHAnsi"/>
          <w:sz w:val="24"/>
          <w:szCs w:val="24"/>
          <w:lang w:val="en-US"/>
        </w:rPr>
        <w:t>(c) Enhance nondiscrimination, transparency, participation, accountability and governance;</w:t>
      </w:r>
    </w:p>
    <w:p w14:paraId="50F98F7B" w14:textId="77777777" w:rsidR="00F5209B" w:rsidRPr="007554D5" w:rsidRDefault="00F5209B" w:rsidP="007554D5">
      <w:pPr>
        <w:spacing w:after="0" w:line="276" w:lineRule="auto"/>
        <w:ind w:left="708"/>
        <w:jc w:val="both"/>
        <w:rPr>
          <w:rFonts w:cstheme="minorHAnsi"/>
          <w:sz w:val="24"/>
          <w:szCs w:val="24"/>
          <w:lang w:val="en-US"/>
        </w:rPr>
      </w:pPr>
      <w:r w:rsidRPr="007554D5">
        <w:rPr>
          <w:rFonts w:cstheme="minorHAnsi"/>
          <w:sz w:val="24"/>
          <w:szCs w:val="24"/>
          <w:lang w:val="en-US"/>
        </w:rPr>
        <w:t xml:space="preserve">(d) Enhance the sustainable development outcomes of projects through ongoing stakeholder engagement </w:t>
      </w:r>
    </w:p>
    <w:p w14:paraId="110230F6" w14:textId="77777777" w:rsidR="007F5034" w:rsidRPr="007554D5" w:rsidRDefault="007F5034" w:rsidP="007554D5">
      <w:pPr>
        <w:spacing w:before="240"/>
        <w:jc w:val="both"/>
        <w:rPr>
          <w:rFonts w:cstheme="minorHAnsi"/>
          <w:sz w:val="24"/>
          <w:szCs w:val="24"/>
          <w:lang w:val="en-US"/>
        </w:rPr>
      </w:pPr>
      <w:r w:rsidRPr="007554D5">
        <w:rPr>
          <w:rFonts w:cstheme="minorHAnsi"/>
          <w:sz w:val="24"/>
          <w:szCs w:val="24"/>
          <w:lang w:val="en-US"/>
        </w:rPr>
        <w:t xml:space="preserve">The list below outlines the ten </w:t>
      </w:r>
      <w:r w:rsidR="00F5209B" w:rsidRPr="007554D5">
        <w:rPr>
          <w:rFonts w:cstheme="minorHAnsi"/>
          <w:sz w:val="24"/>
          <w:szCs w:val="24"/>
          <w:lang w:val="en-US"/>
        </w:rPr>
        <w:t>standards</w:t>
      </w:r>
      <w:r w:rsidRPr="007554D5">
        <w:rPr>
          <w:rFonts w:cstheme="minorHAnsi"/>
          <w:sz w:val="24"/>
          <w:szCs w:val="24"/>
          <w:lang w:val="en-US"/>
        </w:rPr>
        <w:t xml:space="preserve">: </w:t>
      </w:r>
    </w:p>
    <w:p w14:paraId="1C1D0797" w14:textId="77777777" w:rsidR="007F5034" w:rsidRPr="007554D5" w:rsidRDefault="00F5209B" w:rsidP="007554D5">
      <w:pPr>
        <w:pStyle w:val="ListParagraph"/>
        <w:numPr>
          <w:ilvl w:val="0"/>
          <w:numId w:val="12"/>
        </w:numPr>
        <w:jc w:val="both"/>
        <w:rPr>
          <w:rFonts w:cstheme="minorHAnsi"/>
          <w:lang w:val="en-US"/>
        </w:rPr>
      </w:pPr>
      <w:r w:rsidRPr="007554D5">
        <w:rPr>
          <w:rFonts w:cstheme="minorHAnsi"/>
          <w:lang w:val="en-US"/>
        </w:rPr>
        <w:t>ESS1: Assessment and Management of ESS Risks and Impacts</w:t>
      </w:r>
      <w:r w:rsidR="007F5034" w:rsidRPr="007554D5">
        <w:rPr>
          <w:rFonts w:cstheme="minorHAnsi"/>
          <w:lang w:val="en-US"/>
        </w:rPr>
        <w:t xml:space="preserve">; </w:t>
      </w:r>
    </w:p>
    <w:p w14:paraId="20B8E481" w14:textId="77777777" w:rsidR="007F5034" w:rsidRPr="007554D5" w:rsidRDefault="00F5209B" w:rsidP="007554D5">
      <w:pPr>
        <w:pStyle w:val="ListParagraph"/>
        <w:numPr>
          <w:ilvl w:val="0"/>
          <w:numId w:val="12"/>
        </w:numPr>
        <w:jc w:val="both"/>
        <w:rPr>
          <w:rFonts w:cstheme="minorHAnsi"/>
          <w:lang w:val="en-US"/>
        </w:rPr>
      </w:pPr>
      <w:r w:rsidRPr="007554D5">
        <w:rPr>
          <w:rFonts w:cstheme="minorHAnsi"/>
          <w:lang w:val="en-US"/>
        </w:rPr>
        <w:t>ESS2: Labor and Working Conditions</w:t>
      </w:r>
      <w:r w:rsidR="007F5034" w:rsidRPr="007554D5">
        <w:rPr>
          <w:rFonts w:cstheme="minorHAnsi"/>
          <w:lang w:val="en-US"/>
        </w:rPr>
        <w:t xml:space="preserve"> </w:t>
      </w:r>
    </w:p>
    <w:p w14:paraId="7022E8A0" w14:textId="77777777" w:rsidR="007F5034" w:rsidRPr="007554D5" w:rsidRDefault="00F5209B" w:rsidP="007554D5">
      <w:pPr>
        <w:pStyle w:val="ListParagraph"/>
        <w:numPr>
          <w:ilvl w:val="0"/>
          <w:numId w:val="12"/>
        </w:numPr>
        <w:jc w:val="both"/>
        <w:rPr>
          <w:rFonts w:cstheme="minorHAnsi"/>
          <w:lang w:val="en-US"/>
        </w:rPr>
      </w:pPr>
      <w:r w:rsidRPr="007554D5">
        <w:rPr>
          <w:rFonts w:cstheme="minorHAnsi"/>
          <w:lang w:val="en-US"/>
        </w:rPr>
        <w:t>ESS3: Resource Efficiency and Pollution Prevention</w:t>
      </w:r>
      <w:r w:rsidR="007F5034" w:rsidRPr="007554D5">
        <w:rPr>
          <w:rFonts w:cstheme="minorHAnsi"/>
          <w:lang w:val="en-US"/>
        </w:rPr>
        <w:t xml:space="preserve">; </w:t>
      </w:r>
    </w:p>
    <w:p w14:paraId="06433212"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ESS4: Community Health and Safety</w:t>
      </w:r>
      <w:r w:rsidR="007F5034" w:rsidRPr="007554D5">
        <w:rPr>
          <w:rFonts w:cstheme="minorHAnsi"/>
          <w:lang w:val="en-US"/>
        </w:rPr>
        <w:t xml:space="preserve">; </w:t>
      </w:r>
    </w:p>
    <w:p w14:paraId="5AE49E66"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ESS5: Land Acquisition, Restrictions on Land Use and Involuntary Resettlement</w:t>
      </w:r>
      <w:r w:rsidR="007F5034" w:rsidRPr="007554D5">
        <w:rPr>
          <w:rFonts w:cstheme="minorHAnsi"/>
          <w:lang w:val="en-US"/>
        </w:rPr>
        <w:t xml:space="preserve">; </w:t>
      </w:r>
    </w:p>
    <w:p w14:paraId="0F9DA24C"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ESS6: Biodiversity Conservation and Sustainable Management of Living Natural Resources</w:t>
      </w:r>
      <w:r w:rsidR="007F5034" w:rsidRPr="007554D5">
        <w:rPr>
          <w:rFonts w:cstheme="minorHAnsi"/>
          <w:lang w:val="en-US"/>
        </w:rPr>
        <w:t xml:space="preserve">; </w:t>
      </w:r>
    </w:p>
    <w:p w14:paraId="2D67FF06"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ESS7: Indigenous Peoples/Sub Saharan African Historically Underserved Traditional Local Communities</w:t>
      </w:r>
      <w:r w:rsidR="007F5034" w:rsidRPr="007554D5">
        <w:rPr>
          <w:rFonts w:cstheme="minorHAnsi"/>
          <w:lang w:val="en-US"/>
        </w:rPr>
        <w:t xml:space="preserve">; </w:t>
      </w:r>
    </w:p>
    <w:p w14:paraId="09AF529D"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ESS8: Cultural Heritage</w:t>
      </w:r>
      <w:r w:rsidR="007F5034" w:rsidRPr="007554D5">
        <w:rPr>
          <w:rFonts w:cstheme="minorHAnsi"/>
          <w:lang w:val="en-US"/>
        </w:rPr>
        <w:t xml:space="preserve"> </w:t>
      </w:r>
    </w:p>
    <w:p w14:paraId="260104D0"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ESS9: Financial Intermediaries</w:t>
      </w:r>
      <w:r w:rsidR="007F5034" w:rsidRPr="007554D5">
        <w:rPr>
          <w:rFonts w:cstheme="minorHAnsi"/>
          <w:lang w:val="en-US"/>
        </w:rPr>
        <w:t xml:space="preserve">; </w:t>
      </w:r>
    </w:p>
    <w:p w14:paraId="102266BF" w14:textId="77777777" w:rsidR="007F5034" w:rsidRPr="007554D5" w:rsidRDefault="007C38D4" w:rsidP="007554D5">
      <w:pPr>
        <w:pStyle w:val="ListParagraph"/>
        <w:numPr>
          <w:ilvl w:val="0"/>
          <w:numId w:val="12"/>
        </w:numPr>
        <w:jc w:val="both"/>
        <w:rPr>
          <w:rFonts w:cstheme="minorHAnsi"/>
          <w:lang w:val="en-US"/>
        </w:rPr>
      </w:pPr>
      <w:r w:rsidRPr="007554D5">
        <w:rPr>
          <w:rFonts w:cstheme="minorHAnsi"/>
          <w:lang w:val="en-US"/>
        </w:rPr>
        <w:t>ESS10: Information Disclosure and Stakeholder Engagement</w:t>
      </w:r>
      <w:r w:rsidR="007F5034" w:rsidRPr="007554D5">
        <w:rPr>
          <w:rFonts w:cstheme="minorHAnsi"/>
          <w:lang w:val="en-US"/>
        </w:rPr>
        <w:t xml:space="preserve">; </w:t>
      </w:r>
    </w:p>
    <w:p w14:paraId="12CC764C" w14:textId="77777777" w:rsidR="007C38D4" w:rsidRPr="007554D5" w:rsidRDefault="007C38D4" w:rsidP="007554D5">
      <w:pPr>
        <w:jc w:val="both"/>
        <w:rPr>
          <w:rFonts w:cstheme="minorHAnsi"/>
          <w:sz w:val="24"/>
          <w:szCs w:val="24"/>
          <w:lang w:val="en-US"/>
        </w:rPr>
      </w:pPr>
    </w:p>
    <w:p w14:paraId="48E2EAF8" w14:textId="29174DA5" w:rsidR="000F24C0" w:rsidRPr="007554D5" w:rsidRDefault="000F24C0" w:rsidP="007554D5">
      <w:pPr>
        <w:jc w:val="both"/>
        <w:rPr>
          <w:rFonts w:cstheme="minorHAnsi"/>
          <w:sz w:val="24"/>
          <w:szCs w:val="24"/>
          <w:lang w:val="en-US"/>
        </w:rPr>
      </w:pPr>
      <w:r w:rsidRPr="007554D5">
        <w:rPr>
          <w:rFonts w:cstheme="minorHAnsi"/>
          <w:sz w:val="24"/>
          <w:szCs w:val="24"/>
          <w:lang w:val="en-US"/>
        </w:rPr>
        <w:t xml:space="preserve">Out of ten ESS, the following six apply to the </w:t>
      </w:r>
      <w:r w:rsidR="00952D06" w:rsidRPr="007554D5">
        <w:rPr>
          <w:rFonts w:cstheme="minorHAnsi"/>
          <w:sz w:val="24"/>
          <w:szCs w:val="24"/>
          <w:lang w:val="en-US"/>
        </w:rPr>
        <w:t>SISSP</w:t>
      </w:r>
      <w:r w:rsidRPr="007554D5">
        <w:rPr>
          <w:rFonts w:cstheme="minorHAnsi"/>
          <w:sz w:val="24"/>
          <w:szCs w:val="24"/>
          <w:lang w:val="en-US"/>
        </w:rPr>
        <w:t xml:space="preserve"> and establish the standards that the Borrower and the project will meet through the project life cycle, as follows:</w:t>
      </w:r>
    </w:p>
    <w:tbl>
      <w:tblPr>
        <w:tblStyle w:val="TableGrid"/>
        <w:tblW w:w="9620" w:type="dxa"/>
        <w:tblLayout w:type="fixed"/>
        <w:tblLook w:val="04A0" w:firstRow="1" w:lastRow="0" w:firstColumn="1" w:lastColumn="0" w:noHBand="0" w:noVBand="1"/>
      </w:tblPr>
      <w:tblGrid>
        <w:gridCol w:w="3369"/>
        <w:gridCol w:w="567"/>
        <w:gridCol w:w="649"/>
        <w:gridCol w:w="5035"/>
      </w:tblGrid>
      <w:tr w:rsidR="008A00FF" w:rsidRPr="007554D5" w14:paraId="19786020" w14:textId="77777777" w:rsidTr="009F2A44">
        <w:trPr>
          <w:tblHeader/>
        </w:trPr>
        <w:tc>
          <w:tcPr>
            <w:tcW w:w="3369" w:type="dxa"/>
            <w:vMerge w:val="restart"/>
            <w:shd w:val="clear" w:color="auto" w:fill="BFBFBF" w:themeFill="background1" w:themeFillShade="BF"/>
            <w:vAlign w:val="center"/>
          </w:tcPr>
          <w:p w14:paraId="4279191A" w14:textId="77777777" w:rsidR="008A00FF" w:rsidRPr="007554D5" w:rsidRDefault="008A00FF" w:rsidP="007554D5">
            <w:pPr>
              <w:jc w:val="both"/>
              <w:rPr>
                <w:rFonts w:cstheme="minorHAnsi"/>
                <w:b/>
                <w:bCs/>
                <w:sz w:val="24"/>
                <w:szCs w:val="24"/>
                <w:lang w:val="en-US"/>
              </w:rPr>
            </w:pPr>
            <w:r w:rsidRPr="007554D5">
              <w:rPr>
                <w:rFonts w:cstheme="minorHAnsi"/>
                <w:b/>
                <w:bCs/>
                <w:sz w:val="24"/>
                <w:szCs w:val="24"/>
                <w:lang w:val="en-US"/>
              </w:rPr>
              <w:lastRenderedPageBreak/>
              <w:t>World Bank ESS</w:t>
            </w:r>
          </w:p>
        </w:tc>
        <w:tc>
          <w:tcPr>
            <w:tcW w:w="1216" w:type="dxa"/>
            <w:gridSpan w:val="2"/>
            <w:shd w:val="clear" w:color="auto" w:fill="BFBFBF" w:themeFill="background1" w:themeFillShade="BF"/>
            <w:vAlign w:val="center"/>
          </w:tcPr>
          <w:p w14:paraId="3AC4D6E8" w14:textId="77777777" w:rsidR="008A00FF" w:rsidRPr="007554D5" w:rsidRDefault="008A00FF" w:rsidP="007554D5">
            <w:pPr>
              <w:jc w:val="both"/>
              <w:rPr>
                <w:rFonts w:cstheme="minorHAnsi"/>
                <w:b/>
                <w:bCs/>
                <w:sz w:val="24"/>
                <w:szCs w:val="24"/>
                <w:lang w:val="en-US"/>
              </w:rPr>
            </w:pPr>
          </w:p>
          <w:p w14:paraId="2C7561AB" w14:textId="77777777" w:rsidR="008A00FF" w:rsidRPr="007554D5" w:rsidRDefault="008A00FF" w:rsidP="007554D5">
            <w:pPr>
              <w:jc w:val="both"/>
              <w:rPr>
                <w:rFonts w:cstheme="minorHAnsi"/>
                <w:b/>
                <w:bCs/>
                <w:sz w:val="24"/>
                <w:szCs w:val="24"/>
                <w:lang w:val="en-US"/>
              </w:rPr>
            </w:pPr>
            <w:r w:rsidRPr="007554D5">
              <w:rPr>
                <w:rFonts w:cstheme="minorHAnsi"/>
                <w:b/>
                <w:bCs/>
                <w:sz w:val="24"/>
                <w:szCs w:val="24"/>
                <w:lang w:val="en-US"/>
              </w:rPr>
              <w:t>Relevance to the Project</w:t>
            </w:r>
          </w:p>
        </w:tc>
        <w:tc>
          <w:tcPr>
            <w:tcW w:w="5035" w:type="dxa"/>
            <w:vMerge w:val="restart"/>
            <w:shd w:val="clear" w:color="auto" w:fill="BFBFBF" w:themeFill="background1" w:themeFillShade="BF"/>
            <w:vAlign w:val="center"/>
          </w:tcPr>
          <w:p w14:paraId="2E30995D" w14:textId="77777777" w:rsidR="008A00FF" w:rsidRPr="007554D5" w:rsidRDefault="008A00FF" w:rsidP="007554D5">
            <w:pPr>
              <w:jc w:val="both"/>
              <w:rPr>
                <w:rFonts w:cstheme="minorHAnsi"/>
                <w:b/>
                <w:bCs/>
                <w:sz w:val="24"/>
                <w:szCs w:val="24"/>
                <w:lang w:val="en-US"/>
              </w:rPr>
            </w:pPr>
            <w:r w:rsidRPr="007554D5">
              <w:rPr>
                <w:rFonts w:cstheme="minorHAnsi"/>
                <w:b/>
                <w:bCs/>
                <w:sz w:val="24"/>
                <w:szCs w:val="24"/>
                <w:lang w:val="en-US"/>
              </w:rPr>
              <w:t>Explanation</w:t>
            </w:r>
          </w:p>
        </w:tc>
      </w:tr>
      <w:tr w:rsidR="008A00FF" w:rsidRPr="007554D5" w14:paraId="70064941" w14:textId="77777777" w:rsidTr="009D5D27">
        <w:trPr>
          <w:tblHeader/>
        </w:trPr>
        <w:tc>
          <w:tcPr>
            <w:tcW w:w="3369" w:type="dxa"/>
            <w:vMerge/>
            <w:vAlign w:val="center"/>
          </w:tcPr>
          <w:p w14:paraId="3A0C6F36" w14:textId="77777777" w:rsidR="008A00FF" w:rsidRPr="007554D5" w:rsidRDefault="008A00FF" w:rsidP="007554D5">
            <w:pPr>
              <w:jc w:val="both"/>
              <w:rPr>
                <w:rFonts w:cstheme="minorHAnsi"/>
                <w:b/>
                <w:bCs/>
                <w:sz w:val="24"/>
                <w:szCs w:val="24"/>
                <w:lang w:val="en-US"/>
              </w:rPr>
            </w:pPr>
          </w:p>
        </w:tc>
        <w:tc>
          <w:tcPr>
            <w:tcW w:w="567" w:type="dxa"/>
            <w:shd w:val="clear" w:color="auto" w:fill="BFBFBF" w:themeFill="background1" w:themeFillShade="BF"/>
            <w:vAlign w:val="center"/>
          </w:tcPr>
          <w:p w14:paraId="0A133E51" w14:textId="77777777" w:rsidR="008A00FF" w:rsidRPr="007554D5" w:rsidRDefault="008A00FF" w:rsidP="007554D5">
            <w:pPr>
              <w:jc w:val="both"/>
              <w:rPr>
                <w:rFonts w:cstheme="minorHAnsi"/>
                <w:b/>
                <w:bCs/>
                <w:sz w:val="24"/>
                <w:szCs w:val="24"/>
                <w:lang w:val="en-US"/>
              </w:rPr>
            </w:pPr>
            <w:r w:rsidRPr="007554D5">
              <w:rPr>
                <w:rFonts w:cstheme="minorHAnsi"/>
                <w:b/>
                <w:bCs/>
                <w:sz w:val="24"/>
                <w:szCs w:val="24"/>
                <w:lang w:val="en-US"/>
              </w:rPr>
              <w:t>YES</w:t>
            </w:r>
          </w:p>
        </w:tc>
        <w:tc>
          <w:tcPr>
            <w:tcW w:w="649" w:type="dxa"/>
            <w:shd w:val="clear" w:color="auto" w:fill="BFBFBF" w:themeFill="background1" w:themeFillShade="BF"/>
            <w:vAlign w:val="center"/>
          </w:tcPr>
          <w:p w14:paraId="1F4A58C8" w14:textId="77777777" w:rsidR="008A00FF" w:rsidRPr="007554D5" w:rsidRDefault="008A00FF" w:rsidP="007554D5">
            <w:pPr>
              <w:jc w:val="both"/>
              <w:rPr>
                <w:rFonts w:cstheme="minorHAnsi"/>
                <w:b/>
                <w:bCs/>
                <w:sz w:val="24"/>
                <w:szCs w:val="24"/>
                <w:lang w:val="en-US"/>
              </w:rPr>
            </w:pPr>
            <w:r w:rsidRPr="007554D5">
              <w:rPr>
                <w:rFonts w:cstheme="minorHAnsi"/>
                <w:b/>
                <w:bCs/>
                <w:sz w:val="24"/>
                <w:szCs w:val="24"/>
                <w:lang w:val="en-US"/>
              </w:rPr>
              <w:t>NO</w:t>
            </w:r>
          </w:p>
        </w:tc>
        <w:tc>
          <w:tcPr>
            <w:tcW w:w="5035" w:type="dxa"/>
            <w:vMerge/>
            <w:vAlign w:val="center"/>
          </w:tcPr>
          <w:p w14:paraId="023CC2B5" w14:textId="77777777" w:rsidR="008A00FF" w:rsidRPr="007554D5" w:rsidRDefault="008A00FF" w:rsidP="007554D5">
            <w:pPr>
              <w:jc w:val="both"/>
              <w:rPr>
                <w:rFonts w:cstheme="minorHAnsi"/>
                <w:sz w:val="24"/>
                <w:szCs w:val="24"/>
                <w:lang w:val="en-US"/>
              </w:rPr>
            </w:pPr>
          </w:p>
        </w:tc>
      </w:tr>
      <w:tr w:rsidR="008A00FF" w:rsidRPr="007554D5" w14:paraId="1B663271" w14:textId="77777777" w:rsidTr="008A00FF">
        <w:tc>
          <w:tcPr>
            <w:tcW w:w="3369" w:type="dxa"/>
            <w:vAlign w:val="center"/>
          </w:tcPr>
          <w:p w14:paraId="3C3548F6" w14:textId="77777777" w:rsidR="008A00FF" w:rsidRPr="007554D5" w:rsidRDefault="008A00FF" w:rsidP="007554D5">
            <w:pPr>
              <w:spacing w:after="200"/>
              <w:jc w:val="both"/>
              <w:rPr>
                <w:rFonts w:cstheme="minorHAnsi"/>
                <w:sz w:val="24"/>
                <w:szCs w:val="24"/>
                <w:lang w:val="en-US"/>
              </w:rPr>
            </w:pPr>
            <w:r w:rsidRPr="007554D5">
              <w:rPr>
                <w:rFonts w:cstheme="minorHAnsi"/>
                <w:color w:val="000000"/>
                <w:sz w:val="24"/>
                <w:szCs w:val="24"/>
                <w:lang w:val="en-US"/>
              </w:rPr>
              <w:t>ESS 1. Assessment and Management of Environmental and Social Risks and Impacts</w:t>
            </w:r>
          </w:p>
          <w:p w14:paraId="633CE9FE" w14:textId="77777777" w:rsidR="008A00FF" w:rsidRPr="007554D5" w:rsidRDefault="008A00FF" w:rsidP="007554D5">
            <w:pPr>
              <w:spacing w:after="200"/>
              <w:jc w:val="both"/>
              <w:rPr>
                <w:rFonts w:cstheme="minorHAnsi"/>
                <w:sz w:val="24"/>
                <w:szCs w:val="24"/>
                <w:lang w:val="en-US"/>
              </w:rPr>
            </w:pPr>
          </w:p>
        </w:tc>
        <w:tc>
          <w:tcPr>
            <w:tcW w:w="567" w:type="dxa"/>
            <w:vAlign w:val="center"/>
          </w:tcPr>
          <w:p w14:paraId="32E9B34E" w14:textId="77777777" w:rsidR="008A00FF" w:rsidRPr="007554D5" w:rsidRDefault="008A00FF" w:rsidP="007554D5">
            <w:pPr>
              <w:jc w:val="both"/>
              <w:rPr>
                <w:rFonts w:cstheme="minorHAnsi"/>
                <w:sz w:val="24"/>
                <w:szCs w:val="24"/>
                <w:lang w:val="en-US"/>
              </w:rPr>
            </w:pPr>
          </w:p>
          <w:p w14:paraId="4A907EBE" w14:textId="77777777" w:rsidR="008A00FF" w:rsidRPr="007554D5" w:rsidRDefault="008A00FF" w:rsidP="007554D5">
            <w:pPr>
              <w:jc w:val="both"/>
              <w:rPr>
                <w:rFonts w:cstheme="minorHAnsi"/>
                <w:sz w:val="24"/>
                <w:szCs w:val="24"/>
                <w:lang w:val="en-US"/>
              </w:rPr>
            </w:pPr>
            <w:r w:rsidRPr="007554D5">
              <w:rPr>
                <w:rFonts w:cstheme="minorHAnsi"/>
                <w:b/>
                <w:bCs/>
                <w:sz w:val="24"/>
                <w:szCs w:val="24"/>
                <w:lang w:val="en-US"/>
              </w:rPr>
              <w:t>√</w:t>
            </w:r>
          </w:p>
        </w:tc>
        <w:tc>
          <w:tcPr>
            <w:tcW w:w="649" w:type="dxa"/>
          </w:tcPr>
          <w:p w14:paraId="245B1CD6" w14:textId="77777777" w:rsidR="008A00FF" w:rsidRPr="007554D5" w:rsidRDefault="008A00FF" w:rsidP="007554D5">
            <w:pPr>
              <w:jc w:val="both"/>
              <w:rPr>
                <w:rFonts w:cstheme="minorHAnsi"/>
                <w:sz w:val="24"/>
                <w:szCs w:val="24"/>
                <w:lang w:val="en-US"/>
              </w:rPr>
            </w:pPr>
          </w:p>
        </w:tc>
        <w:tc>
          <w:tcPr>
            <w:tcW w:w="5035" w:type="dxa"/>
          </w:tcPr>
          <w:p w14:paraId="566E011A" w14:textId="77777777"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ESS1 is applicable to the entire project lifecycle where social and environmental impacts and risks are expected. At the level of the Project Management Unit, designated staff covering social safeguards and citizen engagement and outreach will assure that social risks are identified at the earliest stage of project preparation and that mitigation measures are implemented to avoid or reduce at a minimum these risks throughout the project lifecycle. The social mitigation measures will be mainstreamed throughout all components of the project, including procurement, public outreach, technical expertise. </w:t>
            </w:r>
          </w:p>
          <w:p w14:paraId="552D2799" w14:textId="77777777"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A range of ESF instruments, including the current ESMF, a SEP, ESCP and RF will assure that social risks are identified, mitigated and monitored throughout the project. </w:t>
            </w:r>
          </w:p>
          <w:p w14:paraId="4054FAAA" w14:textId="77777777"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In relation to addressing the needs of vulnerable groups (e.g. persons with disabilities, ethnic minorities) a Rapid Community Vulnerability Assessment carried during project preparation will inform the PMU on specific risks of these groups and actions to address these risks at the level of each sub-project. </w:t>
            </w:r>
          </w:p>
          <w:p w14:paraId="6C561FA4" w14:textId="2A4818F1"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Management of social safeguards will be centralized at PMU level. However, regional units will need capacity building to support the PMU in collecting socio-economic data at the level of each sub-project and conduct consultations and outreach campaigns at local level. </w:t>
            </w:r>
          </w:p>
          <w:p w14:paraId="4FD4379C" w14:textId="2AF1905F" w:rsidR="008A00FF" w:rsidRPr="007554D5" w:rsidRDefault="008A00FF" w:rsidP="007554D5">
            <w:pPr>
              <w:jc w:val="both"/>
              <w:rPr>
                <w:rFonts w:cstheme="minorHAnsi"/>
                <w:sz w:val="24"/>
                <w:szCs w:val="24"/>
                <w:lang w:val="en-US"/>
              </w:rPr>
            </w:pPr>
            <w:r w:rsidRPr="007554D5">
              <w:rPr>
                <w:rFonts w:cstheme="minorHAnsi"/>
                <w:bCs/>
                <w:color w:val="000000" w:themeColor="text1"/>
                <w:sz w:val="24"/>
                <w:szCs w:val="24"/>
                <w:lang w:val="en-US"/>
              </w:rPr>
              <w:t xml:space="preserve">Environmental and Social Management Systems will be required at the level of the contractors, based on the ESMPs developed for each sub-project. </w:t>
            </w:r>
          </w:p>
        </w:tc>
      </w:tr>
      <w:tr w:rsidR="008A00FF" w:rsidRPr="007554D5" w14:paraId="25A73275" w14:textId="77777777" w:rsidTr="008A00FF">
        <w:tc>
          <w:tcPr>
            <w:tcW w:w="3369" w:type="dxa"/>
            <w:vAlign w:val="center"/>
          </w:tcPr>
          <w:p w14:paraId="3AA9D991" w14:textId="77777777" w:rsidR="008A00FF" w:rsidRPr="007554D5" w:rsidRDefault="008A00FF" w:rsidP="007554D5">
            <w:pPr>
              <w:jc w:val="both"/>
              <w:rPr>
                <w:rFonts w:cstheme="minorHAnsi"/>
                <w:color w:val="000000"/>
                <w:sz w:val="24"/>
                <w:szCs w:val="24"/>
                <w:lang w:val="en-US"/>
              </w:rPr>
            </w:pPr>
          </w:p>
          <w:p w14:paraId="210C5237"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2. Labor and Working Conditions</w:t>
            </w:r>
          </w:p>
          <w:p w14:paraId="70BAC6D8" w14:textId="77777777" w:rsidR="008A00FF" w:rsidRPr="007554D5" w:rsidRDefault="008A00FF" w:rsidP="007554D5">
            <w:pPr>
              <w:jc w:val="both"/>
              <w:rPr>
                <w:rFonts w:cstheme="minorHAnsi"/>
                <w:color w:val="000000"/>
                <w:sz w:val="24"/>
                <w:szCs w:val="24"/>
                <w:lang w:val="en-US"/>
              </w:rPr>
            </w:pPr>
          </w:p>
        </w:tc>
        <w:tc>
          <w:tcPr>
            <w:tcW w:w="567" w:type="dxa"/>
            <w:shd w:val="clear" w:color="auto" w:fill="auto"/>
            <w:vAlign w:val="center"/>
          </w:tcPr>
          <w:p w14:paraId="486B3585" w14:textId="77777777" w:rsidR="008A00FF" w:rsidRPr="007554D5" w:rsidRDefault="008A00FF" w:rsidP="007554D5">
            <w:pPr>
              <w:jc w:val="both"/>
              <w:rPr>
                <w:rFonts w:cstheme="minorHAnsi"/>
                <w:b/>
                <w:sz w:val="24"/>
                <w:szCs w:val="24"/>
                <w:lang w:val="en-US"/>
              </w:rPr>
            </w:pPr>
            <w:r w:rsidRPr="007554D5">
              <w:rPr>
                <w:rFonts w:cstheme="minorHAnsi"/>
                <w:b/>
                <w:sz w:val="24"/>
                <w:szCs w:val="24"/>
                <w:lang w:val="en-US"/>
              </w:rPr>
              <w:t>√</w:t>
            </w:r>
          </w:p>
          <w:p w14:paraId="53F0FC44" w14:textId="77777777" w:rsidR="008A00FF" w:rsidRPr="007554D5" w:rsidRDefault="008A00FF" w:rsidP="007554D5">
            <w:pPr>
              <w:spacing w:after="100" w:line="276" w:lineRule="auto"/>
              <w:ind w:left="1540"/>
              <w:jc w:val="both"/>
              <w:rPr>
                <w:rFonts w:cstheme="minorHAnsi"/>
                <w:b/>
                <w:sz w:val="24"/>
                <w:szCs w:val="24"/>
                <w:u w:val="single"/>
                <w:lang w:val="en-US"/>
              </w:rPr>
            </w:pPr>
            <w:r w:rsidRPr="007554D5">
              <w:rPr>
                <w:rFonts w:cstheme="minorHAnsi"/>
                <w:b/>
                <w:bCs/>
                <w:sz w:val="24"/>
                <w:szCs w:val="24"/>
                <w:lang w:val="en-US"/>
              </w:rPr>
              <w:t>√</w:t>
            </w:r>
          </w:p>
        </w:tc>
        <w:tc>
          <w:tcPr>
            <w:tcW w:w="649" w:type="dxa"/>
          </w:tcPr>
          <w:p w14:paraId="5F0AAB72" w14:textId="77777777" w:rsidR="008A00FF" w:rsidRPr="007554D5" w:rsidRDefault="008A00FF" w:rsidP="007554D5">
            <w:pPr>
              <w:jc w:val="both"/>
              <w:rPr>
                <w:rFonts w:cstheme="minorHAnsi"/>
                <w:sz w:val="24"/>
                <w:szCs w:val="24"/>
                <w:lang w:val="en-US"/>
              </w:rPr>
            </w:pPr>
          </w:p>
        </w:tc>
        <w:tc>
          <w:tcPr>
            <w:tcW w:w="5035" w:type="dxa"/>
          </w:tcPr>
          <w:p w14:paraId="52B5DB34" w14:textId="6B70CAEF" w:rsidR="008A00FF" w:rsidRPr="007554D5" w:rsidRDefault="008A00FF" w:rsidP="007554D5">
            <w:pPr>
              <w:shd w:val="clear" w:color="auto" w:fill="FFFFFF"/>
              <w:spacing w:before="100" w:beforeAutospacing="1" w:after="100" w:afterAutospacing="1"/>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The current ESMF and the </w:t>
            </w:r>
            <w:proofErr w:type="spellStart"/>
            <w:r w:rsidRPr="007554D5">
              <w:rPr>
                <w:rFonts w:cstheme="minorHAnsi"/>
                <w:bCs/>
                <w:color w:val="000000" w:themeColor="text1"/>
                <w:sz w:val="24"/>
                <w:szCs w:val="24"/>
                <w:lang w:val="en-US"/>
              </w:rPr>
              <w:t>Labour</w:t>
            </w:r>
            <w:proofErr w:type="spellEnd"/>
            <w:r w:rsidRPr="007554D5">
              <w:rPr>
                <w:rFonts w:cstheme="minorHAnsi"/>
                <w:bCs/>
                <w:color w:val="000000" w:themeColor="text1"/>
                <w:sz w:val="24"/>
                <w:szCs w:val="24"/>
                <w:lang w:val="en-US"/>
              </w:rPr>
              <w:t xml:space="preserve"> Management Procedures as well as the subsequent ESMPs include revi</w:t>
            </w:r>
            <w:r w:rsidR="00EA1BD2" w:rsidRPr="007554D5">
              <w:rPr>
                <w:rFonts w:cstheme="minorHAnsi"/>
                <w:bCs/>
                <w:color w:val="000000" w:themeColor="text1"/>
                <w:sz w:val="24"/>
                <w:szCs w:val="24"/>
                <w:lang w:val="en-US"/>
              </w:rPr>
              <w:t xml:space="preserve">ews </w:t>
            </w:r>
            <w:r w:rsidRPr="007554D5">
              <w:rPr>
                <w:rFonts w:cstheme="minorHAnsi"/>
                <w:bCs/>
                <w:color w:val="000000" w:themeColor="text1"/>
                <w:sz w:val="24"/>
                <w:szCs w:val="24"/>
                <w:lang w:val="en-US"/>
              </w:rPr>
              <w:t xml:space="preserve">of the national </w:t>
            </w:r>
            <w:proofErr w:type="spellStart"/>
            <w:r w:rsidRPr="007554D5">
              <w:rPr>
                <w:rFonts w:cstheme="minorHAnsi"/>
                <w:bCs/>
                <w:color w:val="000000" w:themeColor="text1"/>
                <w:sz w:val="24"/>
                <w:szCs w:val="24"/>
                <w:lang w:val="en-US"/>
              </w:rPr>
              <w:t>labour</w:t>
            </w:r>
            <w:proofErr w:type="spellEnd"/>
            <w:r w:rsidRPr="007554D5">
              <w:rPr>
                <w:rFonts w:cstheme="minorHAnsi"/>
                <w:bCs/>
                <w:color w:val="000000" w:themeColor="text1"/>
                <w:sz w:val="24"/>
                <w:szCs w:val="24"/>
                <w:lang w:val="en-US"/>
              </w:rPr>
              <w:t xml:space="preserve"> legislation and the identification of potential risks related to direct and contracted staff in the Project. The </w:t>
            </w:r>
            <w:proofErr w:type="spellStart"/>
            <w:r w:rsidRPr="007554D5">
              <w:rPr>
                <w:rFonts w:cstheme="minorHAnsi"/>
                <w:bCs/>
                <w:color w:val="000000" w:themeColor="text1"/>
                <w:sz w:val="24"/>
                <w:szCs w:val="24"/>
                <w:lang w:val="en-US"/>
              </w:rPr>
              <w:t>Labour</w:t>
            </w:r>
            <w:proofErr w:type="spellEnd"/>
            <w:r w:rsidRPr="007554D5">
              <w:rPr>
                <w:rFonts w:cstheme="minorHAnsi"/>
                <w:bCs/>
                <w:color w:val="000000" w:themeColor="text1"/>
                <w:sz w:val="24"/>
                <w:szCs w:val="24"/>
                <w:lang w:val="en-US"/>
              </w:rPr>
              <w:t xml:space="preserve"> legislation transposes EU Directives and it includes many of the provisions of the WB’s ESF </w:t>
            </w:r>
            <w:r w:rsidRPr="007554D5">
              <w:rPr>
                <w:rFonts w:cstheme="minorHAnsi"/>
                <w:bCs/>
                <w:color w:val="000000" w:themeColor="text1"/>
                <w:sz w:val="24"/>
                <w:szCs w:val="24"/>
                <w:lang w:val="en-US"/>
              </w:rPr>
              <w:lastRenderedPageBreak/>
              <w:t xml:space="preserve">requirements. However, due to high incidence of </w:t>
            </w:r>
            <w:r w:rsidR="00853893" w:rsidRPr="007554D5">
              <w:rPr>
                <w:rFonts w:cstheme="minorHAnsi"/>
                <w:bCs/>
                <w:color w:val="000000" w:themeColor="text1"/>
                <w:sz w:val="24"/>
                <w:szCs w:val="24"/>
                <w:lang w:val="en-US"/>
              </w:rPr>
              <w:t>work-related</w:t>
            </w:r>
            <w:r w:rsidRPr="007554D5">
              <w:rPr>
                <w:rFonts w:cstheme="minorHAnsi"/>
                <w:bCs/>
                <w:color w:val="000000" w:themeColor="text1"/>
                <w:sz w:val="24"/>
                <w:szCs w:val="24"/>
                <w:lang w:val="en-US"/>
              </w:rPr>
              <w:t xml:space="preserve"> accidents in the country, special attention will be provided to OHS standards at the level of the construction sites. Mitigation of </w:t>
            </w:r>
            <w:proofErr w:type="spellStart"/>
            <w:r w:rsidRPr="007554D5">
              <w:rPr>
                <w:rFonts w:cstheme="minorHAnsi"/>
                <w:bCs/>
                <w:color w:val="000000" w:themeColor="text1"/>
                <w:sz w:val="24"/>
                <w:szCs w:val="24"/>
                <w:lang w:val="en-US"/>
              </w:rPr>
              <w:t>labour</w:t>
            </w:r>
            <w:proofErr w:type="spellEnd"/>
            <w:r w:rsidRPr="007554D5">
              <w:rPr>
                <w:rFonts w:cstheme="minorHAnsi"/>
                <w:bCs/>
                <w:color w:val="000000" w:themeColor="text1"/>
                <w:sz w:val="24"/>
                <w:szCs w:val="24"/>
                <w:lang w:val="en-US"/>
              </w:rPr>
              <w:t xml:space="preserve"> and working conditions risks are generically addressed at the level of the ESMF and the LMP. The ESMPs will include appropriate recommendations consistent with Romanian standards and World Bank ESS2 related to labor management, labor influx management, worker’s camp management, Gender Based Violence (GBV), Workplace Sexual Harassment (WSH), which will be documented in Labor Management Procedures to be included in the ESMP, as well as a Code of Conduct to be signed by all workers as part of their contract prior to start work. The ESMP will also include a grievance redress mechanism (GRM) for workers to raise workplace concerns. The contractor and other parties to be supported under TA activities will inform the workers of the grievance mechanism at the time of recruitment and make it easily acceptable to them.   </w:t>
            </w:r>
          </w:p>
        </w:tc>
      </w:tr>
      <w:tr w:rsidR="008A00FF" w:rsidRPr="007554D5" w14:paraId="5E13A50D" w14:textId="77777777" w:rsidTr="008A00FF">
        <w:tc>
          <w:tcPr>
            <w:tcW w:w="3369" w:type="dxa"/>
            <w:vAlign w:val="center"/>
          </w:tcPr>
          <w:p w14:paraId="1A4780CE" w14:textId="77777777" w:rsidR="008A00FF" w:rsidRPr="007554D5" w:rsidRDefault="008A00FF" w:rsidP="007554D5">
            <w:pPr>
              <w:jc w:val="both"/>
              <w:rPr>
                <w:rFonts w:cstheme="minorHAnsi"/>
                <w:color w:val="000000"/>
                <w:sz w:val="24"/>
                <w:szCs w:val="24"/>
                <w:lang w:val="en-US"/>
              </w:rPr>
            </w:pPr>
          </w:p>
          <w:p w14:paraId="4425318F"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3. Resource Efficiency and Pollution Prevention and Management</w:t>
            </w:r>
          </w:p>
          <w:p w14:paraId="61EB02CE" w14:textId="77777777" w:rsidR="008A00FF" w:rsidRPr="007554D5" w:rsidRDefault="008A00FF" w:rsidP="007554D5">
            <w:pPr>
              <w:jc w:val="both"/>
              <w:rPr>
                <w:rFonts w:cstheme="minorHAnsi"/>
                <w:color w:val="000000"/>
                <w:sz w:val="24"/>
                <w:szCs w:val="24"/>
                <w:lang w:val="en-US"/>
              </w:rPr>
            </w:pPr>
          </w:p>
        </w:tc>
        <w:tc>
          <w:tcPr>
            <w:tcW w:w="567" w:type="dxa"/>
            <w:vAlign w:val="center"/>
          </w:tcPr>
          <w:p w14:paraId="0FD77A19" w14:textId="287F85DC" w:rsidR="008A00FF" w:rsidRPr="007554D5" w:rsidRDefault="00952D06" w:rsidP="007554D5">
            <w:pPr>
              <w:jc w:val="both"/>
              <w:rPr>
                <w:rFonts w:cstheme="minorHAnsi"/>
                <w:sz w:val="24"/>
                <w:szCs w:val="24"/>
                <w:lang w:val="en-US"/>
              </w:rPr>
            </w:pPr>
            <w:r w:rsidRPr="007554D5">
              <w:rPr>
                <w:rFonts w:cstheme="minorHAnsi"/>
                <w:b/>
                <w:bCs/>
                <w:sz w:val="24"/>
                <w:szCs w:val="24"/>
                <w:u w:val="single"/>
                <w:lang w:val="en-US"/>
              </w:rPr>
              <w:t>√</w:t>
            </w:r>
          </w:p>
        </w:tc>
        <w:tc>
          <w:tcPr>
            <w:tcW w:w="649" w:type="dxa"/>
          </w:tcPr>
          <w:p w14:paraId="5873BBB7" w14:textId="77777777" w:rsidR="008A00FF" w:rsidRPr="007554D5" w:rsidRDefault="008A00FF" w:rsidP="007554D5">
            <w:pPr>
              <w:jc w:val="both"/>
              <w:rPr>
                <w:rFonts w:cstheme="minorHAnsi"/>
                <w:sz w:val="24"/>
                <w:szCs w:val="24"/>
                <w:lang w:val="en-US"/>
              </w:rPr>
            </w:pPr>
          </w:p>
        </w:tc>
        <w:tc>
          <w:tcPr>
            <w:tcW w:w="5035" w:type="dxa"/>
          </w:tcPr>
          <w:p w14:paraId="11AD9B84" w14:textId="31C1C239" w:rsidR="00D01484" w:rsidRPr="007554D5" w:rsidRDefault="00D01484" w:rsidP="007554D5">
            <w:pPr>
              <w:autoSpaceDE w:val="0"/>
              <w:autoSpaceDN w:val="0"/>
              <w:adjustRightInd w:val="0"/>
              <w:jc w:val="both"/>
              <w:rPr>
                <w:rFonts w:cstheme="minorHAnsi"/>
                <w:sz w:val="24"/>
                <w:szCs w:val="24"/>
                <w:lang w:val="en-US"/>
              </w:rPr>
            </w:pPr>
            <w:r w:rsidRPr="007554D5">
              <w:rPr>
                <w:rFonts w:eastAsia="Times New Roman" w:cstheme="minorHAnsi"/>
                <w:sz w:val="24"/>
                <w:szCs w:val="24"/>
                <w:lang w:val="en-US"/>
              </w:rPr>
              <w:t xml:space="preserve"> </w:t>
            </w:r>
            <w:r w:rsidRPr="007554D5">
              <w:rPr>
                <w:rFonts w:cstheme="minorHAnsi"/>
                <w:sz w:val="24"/>
                <w:szCs w:val="24"/>
                <w:lang w:val="en-US"/>
              </w:rPr>
              <w:t>The standard is relevant. The Project seeks to avoid, minimize, and/or manage project-related nonhazardous and hazardous waste. The Project will also promote the sustainable use of energy and water during the construction and operational phases as necessary.</w:t>
            </w:r>
          </w:p>
          <w:p w14:paraId="28D6EC55" w14:textId="20FFD57B" w:rsidR="008A00FF" w:rsidRPr="007554D5" w:rsidRDefault="009B0309" w:rsidP="007554D5">
            <w:pPr>
              <w:autoSpaceDE w:val="0"/>
              <w:autoSpaceDN w:val="0"/>
              <w:adjustRightInd w:val="0"/>
              <w:jc w:val="both"/>
              <w:rPr>
                <w:rFonts w:cstheme="minorHAnsi"/>
                <w:sz w:val="24"/>
                <w:szCs w:val="24"/>
                <w:lang w:val="en-US"/>
              </w:rPr>
            </w:pPr>
            <w:r w:rsidRPr="007554D5">
              <w:rPr>
                <w:rFonts w:cstheme="minorHAnsi"/>
                <w:sz w:val="24"/>
                <w:szCs w:val="24"/>
                <w:lang w:val="en-US"/>
              </w:rPr>
              <w:t xml:space="preserve">Project’s physical activities refer to structural retrofitting or demolish/rebuild, functional upgrading, and energy efficiency investments of selected education infrastructure. The expected environmental risks are associated with small/medium scale construction activities like care, handling and storage of construction material, waste, excessive noise and dust levels, and management of asbestos containing material, if present. Those most likely to be affected are students, teachers, and people living in close to the construction sites. Mitigation measures such as dust suppression, vehicle maintenance etc. will </w:t>
            </w:r>
            <w:r w:rsidRPr="007554D5">
              <w:rPr>
                <w:rFonts w:cstheme="minorHAnsi"/>
                <w:sz w:val="24"/>
                <w:szCs w:val="24"/>
                <w:lang w:val="en-US"/>
              </w:rPr>
              <w:lastRenderedPageBreak/>
              <w:t xml:space="preserve">be applied to minimize the impacts and residual impacts are expected to be limited in scope and duration. </w:t>
            </w:r>
          </w:p>
          <w:p w14:paraId="63592A71" w14:textId="2C25EEEE" w:rsidR="009B0309" w:rsidRPr="007554D5" w:rsidRDefault="009B0309" w:rsidP="007554D5">
            <w:pPr>
              <w:autoSpaceDE w:val="0"/>
              <w:autoSpaceDN w:val="0"/>
              <w:adjustRightInd w:val="0"/>
              <w:jc w:val="both"/>
              <w:rPr>
                <w:rFonts w:cstheme="minorHAnsi"/>
                <w:sz w:val="24"/>
                <w:szCs w:val="24"/>
                <w:lang w:val="en-US"/>
              </w:rPr>
            </w:pPr>
            <w:r w:rsidRPr="007554D5">
              <w:rPr>
                <w:rFonts w:cstheme="minorHAnsi"/>
                <w:sz w:val="24"/>
                <w:szCs w:val="24"/>
                <w:lang w:val="en-US"/>
              </w:rPr>
              <w:t xml:space="preserve">The selected works contractors will be required to develop detailed </w:t>
            </w:r>
            <w:bookmarkStart w:id="19" w:name="_Hlk58330037"/>
            <w:r w:rsidRPr="007554D5">
              <w:rPr>
                <w:rFonts w:cstheme="minorHAnsi"/>
                <w:sz w:val="24"/>
                <w:szCs w:val="24"/>
                <w:lang w:val="en-US"/>
              </w:rPr>
              <w:t>Waste Management Plans (WMPs) prior to commencement of the civil works and enforce these during contracts implementation. WMPs will include specific instructions on how the waste will be segregated, stored and disposed at approved sites. In particular, the WMPs will consider the proper management of hazardous waste such as asbestos and asbestos containing materials (ACM) in</w:t>
            </w:r>
          </w:p>
          <w:bookmarkEnd w:id="19"/>
          <w:p w14:paraId="28D91373" w14:textId="77777777" w:rsidR="009B0309" w:rsidRPr="007554D5" w:rsidRDefault="009B0309" w:rsidP="007554D5">
            <w:pPr>
              <w:autoSpaceDE w:val="0"/>
              <w:autoSpaceDN w:val="0"/>
              <w:adjustRightInd w:val="0"/>
              <w:jc w:val="both"/>
              <w:rPr>
                <w:rFonts w:cstheme="minorHAnsi"/>
                <w:sz w:val="24"/>
                <w:szCs w:val="24"/>
                <w:lang w:val="en-US"/>
              </w:rPr>
            </w:pPr>
            <w:r w:rsidRPr="007554D5">
              <w:rPr>
                <w:rFonts w:cstheme="minorHAnsi"/>
                <w:sz w:val="24"/>
                <w:szCs w:val="24"/>
                <w:lang w:val="en-US"/>
              </w:rPr>
              <w:t xml:space="preserve">accordance with the WBG EHS Guidelines for removal, transport and final disposal. Due to the nature of proposed renovation/retrofitting works, it is not expected that the project will have significant water and energy use. </w:t>
            </w:r>
          </w:p>
          <w:p w14:paraId="69F58120" w14:textId="77777777" w:rsidR="009B0309" w:rsidRPr="007554D5" w:rsidRDefault="009B0309" w:rsidP="007554D5">
            <w:pPr>
              <w:autoSpaceDE w:val="0"/>
              <w:autoSpaceDN w:val="0"/>
              <w:adjustRightInd w:val="0"/>
              <w:jc w:val="both"/>
              <w:rPr>
                <w:rFonts w:cstheme="minorHAnsi"/>
                <w:sz w:val="24"/>
                <w:szCs w:val="24"/>
                <w:lang w:val="en-US"/>
              </w:rPr>
            </w:pPr>
            <w:r w:rsidRPr="007554D5">
              <w:rPr>
                <w:rFonts w:cstheme="minorHAnsi"/>
                <w:sz w:val="24"/>
                <w:szCs w:val="24"/>
                <w:lang w:val="en-US"/>
              </w:rPr>
              <w:t>Loss of vegetation and faunal habitat will be minimal.</w:t>
            </w:r>
          </w:p>
          <w:p w14:paraId="6AF542E1" w14:textId="0D25D65C" w:rsidR="009B0309" w:rsidRPr="007554D5" w:rsidRDefault="009B0309" w:rsidP="007554D5">
            <w:pPr>
              <w:autoSpaceDE w:val="0"/>
              <w:autoSpaceDN w:val="0"/>
              <w:adjustRightInd w:val="0"/>
              <w:jc w:val="both"/>
              <w:rPr>
                <w:rFonts w:cstheme="minorHAnsi"/>
                <w:sz w:val="24"/>
                <w:szCs w:val="24"/>
                <w:lang w:val="en-US"/>
              </w:rPr>
            </w:pPr>
            <w:r w:rsidRPr="007554D5">
              <w:rPr>
                <w:rFonts w:cstheme="minorHAnsi"/>
                <w:sz w:val="24"/>
                <w:szCs w:val="24"/>
                <w:lang w:val="en-US"/>
              </w:rPr>
              <w:t>Energy and resource efficiency will be promoted through incorporation of green procurement clauses in civil works contracts.</w:t>
            </w:r>
          </w:p>
        </w:tc>
      </w:tr>
      <w:tr w:rsidR="008A00FF" w:rsidRPr="007554D5" w14:paraId="2F050C81" w14:textId="77777777" w:rsidTr="008A00FF">
        <w:tc>
          <w:tcPr>
            <w:tcW w:w="3369" w:type="dxa"/>
            <w:vAlign w:val="center"/>
          </w:tcPr>
          <w:p w14:paraId="32AFD28B" w14:textId="77777777" w:rsidR="008A00FF" w:rsidRPr="007554D5" w:rsidRDefault="008A00FF" w:rsidP="007554D5">
            <w:pPr>
              <w:jc w:val="both"/>
              <w:rPr>
                <w:rFonts w:cstheme="minorHAnsi"/>
                <w:color w:val="000000"/>
                <w:sz w:val="24"/>
                <w:szCs w:val="24"/>
                <w:lang w:val="en-US"/>
              </w:rPr>
            </w:pPr>
          </w:p>
          <w:p w14:paraId="1E2CEAC7"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4. Community Health and Safety</w:t>
            </w:r>
          </w:p>
          <w:p w14:paraId="3C378453" w14:textId="77777777" w:rsidR="008A00FF" w:rsidRPr="007554D5" w:rsidRDefault="008A00FF" w:rsidP="007554D5">
            <w:pPr>
              <w:jc w:val="both"/>
              <w:rPr>
                <w:rFonts w:cstheme="minorHAnsi"/>
                <w:color w:val="000000"/>
                <w:sz w:val="24"/>
                <w:szCs w:val="24"/>
                <w:lang w:val="en-US"/>
              </w:rPr>
            </w:pPr>
          </w:p>
          <w:p w14:paraId="38DC2830" w14:textId="77777777" w:rsidR="008A00FF" w:rsidRPr="007554D5" w:rsidRDefault="008A00FF" w:rsidP="007554D5">
            <w:pPr>
              <w:jc w:val="both"/>
              <w:rPr>
                <w:rFonts w:cstheme="minorHAnsi"/>
                <w:color w:val="000000"/>
                <w:sz w:val="24"/>
                <w:szCs w:val="24"/>
                <w:lang w:val="en-US"/>
              </w:rPr>
            </w:pPr>
          </w:p>
        </w:tc>
        <w:tc>
          <w:tcPr>
            <w:tcW w:w="567" w:type="dxa"/>
            <w:vAlign w:val="center"/>
          </w:tcPr>
          <w:p w14:paraId="70FE9094" w14:textId="77777777" w:rsidR="008A00FF" w:rsidRPr="007554D5" w:rsidRDefault="008A00FF" w:rsidP="007554D5">
            <w:pPr>
              <w:jc w:val="both"/>
              <w:rPr>
                <w:rFonts w:cstheme="minorHAnsi"/>
                <w:sz w:val="24"/>
                <w:szCs w:val="24"/>
                <w:lang w:val="en-US"/>
              </w:rPr>
            </w:pPr>
            <w:r w:rsidRPr="007554D5">
              <w:rPr>
                <w:rFonts w:cstheme="minorHAnsi"/>
                <w:b/>
                <w:bCs/>
                <w:sz w:val="24"/>
                <w:szCs w:val="24"/>
                <w:u w:val="single"/>
                <w:lang w:val="en-US"/>
              </w:rPr>
              <w:t>√</w:t>
            </w:r>
          </w:p>
        </w:tc>
        <w:tc>
          <w:tcPr>
            <w:tcW w:w="649" w:type="dxa"/>
          </w:tcPr>
          <w:p w14:paraId="70FD611E" w14:textId="77777777" w:rsidR="008A00FF" w:rsidRPr="007554D5" w:rsidRDefault="008A00FF" w:rsidP="007554D5">
            <w:pPr>
              <w:jc w:val="both"/>
              <w:rPr>
                <w:rFonts w:cstheme="minorHAnsi"/>
                <w:sz w:val="24"/>
                <w:szCs w:val="24"/>
                <w:lang w:val="en-US"/>
              </w:rPr>
            </w:pPr>
          </w:p>
        </w:tc>
        <w:tc>
          <w:tcPr>
            <w:tcW w:w="5035" w:type="dxa"/>
          </w:tcPr>
          <w:p w14:paraId="4383B6B5" w14:textId="77777777" w:rsidR="008A00FF" w:rsidRPr="007554D5" w:rsidRDefault="008A00FF" w:rsidP="007554D5">
            <w:pPr>
              <w:jc w:val="both"/>
              <w:rPr>
                <w:rFonts w:cstheme="minorHAnsi"/>
                <w:sz w:val="24"/>
                <w:szCs w:val="24"/>
                <w:lang w:val="en-US"/>
              </w:rPr>
            </w:pPr>
            <w:r w:rsidRPr="007554D5">
              <w:rPr>
                <w:rFonts w:cstheme="minorHAnsi"/>
                <w:bCs/>
                <w:color w:val="000000" w:themeColor="text1"/>
                <w:sz w:val="24"/>
                <w:szCs w:val="24"/>
                <w:lang w:val="en-US"/>
              </w:rPr>
              <w:t>The ESS4 is applicable as the Project activities are expected to cause health and safety risks and impacts to local communities. Civil works projects use heavy machinery and transportation vehicles, thus prone to traffic accidents and other road safety issues. The influx of labor could also expose local communities to public health risks and communicable diseases, such as HIV/AIDS</w:t>
            </w:r>
            <w:r w:rsidRPr="007554D5">
              <w:rPr>
                <w:rFonts w:eastAsia="Times New Roman" w:cstheme="minorHAnsi"/>
                <w:color w:val="000000" w:themeColor="text1"/>
                <w:sz w:val="24"/>
                <w:szCs w:val="24"/>
                <w:lang w:val="en-US"/>
              </w:rPr>
              <w:t xml:space="preserve">. The project activities can also cause </w:t>
            </w:r>
            <w:r w:rsidRPr="007554D5">
              <w:rPr>
                <w:rFonts w:cstheme="minorHAnsi"/>
                <w:bCs/>
                <w:color w:val="000000" w:themeColor="text1"/>
                <w:sz w:val="24"/>
                <w:szCs w:val="24"/>
                <w:lang w:val="en-US"/>
              </w:rPr>
              <w:t>Sexual Exploitation and Abuse (SEA).</w:t>
            </w:r>
            <w:r w:rsidRPr="007554D5">
              <w:rPr>
                <w:rFonts w:eastAsia="Times New Roman" w:cstheme="minorHAnsi"/>
                <w:color w:val="000000" w:themeColor="text1"/>
                <w:sz w:val="24"/>
                <w:szCs w:val="24"/>
                <w:lang w:val="en-US"/>
              </w:rPr>
              <w:t xml:space="preserve"> Dust and noise could also pose temporary health risks to local communities if not addressed appropriately. </w:t>
            </w:r>
          </w:p>
        </w:tc>
      </w:tr>
      <w:tr w:rsidR="008A00FF" w:rsidRPr="007554D5" w14:paraId="46BF7832" w14:textId="77777777" w:rsidTr="009F2A44">
        <w:tc>
          <w:tcPr>
            <w:tcW w:w="3369" w:type="dxa"/>
            <w:vAlign w:val="center"/>
          </w:tcPr>
          <w:p w14:paraId="6FBD8707" w14:textId="77777777" w:rsidR="008A00FF" w:rsidRPr="007554D5" w:rsidRDefault="008A00FF" w:rsidP="007554D5">
            <w:pPr>
              <w:jc w:val="both"/>
              <w:rPr>
                <w:rFonts w:cstheme="minorHAnsi"/>
                <w:color w:val="000000"/>
                <w:sz w:val="24"/>
                <w:szCs w:val="24"/>
                <w:lang w:val="en-US"/>
              </w:rPr>
            </w:pPr>
          </w:p>
          <w:p w14:paraId="54F21366" w14:textId="77777777" w:rsidR="008A00FF" w:rsidRPr="007554D5" w:rsidRDefault="008A00FF" w:rsidP="007554D5">
            <w:pPr>
              <w:jc w:val="both"/>
              <w:rPr>
                <w:rFonts w:cstheme="minorHAnsi"/>
                <w:color w:val="000000"/>
                <w:sz w:val="24"/>
                <w:szCs w:val="24"/>
                <w:lang w:val="en-US"/>
              </w:rPr>
            </w:pPr>
          </w:p>
          <w:p w14:paraId="65DF13A2"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5. Land Acquisition, Restriction on Land Use and Involuntary Resettlement</w:t>
            </w:r>
          </w:p>
          <w:p w14:paraId="3A01170D" w14:textId="77777777" w:rsidR="008A00FF" w:rsidRPr="007554D5" w:rsidRDefault="008A00FF" w:rsidP="007554D5">
            <w:pPr>
              <w:jc w:val="both"/>
              <w:rPr>
                <w:rFonts w:cstheme="minorHAnsi"/>
                <w:color w:val="000000"/>
                <w:sz w:val="24"/>
                <w:szCs w:val="24"/>
                <w:lang w:val="en-US"/>
              </w:rPr>
            </w:pPr>
          </w:p>
        </w:tc>
        <w:tc>
          <w:tcPr>
            <w:tcW w:w="567" w:type="dxa"/>
            <w:vAlign w:val="center"/>
          </w:tcPr>
          <w:p w14:paraId="56DE2876" w14:textId="11A11468" w:rsidR="008A00FF" w:rsidRPr="007554D5" w:rsidRDefault="008A00FF" w:rsidP="007554D5">
            <w:pPr>
              <w:jc w:val="both"/>
              <w:rPr>
                <w:rFonts w:cstheme="minorHAnsi"/>
                <w:sz w:val="24"/>
                <w:szCs w:val="24"/>
                <w:lang w:val="en-US"/>
              </w:rPr>
            </w:pPr>
          </w:p>
        </w:tc>
        <w:tc>
          <w:tcPr>
            <w:tcW w:w="649" w:type="dxa"/>
            <w:vAlign w:val="center"/>
          </w:tcPr>
          <w:p w14:paraId="23C30F6F" w14:textId="322E4981" w:rsidR="008A00FF" w:rsidRPr="007554D5" w:rsidRDefault="009F2A44" w:rsidP="007554D5">
            <w:pPr>
              <w:jc w:val="both"/>
              <w:rPr>
                <w:rFonts w:cstheme="minorHAnsi"/>
                <w:b/>
                <w:bCs/>
                <w:sz w:val="24"/>
                <w:szCs w:val="24"/>
                <w:u w:val="single"/>
                <w:lang w:val="en-US"/>
              </w:rPr>
            </w:pPr>
            <w:r w:rsidRPr="007554D5">
              <w:rPr>
                <w:rFonts w:cstheme="minorHAnsi"/>
                <w:b/>
                <w:bCs/>
                <w:sz w:val="24"/>
                <w:szCs w:val="24"/>
                <w:u w:val="single"/>
                <w:lang w:val="en-US"/>
              </w:rPr>
              <w:t>X</w:t>
            </w:r>
          </w:p>
        </w:tc>
        <w:tc>
          <w:tcPr>
            <w:tcW w:w="5035" w:type="dxa"/>
          </w:tcPr>
          <w:p w14:paraId="7727A3AF" w14:textId="04D6043A"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The ESS 5 is not applicable as all works are expected to take place on public lands</w:t>
            </w:r>
            <w:r w:rsidR="00366880" w:rsidRPr="007554D5">
              <w:rPr>
                <w:rFonts w:cstheme="minorHAnsi"/>
                <w:bCs/>
                <w:color w:val="000000" w:themeColor="text1"/>
                <w:sz w:val="24"/>
                <w:szCs w:val="24"/>
                <w:lang w:val="en-US"/>
              </w:rPr>
              <w:t xml:space="preserve">, property of local authorities. </w:t>
            </w:r>
            <w:r w:rsidR="00121E73" w:rsidRPr="007554D5">
              <w:rPr>
                <w:rFonts w:cstheme="minorHAnsi"/>
                <w:bCs/>
                <w:color w:val="000000" w:themeColor="text1"/>
                <w:sz w:val="24"/>
                <w:szCs w:val="24"/>
                <w:lang w:val="en-US"/>
              </w:rPr>
              <w:t>In addition, no land that has been expropriated under lay 255/2010 with the purpose of extending or developing educational infrastructure will be accepted in the project.</w:t>
            </w:r>
          </w:p>
        </w:tc>
      </w:tr>
      <w:tr w:rsidR="008A00FF" w:rsidRPr="007554D5" w14:paraId="7B2B366C" w14:textId="77777777" w:rsidTr="009F2A44">
        <w:tc>
          <w:tcPr>
            <w:tcW w:w="3369" w:type="dxa"/>
            <w:vAlign w:val="center"/>
          </w:tcPr>
          <w:p w14:paraId="3A72E750" w14:textId="77777777" w:rsidR="008A00FF" w:rsidRPr="007554D5" w:rsidRDefault="008A00FF" w:rsidP="007554D5">
            <w:pPr>
              <w:jc w:val="both"/>
              <w:rPr>
                <w:rFonts w:cstheme="minorHAnsi"/>
                <w:color w:val="000000"/>
                <w:sz w:val="24"/>
                <w:szCs w:val="24"/>
                <w:lang w:val="en-US"/>
              </w:rPr>
            </w:pPr>
          </w:p>
          <w:p w14:paraId="6520B709"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6. Biodiversity Conservation and Sustainable Management of Living Natural Resources</w:t>
            </w:r>
          </w:p>
          <w:p w14:paraId="331ABF58" w14:textId="77777777" w:rsidR="008A00FF" w:rsidRPr="007554D5" w:rsidRDefault="008A00FF" w:rsidP="007554D5">
            <w:pPr>
              <w:jc w:val="both"/>
              <w:rPr>
                <w:rFonts w:cstheme="minorHAnsi"/>
                <w:color w:val="000000"/>
                <w:sz w:val="24"/>
                <w:szCs w:val="24"/>
                <w:lang w:val="en-US"/>
              </w:rPr>
            </w:pPr>
          </w:p>
        </w:tc>
        <w:tc>
          <w:tcPr>
            <w:tcW w:w="567" w:type="dxa"/>
            <w:vAlign w:val="center"/>
          </w:tcPr>
          <w:p w14:paraId="242B5C1A" w14:textId="77777777" w:rsidR="008A00FF" w:rsidRPr="007554D5" w:rsidRDefault="008A00FF" w:rsidP="007554D5">
            <w:pPr>
              <w:jc w:val="both"/>
              <w:rPr>
                <w:rFonts w:cstheme="minorHAnsi"/>
                <w:sz w:val="24"/>
                <w:szCs w:val="24"/>
                <w:lang w:val="en-US"/>
              </w:rPr>
            </w:pPr>
          </w:p>
        </w:tc>
        <w:tc>
          <w:tcPr>
            <w:tcW w:w="649" w:type="dxa"/>
            <w:vAlign w:val="center"/>
          </w:tcPr>
          <w:p w14:paraId="2E790FB6" w14:textId="0BDF766A" w:rsidR="008A00FF" w:rsidRPr="007554D5" w:rsidRDefault="00113AFC" w:rsidP="007554D5">
            <w:pPr>
              <w:jc w:val="both"/>
              <w:rPr>
                <w:rFonts w:cstheme="minorHAnsi"/>
                <w:b/>
                <w:bCs/>
                <w:sz w:val="24"/>
                <w:szCs w:val="24"/>
                <w:u w:val="single"/>
                <w:lang w:val="en-US"/>
              </w:rPr>
            </w:pPr>
            <w:r w:rsidRPr="007554D5">
              <w:rPr>
                <w:rFonts w:cstheme="minorHAnsi"/>
                <w:b/>
                <w:bCs/>
                <w:sz w:val="24"/>
                <w:szCs w:val="24"/>
                <w:u w:val="single"/>
                <w:lang w:val="en-US"/>
              </w:rPr>
              <w:t>X</w:t>
            </w:r>
          </w:p>
        </w:tc>
        <w:tc>
          <w:tcPr>
            <w:tcW w:w="5035" w:type="dxa"/>
          </w:tcPr>
          <w:p w14:paraId="755C90C8" w14:textId="591E30A3" w:rsidR="008A00FF" w:rsidRPr="007554D5" w:rsidRDefault="00113AFC" w:rsidP="007554D5">
            <w:pPr>
              <w:autoSpaceDE w:val="0"/>
              <w:autoSpaceDN w:val="0"/>
              <w:adjustRightInd w:val="0"/>
              <w:jc w:val="both"/>
              <w:rPr>
                <w:rFonts w:cstheme="minorHAnsi"/>
                <w:sz w:val="24"/>
                <w:szCs w:val="24"/>
                <w:lang w:val="en-US"/>
              </w:rPr>
            </w:pPr>
            <w:r w:rsidRPr="007554D5">
              <w:rPr>
                <w:rFonts w:eastAsia="Times New Roman" w:cstheme="minorHAnsi"/>
                <w:sz w:val="24"/>
                <w:szCs w:val="24"/>
                <w:lang w:val="en-US"/>
              </w:rPr>
              <w:t xml:space="preserve"> </w:t>
            </w:r>
            <w:r w:rsidR="00D01484" w:rsidRPr="007554D5">
              <w:rPr>
                <w:rFonts w:eastAsia="Times New Roman" w:cstheme="minorHAnsi"/>
                <w:sz w:val="24"/>
                <w:szCs w:val="24"/>
                <w:lang w:val="en-US"/>
              </w:rPr>
              <w:t xml:space="preserve">The standard is not relevant for the project. </w:t>
            </w:r>
            <w:r w:rsidRPr="007554D5">
              <w:rPr>
                <w:rFonts w:cstheme="minorHAnsi"/>
                <w:sz w:val="24"/>
                <w:szCs w:val="24"/>
                <w:lang w:val="en-US"/>
              </w:rPr>
              <w:t>Potential environmental risks and impacts associated with this ESS have been screened and determined to be minimal given the project’s context and timing. The project physical activities will take place within existing school</w:t>
            </w:r>
            <w:r w:rsidR="00D01484" w:rsidRPr="007554D5">
              <w:rPr>
                <w:rFonts w:cstheme="minorHAnsi"/>
                <w:sz w:val="24"/>
                <w:szCs w:val="24"/>
                <w:lang w:val="en-US"/>
              </w:rPr>
              <w:t xml:space="preserve"> </w:t>
            </w:r>
            <w:r w:rsidRPr="007554D5">
              <w:rPr>
                <w:rFonts w:cstheme="minorHAnsi"/>
                <w:sz w:val="24"/>
                <w:szCs w:val="24"/>
                <w:lang w:val="en-US"/>
              </w:rPr>
              <w:t>compounds, however, the ESMF will provide guidance on screening and instituting mitigation measures to ensure that project activities do not impact</w:t>
            </w:r>
            <w:r w:rsidR="00D01484" w:rsidRPr="007554D5">
              <w:rPr>
                <w:rFonts w:cstheme="minorHAnsi"/>
                <w:sz w:val="24"/>
                <w:szCs w:val="24"/>
                <w:lang w:val="en-US"/>
              </w:rPr>
              <w:t xml:space="preserve"> </w:t>
            </w:r>
            <w:r w:rsidRPr="007554D5">
              <w:rPr>
                <w:rFonts w:cstheme="minorHAnsi"/>
                <w:sz w:val="24"/>
                <w:szCs w:val="24"/>
                <w:lang w:val="en-US"/>
              </w:rPr>
              <w:t>negatively on any critical or sensitive natural habitats, especially wetlands or biodiversity and living natural resources.</w:t>
            </w:r>
          </w:p>
        </w:tc>
      </w:tr>
      <w:tr w:rsidR="008A00FF" w:rsidRPr="007554D5" w14:paraId="0720D545" w14:textId="77777777" w:rsidTr="008A00FF">
        <w:trPr>
          <w:trHeight w:val="786"/>
        </w:trPr>
        <w:tc>
          <w:tcPr>
            <w:tcW w:w="3369" w:type="dxa"/>
            <w:vAlign w:val="center"/>
          </w:tcPr>
          <w:p w14:paraId="43D3D17C"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7. Indigenous Peoples/Sub-Saharan Historically Underserved Traditional Local Communities</w:t>
            </w:r>
          </w:p>
        </w:tc>
        <w:tc>
          <w:tcPr>
            <w:tcW w:w="567" w:type="dxa"/>
            <w:vAlign w:val="center"/>
          </w:tcPr>
          <w:p w14:paraId="30184C74" w14:textId="77777777" w:rsidR="008A00FF" w:rsidRPr="007554D5" w:rsidRDefault="008A00FF" w:rsidP="007554D5">
            <w:pPr>
              <w:jc w:val="both"/>
              <w:rPr>
                <w:rFonts w:cstheme="minorHAnsi"/>
                <w:sz w:val="24"/>
                <w:szCs w:val="24"/>
                <w:lang w:val="en-US"/>
              </w:rPr>
            </w:pPr>
          </w:p>
        </w:tc>
        <w:tc>
          <w:tcPr>
            <w:tcW w:w="649" w:type="dxa"/>
            <w:vAlign w:val="center"/>
          </w:tcPr>
          <w:p w14:paraId="2F39BFC7" w14:textId="77777777" w:rsidR="008A00FF" w:rsidRPr="007554D5" w:rsidRDefault="008A00FF" w:rsidP="007554D5">
            <w:pPr>
              <w:jc w:val="both"/>
              <w:rPr>
                <w:rFonts w:cstheme="minorHAnsi"/>
                <w:sz w:val="24"/>
                <w:szCs w:val="24"/>
                <w:lang w:val="en-US"/>
              </w:rPr>
            </w:pPr>
            <w:r w:rsidRPr="007554D5">
              <w:rPr>
                <w:rFonts w:cstheme="minorHAnsi"/>
                <w:sz w:val="24"/>
                <w:szCs w:val="24"/>
                <w:lang w:val="en-US"/>
              </w:rPr>
              <w:t xml:space="preserve"> </w:t>
            </w:r>
            <w:r w:rsidRPr="007554D5">
              <w:rPr>
                <w:rFonts w:cstheme="minorHAnsi"/>
                <w:b/>
                <w:bCs/>
                <w:sz w:val="24"/>
                <w:szCs w:val="24"/>
                <w:u w:val="single"/>
                <w:lang w:val="en-US"/>
              </w:rPr>
              <w:t>X</w:t>
            </w:r>
          </w:p>
        </w:tc>
        <w:tc>
          <w:tcPr>
            <w:tcW w:w="5035" w:type="dxa"/>
          </w:tcPr>
          <w:p w14:paraId="557F13A0" w14:textId="77777777" w:rsidR="008A00FF" w:rsidRPr="007554D5" w:rsidRDefault="008A00FF" w:rsidP="007554D5">
            <w:pPr>
              <w:jc w:val="both"/>
              <w:rPr>
                <w:rFonts w:cstheme="minorHAnsi"/>
                <w:sz w:val="24"/>
                <w:szCs w:val="24"/>
                <w:lang w:val="en-US"/>
              </w:rPr>
            </w:pPr>
            <w:r w:rsidRPr="007554D5">
              <w:rPr>
                <w:rFonts w:cstheme="minorHAnsi"/>
                <w:sz w:val="24"/>
                <w:szCs w:val="24"/>
                <w:lang w:val="en-US"/>
              </w:rPr>
              <w:t xml:space="preserve">This is not relevant as no groups that meet the definition of indigenous peoples in ESS7 can be found in Romania. </w:t>
            </w:r>
          </w:p>
        </w:tc>
      </w:tr>
      <w:tr w:rsidR="008A00FF" w:rsidRPr="007554D5" w14:paraId="579ED4CD" w14:textId="77777777" w:rsidTr="008A00FF">
        <w:tc>
          <w:tcPr>
            <w:tcW w:w="3369" w:type="dxa"/>
            <w:vAlign w:val="center"/>
          </w:tcPr>
          <w:p w14:paraId="11A25A03" w14:textId="77777777" w:rsidR="008A00FF" w:rsidRPr="007554D5" w:rsidRDefault="008A00FF" w:rsidP="007554D5">
            <w:pPr>
              <w:jc w:val="both"/>
              <w:rPr>
                <w:rFonts w:cstheme="minorHAnsi"/>
                <w:color w:val="000000"/>
                <w:sz w:val="24"/>
                <w:szCs w:val="24"/>
                <w:lang w:val="en-US"/>
              </w:rPr>
            </w:pPr>
          </w:p>
          <w:p w14:paraId="1C63E36F"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8. Cultural Heritage</w:t>
            </w:r>
          </w:p>
          <w:p w14:paraId="3F18D199" w14:textId="77777777" w:rsidR="008A00FF" w:rsidRPr="007554D5" w:rsidRDefault="008A00FF" w:rsidP="007554D5">
            <w:pPr>
              <w:jc w:val="both"/>
              <w:rPr>
                <w:rFonts w:cstheme="minorHAnsi"/>
                <w:color w:val="000000"/>
                <w:sz w:val="24"/>
                <w:szCs w:val="24"/>
                <w:lang w:val="en-US"/>
              </w:rPr>
            </w:pPr>
          </w:p>
        </w:tc>
        <w:tc>
          <w:tcPr>
            <w:tcW w:w="567" w:type="dxa"/>
            <w:vAlign w:val="center"/>
          </w:tcPr>
          <w:p w14:paraId="362D9DDE" w14:textId="77777777" w:rsidR="008A00FF" w:rsidRPr="007554D5" w:rsidRDefault="008A00FF" w:rsidP="007554D5">
            <w:pPr>
              <w:jc w:val="both"/>
              <w:rPr>
                <w:rFonts w:cstheme="minorHAnsi"/>
                <w:sz w:val="24"/>
                <w:szCs w:val="24"/>
                <w:lang w:val="en-US"/>
              </w:rPr>
            </w:pPr>
            <w:r w:rsidRPr="007554D5">
              <w:rPr>
                <w:rFonts w:cstheme="minorHAnsi"/>
                <w:b/>
                <w:bCs/>
                <w:sz w:val="24"/>
                <w:szCs w:val="24"/>
                <w:u w:val="single"/>
                <w:lang w:val="en-US"/>
              </w:rPr>
              <w:t>√</w:t>
            </w:r>
          </w:p>
        </w:tc>
        <w:tc>
          <w:tcPr>
            <w:tcW w:w="649" w:type="dxa"/>
          </w:tcPr>
          <w:p w14:paraId="0F0E2BD6" w14:textId="77777777" w:rsidR="008A00FF" w:rsidRPr="007554D5" w:rsidRDefault="008A00FF" w:rsidP="007554D5">
            <w:pPr>
              <w:jc w:val="both"/>
              <w:rPr>
                <w:rFonts w:cstheme="minorHAnsi"/>
                <w:sz w:val="24"/>
                <w:szCs w:val="24"/>
                <w:lang w:val="en-US"/>
              </w:rPr>
            </w:pPr>
          </w:p>
        </w:tc>
        <w:tc>
          <w:tcPr>
            <w:tcW w:w="5035" w:type="dxa"/>
          </w:tcPr>
          <w:p w14:paraId="2DB47095" w14:textId="77777777"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This ESS8 is applicable as the civil work activities are likely to have risks and impacts on cultural heritage. There is a possibility that the construction activities may result in damage to cultural heritage site such as burial ground and historical sites that could be affected, particularly by Right of Way (</w:t>
            </w:r>
            <w:proofErr w:type="spellStart"/>
            <w:r w:rsidRPr="007554D5">
              <w:rPr>
                <w:rFonts w:cstheme="minorHAnsi"/>
                <w:bCs/>
                <w:color w:val="000000" w:themeColor="text1"/>
                <w:sz w:val="24"/>
                <w:szCs w:val="24"/>
                <w:lang w:val="en-US"/>
              </w:rPr>
              <w:t>RoW</w:t>
            </w:r>
            <w:proofErr w:type="spellEnd"/>
            <w:r w:rsidRPr="007554D5">
              <w:rPr>
                <w:rFonts w:cstheme="minorHAnsi"/>
                <w:bCs/>
                <w:color w:val="000000" w:themeColor="text1"/>
                <w:sz w:val="24"/>
                <w:szCs w:val="24"/>
                <w:lang w:val="en-US"/>
              </w:rPr>
              <w:t>) clearing for gas infrastructure.</w:t>
            </w:r>
          </w:p>
          <w:p w14:paraId="7E4FD4AC" w14:textId="3B3A93AA"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This ESMF also includes a set of Guidelines for the Protection of Cultural Heritage Sites that covers ‘known sites’, and ‘unknown sites’ plus procedures for ‘chance finds’, as can be found in Annex</w:t>
            </w:r>
            <w:r w:rsidR="004113AD" w:rsidRPr="007554D5">
              <w:rPr>
                <w:rFonts w:cstheme="minorHAnsi"/>
                <w:bCs/>
                <w:color w:val="000000" w:themeColor="text1"/>
                <w:sz w:val="24"/>
                <w:szCs w:val="24"/>
                <w:lang w:val="en-US"/>
              </w:rPr>
              <w:t xml:space="preserve"> </w:t>
            </w:r>
            <w:r w:rsidR="004B05AA" w:rsidRPr="007554D5">
              <w:rPr>
                <w:rFonts w:cstheme="minorHAnsi"/>
                <w:bCs/>
                <w:color w:val="000000" w:themeColor="text1"/>
                <w:sz w:val="24"/>
                <w:szCs w:val="24"/>
                <w:lang w:val="en-US"/>
              </w:rPr>
              <w:t>9.11</w:t>
            </w:r>
          </w:p>
        </w:tc>
      </w:tr>
      <w:tr w:rsidR="008A00FF" w:rsidRPr="007554D5" w14:paraId="4705D10D" w14:textId="77777777" w:rsidTr="008A00FF">
        <w:tc>
          <w:tcPr>
            <w:tcW w:w="3369" w:type="dxa"/>
            <w:vAlign w:val="center"/>
          </w:tcPr>
          <w:p w14:paraId="0356A24E"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9. Financial Intermediaries</w:t>
            </w:r>
          </w:p>
        </w:tc>
        <w:tc>
          <w:tcPr>
            <w:tcW w:w="567" w:type="dxa"/>
            <w:vAlign w:val="center"/>
          </w:tcPr>
          <w:p w14:paraId="2D9D380B" w14:textId="77777777" w:rsidR="008A00FF" w:rsidRPr="007554D5" w:rsidRDefault="008A00FF" w:rsidP="007554D5">
            <w:pPr>
              <w:jc w:val="both"/>
              <w:rPr>
                <w:rFonts w:cstheme="minorHAnsi"/>
                <w:sz w:val="24"/>
                <w:szCs w:val="24"/>
                <w:lang w:val="en-US"/>
              </w:rPr>
            </w:pPr>
          </w:p>
        </w:tc>
        <w:tc>
          <w:tcPr>
            <w:tcW w:w="649" w:type="dxa"/>
            <w:vAlign w:val="center"/>
          </w:tcPr>
          <w:p w14:paraId="037BD032" w14:textId="03F803C8" w:rsidR="008A00FF" w:rsidRPr="007554D5" w:rsidRDefault="008A00FF" w:rsidP="007554D5">
            <w:pPr>
              <w:jc w:val="both"/>
              <w:rPr>
                <w:rFonts w:cstheme="minorHAnsi"/>
                <w:b/>
                <w:bCs/>
                <w:sz w:val="24"/>
                <w:szCs w:val="24"/>
                <w:u w:val="single"/>
                <w:lang w:val="en-US"/>
              </w:rPr>
            </w:pPr>
            <w:r w:rsidRPr="007554D5">
              <w:rPr>
                <w:rFonts w:cstheme="minorHAnsi"/>
                <w:b/>
                <w:bCs/>
                <w:sz w:val="24"/>
                <w:szCs w:val="24"/>
                <w:u w:val="single"/>
                <w:lang w:val="en-US"/>
              </w:rPr>
              <w:t>X</w:t>
            </w:r>
          </w:p>
        </w:tc>
        <w:tc>
          <w:tcPr>
            <w:tcW w:w="5035" w:type="dxa"/>
          </w:tcPr>
          <w:p w14:paraId="3FEECB9B" w14:textId="77777777" w:rsidR="008A00FF" w:rsidRPr="007554D5" w:rsidRDefault="008A00FF" w:rsidP="007554D5">
            <w:pPr>
              <w:shd w:val="clear" w:color="auto" w:fill="FFFFFF"/>
              <w:spacing w:before="100" w:beforeAutospacing="1" w:after="100" w:afterAutospacing="1"/>
              <w:jc w:val="both"/>
              <w:rPr>
                <w:rFonts w:cstheme="minorHAnsi"/>
                <w:b/>
                <w:bCs/>
                <w:sz w:val="24"/>
                <w:szCs w:val="24"/>
                <w:u w:val="single"/>
                <w:lang w:val="en-US"/>
              </w:rPr>
            </w:pPr>
            <w:r w:rsidRPr="007554D5">
              <w:rPr>
                <w:rFonts w:cstheme="minorHAnsi"/>
                <w:bCs/>
                <w:color w:val="000000" w:themeColor="text1"/>
                <w:sz w:val="24"/>
                <w:szCs w:val="24"/>
                <w:lang w:val="en-US"/>
              </w:rPr>
              <w:t>Not relevant at this stage</w:t>
            </w:r>
          </w:p>
        </w:tc>
      </w:tr>
      <w:tr w:rsidR="008A00FF" w:rsidRPr="007554D5" w14:paraId="4A6CA0FE" w14:textId="77777777" w:rsidTr="008A00FF">
        <w:tc>
          <w:tcPr>
            <w:tcW w:w="3369" w:type="dxa"/>
            <w:vAlign w:val="center"/>
          </w:tcPr>
          <w:p w14:paraId="4531AE19" w14:textId="77777777" w:rsidR="008A00FF" w:rsidRPr="007554D5" w:rsidRDefault="008A00FF" w:rsidP="007554D5">
            <w:pPr>
              <w:jc w:val="both"/>
              <w:rPr>
                <w:rFonts w:cstheme="minorHAnsi"/>
                <w:color w:val="000000"/>
                <w:sz w:val="24"/>
                <w:szCs w:val="24"/>
                <w:lang w:val="en-US"/>
              </w:rPr>
            </w:pPr>
          </w:p>
          <w:p w14:paraId="1DF0CEC6" w14:textId="77777777" w:rsidR="008A00FF" w:rsidRPr="007554D5" w:rsidRDefault="008A00FF" w:rsidP="007554D5">
            <w:pPr>
              <w:jc w:val="both"/>
              <w:rPr>
                <w:rFonts w:cstheme="minorHAnsi"/>
                <w:color w:val="000000"/>
                <w:sz w:val="24"/>
                <w:szCs w:val="24"/>
                <w:lang w:val="en-US"/>
              </w:rPr>
            </w:pPr>
            <w:r w:rsidRPr="007554D5">
              <w:rPr>
                <w:rFonts w:cstheme="minorHAnsi"/>
                <w:color w:val="000000"/>
                <w:sz w:val="24"/>
                <w:szCs w:val="24"/>
                <w:lang w:val="en-US"/>
              </w:rPr>
              <w:t>ESS 10. Stakeholder Engagement and Information Disclosure</w:t>
            </w:r>
          </w:p>
          <w:p w14:paraId="3A3945AA" w14:textId="77777777" w:rsidR="008A00FF" w:rsidRPr="007554D5" w:rsidRDefault="008A00FF" w:rsidP="007554D5">
            <w:pPr>
              <w:jc w:val="both"/>
              <w:rPr>
                <w:rFonts w:cstheme="minorHAnsi"/>
                <w:color w:val="000000"/>
                <w:sz w:val="24"/>
                <w:szCs w:val="24"/>
                <w:lang w:val="en-US"/>
              </w:rPr>
            </w:pPr>
          </w:p>
        </w:tc>
        <w:tc>
          <w:tcPr>
            <w:tcW w:w="567" w:type="dxa"/>
            <w:vAlign w:val="center"/>
          </w:tcPr>
          <w:p w14:paraId="42326C64" w14:textId="77777777" w:rsidR="008A00FF" w:rsidRPr="007554D5" w:rsidRDefault="008A00FF" w:rsidP="007554D5">
            <w:pPr>
              <w:jc w:val="both"/>
              <w:rPr>
                <w:rFonts w:cstheme="minorHAnsi"/>
                <w:sz w:val="24"/>
                <w:szCs w:val="24"/>
                <w:lang w:val="en-US"/>
              </w:rPr>
            </w:pPr>
            <w:r w:rsidRPr="007554D5">
              <w:rPr>
                <w:rFonts w:cstheme="minorHAnsi"/>
                <w:b/>
                <w:bCs/>
                <w:sz w:val="24"/>
                <w:szCs w:val="24"/>
                <w:u w:val="single"/>
                <w:lang w:val="en-US"/>
              </w:rPr>
              <w:t>√</w:t>
            </w:r>
          </w:p>
        </w:tc>
        <w:tc>
          <w:tcPr>
            <w:tcW w:w="649" w:type="dxa"/>
          </w:tcPr>
          <w:p w14:paraId="237505CE" w14:textId="77777777" w:rsidR="008A00FF" w:rsidRPr="007554D5" w:rsidRDefault="008A00FF" w:rsidP="007554D5">
            <w:pPr>
              <w:jc w:val="both"/>
              <w:rPr>
                <w:rFonts w:cstheme="minorHAnsi"/>
                <w:sz w:val="24"/>
                <w:szCs w:val="24"/>
                <w:lang w:val="en-US"/>
              </w:rPr>
            </w:pPr>
          </w:p>
        </w:tc>
        <w:tc>
          <w:tcPr>
            <w:tcW w:w="5035" w:type="dxa"/>
          </w:tcPr>
          <w:p w14:paraId="5B6C82A1" w14:textId="77777777" w:rsidR="008A00FF" w:rsidRPr="007554D5" w:rsidRDefault="008A00FF" w:rsidP="007554D5">
            <w:pPr>
              <w:shd w:val="clear" w:color="auto" w:fill="FFFFFF"/>
              <w:spacing w:before="100" w:beforeAutospacing="1" w:after="100" w:afterAutospacing="1"/>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As set out in ESS10, the client will conduct stakeholder mapping and analysis and identify different stakeholders under the project, i.e. project-affected parties and other interested parties, including vulnerable and disadvantaged groups.  The project will assess the project impacts upon them as well as their interests in the project.  The client will engage with, and provide sufficient information to, stakeholders throughout the life cycle of the project, in a manner appropriate to the nature of their </w:t>
            </w:r>
            <w:r w:rsidRPr="007554D5">
              <w:rPr>
                <w:rFonts w:cstheme="minorHAnsi"/>
                <w:bCs/>
                <w:color w:val="000000" w:themeColor="text1"/>
                <w:sz w:val="24"/>
                <w:szCs w:val="24"/>
                <w:lang w:val="en-US"/>
              </w:rPr>
              <w:lastRenderedPageBreak/>
              <w:t>interests and the potential environmental and social risks and impacts of the project.</w:t>
            </w:r>
          </w:p>
          <w:p w14:paraId="6CDC4FAC" w14:textId="77777777" w:rsidR="008A00FF" w:rsidRPr="007554D5" w:rsidRDefault="008A00FF" w:rsidP="007554D5">
            <w:pPr>
              <w:jc w:val="both"/>
              <w:rPr>
                <w:rFonts w:cstheme="minorHAnsi"/>
                <w:bCs/>
                <w:color w:val="000000" w:themeColor="text1"/>
                <w:sz w:val="24"/>
                <w:szCs w:val="24"/>
                <w:lang w:val="en-US"/>
              </w:rPr>
            </w:pPr>
            <w:r w:rsidRPr="007554D5">
              <w:rPr>
                <w:rFonts w:cstheme="minorHAnsi"/>
                <w:bCs/>
                <w:color w:val="000000" w:themeColor="text1"/>
                <w:sz w:val="24"/>
                <w:szCs w:val="24"/>
                <w:lang w:val="en-US"/>
              </w:rPr>
              <w:t>The client will disclose documentation, as agreed with the Bank, relating to the environmental and social risks and impacts of the project. The documentation will address, in an adequate manner, the key risks and impacts of the project, and will provide sufficient detail to inform stakeholder engagement and Bank decision making. The Borrower will provide to the Bank and disclose final or updated documentations as specified in the ESCP.</w:t>
            </w:r>
          </w:p>
          <w:p w14:paraId="5AE97CFB" w14:textId="7108E701" w:rsidR="008A00FF" w:rsidRPr="007554D5" w:rsidRDefault="008A00FF" w:rsidP="007554D5">
            <w:pPr>
              <w:shd w:val="clear" w:color="auto" w:fill="FFFFFF"/>
              <w:spacing w:before="100" w:beforeAutospacing="1" w:after="100" w:afterAutospacing="1"/>
              <w:jc w:val="both"/>
              <w:rPr>
                <w:rFonts w:cstheme="minorHAnsi"/>
                <w:bCs/>
                <w:color w:val="000000" w:themeColor="text1"/>
                <w:sz w:val="24"/>
                <w:szCs w:val="24"/>
                <w:lang w:val="en-US"/>
              </w:rPr>
            </w:pPr>
            <w:r w:rsidRPr="007554D5">
              <w:rPr>
                <w:rFonts w:cstheme="minorHAnsi"/>
                <w:bCs/>
                <w:color w:val="000000" w:themeColor="text1"/>
                <w:sz w:val="24"/>
                <w:szCs w:val="24"/>
                <w:lang w:val="en-US"/>
              </w:rPr>
              <w:t xml:space="preserve">If there are significant changes to the project that result in additional risks and impacts, particularly where these will impact project-affected parties, the client will provide information on such risks and impacts and consult with project-affected parties as to how these risks and impacts will be mitigated. The client will disclose an updated ESCP, and will identify the tools, guidelines and safeguards instruments to be used to manage and mitigate the impacts and risks. Apart from this, the </w:t>
            </w:r>
            <w:proofErr w:type="spellStart"/>
            <w:r w:rsidRPr="007554D5">
              <w:rPr>
                <w:rFonts w:cstheme="minorHAnsi"/>
                <w:bCs/>
                <w:color w:val="000000" w:themeColor="text1"/>
                <w:sz w:val="24"/>
                <w:szCs w:val="24"/>
                <w:lang w:val="en-US"/>
              </w:rPr>
              <w:t>MoER</w:t>
            </w:r>
            <w:proofErr w:type="spellEnd"/>
            <w:r w:rsidRPr="007554D5">
              <w:rPr>
                <w:rFonts w:cstheme="minorHAnsi"/>
                <w:bCs/>
                <w:color w:val="000000" w:themeColor="text1"/>
                <w:sz w:val="24"/>
                <w:szCs w:val="24"/>
                <w:lang w:val="en-US"/>
              </w:rPr>
              <w:t xml:space="preserve"> has prepared a Stakeholder Engagement Plan (SEP)</w:t>
            </w:r>
            <w:r w:rsidR="00CA4122" w:rsidRPr="007554D5">
              <w:rPr>
                <w:rFonts w:cstheme="minorHAnsi"/>
                <w:bCs/>
                <w:color w:val="000000" w:themeColor="text1"/>
                <w:sz w:val="24"/>
                <w:szCs w:val="24"/>
                <w:lang w:val="en-US"/>
              </w:rPr>
              <w:t>, which provides more details o</w:t>
            </w:r>
            <w:r w:rsidR="001B2566" w:rsidRPr="007554D5">
              <w:rPr>
                <w:rFonts w:cstheme="minorHAnsi"/>
                <w:bCs/>
                <w:color w:val="000000" w:themeColor="text1"/>
                <w:sz w:val="24"/>
                <w:szCs w:val="24"/>
                <w:lang w:val="en-US"/>
              </w:rPr>
              <w:t xml:space="preserve">f proposed stakeholder engagement throughout the project lifecycle. </w:t>
            </w:r>
          </w:p>
        </w:tc>
      </w:tr>
    </w:tbl>
    <w:p w14:paraId="3B3BE616" w14:textId="36706229" w:rsidR="00264D10" w:rsidRPr="007554D5" w:rsidRDefault="00264D10" w:rsidP="007554D5">
      <w:pPr>
        <w:jc w:val="both"/>
        <w:rPr>
          <w:rFonts w:cstheme="minorHAnsi"/>
          <w:i/>
          <w:sz w:val="24"/>
          <w:szCs w:val="24"/>
          <w:lang w:val="en-US"/>
        </w:rPr>
      </w:pPr>
    </w:p>
    <w:p w14:paraId="1072870E" w14:textId="1E418DA9" w:rsidR="002B2514" w:rsidRPr="007554D5" w:rsidRDefault="002B2514" w:rsidP="007554D5">
      <w:pPr>
        <w:pStyle w:val="Caption"/>
        <w:jc w:val="center"/>
        <w:rPr>
          <w:rFonts w:asciiTheme="minorHAnsi" w:hAnsiTheme="minorHAnsi" w:cstheme="minorHAnsi"/>
          <w:i/>
          <w:sz w:val="24"/>
          <w:szCs w:val="24"/>
        </w:rPr>
      </w:pPr>
      <w:r w:rsidRPr="007554D5">
        <w:rPr>
          <w:rFonts w:asciiTheme="minorHAnsi" w:hAnsiTheme="minorHAnsi" w:cstheme="minorHAnsi"/>
          <w:sz w:val="24"/>
          <w:szCs w:val="24"/>
        </w:rPr>
        <w:t xml:space="preserve">Table </w:t>
      </w:r>
      <w:r w:rsidR="007554D5">
        <w:rPr>
          <w:rFonts w:asciiTheme="minorHAnsi" w:hAnsiTheme="minorHAnsi" w:cstheme="minorHAnsi"/>
          <w:sz w:val="24"/>
          <w:szCs w:val="24"/>
        </w:rPr>
        <w:t>3</w:t>
      </w:r>
      <w:r w:rsidRPr="007554D5">
        <w:rPr>
          <w:rFonts w:asciiTheme="minorHAnsi" w:hAnsiTheme="minorHAnsi" w:cstheme="minorHAnsi"/>
          <w:sz w:val="24"/>
          <w:szCs w:val="24"/>
        </w:rPr>
        <w:t xml:space="preserve"> World Bank's ESS</w:t>
      </w:r>
    </w:p>
    <w:p w14:paraId="7DAE3B00" w14:textId="77777777" w:rsidR="00260C53" w:rsidRPr="007554D5" w:rsidRDefault="00260C53" w:rsidP="007554D5">
      <w:pPr>
        <w:spacing w:before="100" w:beforeAutospacing="1" w:after="100" w:afterAutospacing="1"/>
        <w:jc w:val="both"/>
        <w:rPr>
          <w:rFonts w:eastAsia="Times New Roman" w:cstheme="minorHAnsi"/>
          <w:color w:val="222222"/>
          <w:sz w:val="24"/>
          <w:szCs w:val="24"/>
          <w:lang w:val="en-US"/>
        </w:rPr>
      </w:pPr>
      <w:r w:rsidRPr="007554D5">
        <w:rPr>
          <w:rFonts w:eastAsia="Times New Roman" w:cstheme="minorHAnsi"/>
          <w:color w:val="222222"/>
          <w:sz w:val="24"/>
          <w:szCs w:val="24"/>
          <w:lang w:val="en-US"/>
        </w:rPr>
        <w:t xml:space="preserve">While the Romanian legislation covers the main provisions of the WB’s ESF, the integrated management of environmental and social risks is not a specific requirement of legislation, as required by the ESF’s ESS1, but rather captured across several legal acts. The current ESMF and the subsequent site-specific ESMPs address this gap by providing an integrated approach to assessing potential environmental and social risks and proposing a set of mitigation measures that are implemented and monitored throughout project preparation and implementation. </w:t>
      </w:r>
    </w:p>
    <w:p w14:paraId="201A6850" w14:textId="77777777" w:rsidR="00260C53" w:rsidRPr="007554D5" w:rsidRDefault="00260C53" w:rsidP="007554D5">
      <w:pPr>
        <w:spacing w:before="100" w:beforeAutospacing="1" w:after="100" w:afterAutospacing="1"/>
        <w:jc w:val="both"/>
        <w:rPr>
          <w:rFonts w:eastAsia="Times New Roman" w:cstheme="minorHAnsi"/>
          <w:color w:val="222222"/>
          <w:sz w:val="24"/>
          <w:szCs w:val="24"/>
          <w:lang w:val="en-US"/>
        </w:rPr>
      </w:pPr>
      <w:r w:rsidRPr="007554D5">
        <w:rPr>
          <w:rFonts w:eastAsia="Times New Roman" w:cstheme="minorHAnsi"/>
          <w:color w:val="222222"/>
          <w:sz w:val="24"/>
          <w:szCs w:val="24"/>
          <w:lang w:val="en-US"/>
        </w:rPr>
        <w:t xml:space="preserve">Romania has a solid legal and institutional system for citizens to request information of public interest and to address petitions to public institutions. Public consultations are carried at central </w:t>
      </w:r>
      <w:r w:rsidRPr="007554D5">
        <w:rPr>
          <w:rFonts w:eastAsia="Times New Roman" w:cstheme="minorHAnsi"/>
          <w:color w:val="222222"/>
          <w:sz w:val="24"/>
          <w:szCs w:val="24"/>
          <w:lang w:val="en-US"/>
        </w:rPr>
        <w:lastRenderedPageBreak/>
        <w:t xml:space="preserve">level in relation to legislative initiatives, while environmental legislation requires consultations in projects that involve environmental impact assessment studies. However, the consultation and petitioning activities are not proactively used in development projects to ask for feedback and contributions of citizens and civil society, that could improve the quality of public project.  For this purpose, a Stakeholder Engagement Plan, including provisions for consultations, public disclosure, feedback and grievance redress mechanisms, has been proposed to address this gap in relation to the WB’s ESF. </w:t>
      </w:r>
    </w:p>
    <w:p w14:paraId="642BC22F" w14:textId="6BDC4E21" w:rsidR="000730AA" w:rsidRPr="007554D5" w:rsidRDefault="000730AA" w:rsidP="007554D5">
      <w:pPr>
        <w:jc w:val="both"/>
        <w:rPr>
          <w:rFonts w:cstheme="minorHAnsi"/>
          <w:sz w:val="24"/>
          <w:szCs w:val="24"/>
          <w:lang w:val="en-US"/>
        </w:rPr>
      </w:pPr>
      <w:r w:rsidRPr="007554D5">
        <w:rPr>
          <w:rFonts w:cstheme="minorHAnsi"/>
          <w:sz w:val="24"/>
          <w:szCs w:val="24"/>
          <w:lang w:val="en-US"/>
        </w:rPr>
        <w:br w:type="page"/>
      </w:r>
    </w:p>
    <w:p w14:paraId="60899951" w14:textId="77777777" w:rsidR="00935B9E" w:rsidRPr="007554D5" w:rsidRDefault="00935B9E" w:rsidP="007554D5">
      <w:pPr>
        <w:pStyle w:val="Heading1"/>
        <w:jc w:val="both"/>
        <w:rPr>
          <w:rFonts w:asciiTheme="minorHAnsi" w:hAnsiTheme="minorHAnsi" w:cstheme="minorHAnsi"/>
          <w:sz w:val="24"/>
          <w:szCs w:val="24"/>
        </w:rPr>
      </w:pPr>
      <w:bookmarkStart w:id="20" w:name="_Toc59545937"/>
      <w:r w:rsidRPr="007554D5">
        <w:rPr>
          <w:rFonts w:asciiTheme="minorHAnsi" w:hAnsiTheme="minorHAnsi" w:cstheme="minorHAnsi"/>
          <w:sz w:val="24"/>
          <w:szCs w:val="24"/>
        </w:rPr>
        <w:lastRenderedPageBreak/>
        <w:t>Potential E&amp;S Risks and Impacts and mitigation measures</w:t>
      </w:r>
      <w:bookmarkEnd w:id="20"/>
    </w:p>
    <w:p w14:paraId="19CB96C3" w14:textId="23CF2289"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21" w:name="_Toc59545938"/>
      <w:r w:rsidRPr="007554D5">
        <w:rPr>
          <w:rFonts w:asciiTheme="minorHAnsi" w:hAnsiTheme="minorHAnsi" w:cstheme="minorHAnsi"/>
          <w:sz w:val="24"/>
          <w:szCs w:val="24"/>
        </w:rPr>
        <w:t>5.1</w:t>
      </w:r>
      <w:r w:rsidR="004B6BB4"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Social</w:t>
      </w:r>
      <w:bookmarkEnd w:id="21"/>
      <w:r w:rsidR="00935B9E" w:rsidRPr="007554D5">
        <w:rPr>
          <w:rFonts w:asciiTheme="minorHAnsi" w:hAnsiTheme="minorHAnsi" w:cstheme="minorHAnsi"/>
          <w:sz w:val="24"/>
          <w:szCs w:val="24"/>
        </w:rPr>
        <w:t xml:space="preserve"> </w:t>
      </w:r>
    </w:p>
    <w:p w14:paraId="3263849E" w14:textId="7539A5D6" w:rsidR="00EF3BB2" w:rsidRPr="007554D5" w:rsidRDefault="00EF3BB2" w:rsidP="007554D5">
      <w:pPr>
        <w:jc w:val="both"/>
        <w:rPr>
          <w:rFonts w:cstheme="minorHAnsi"/>
          <w:sz w:val="24"/>
          <w:szCs w:val="24"/>
          <w:lang w:val="en-US"/>
        </w:rPr>
      </w:pPr>
      <w:r w:rsidRPr="007554D5">
        <w:rPr>
          <w:rFonts w:cstheme="minorHAnsi"/>
          <w:sz w:val="24"/>
          <w:szCs w:val="24"/>
          <w:lang w:val="en-US"/>
        </w:rPr>
        <w:t>The project is expected to have a considerable positive impact at the level of local communities</w:t>
      </w:r>
      <w:r w:rsidR="009236BB" w:rsidRPr="007554D5">
        <w:rPr>
          <w:rFonts w:cstheme="minorHAnsi"/>
          <w:sz w:val="24"/>
          <w:szCs w:val="24"/>
          <w:lang w:val="en-US"/>
        </w:rPr>
        <w:t>,</w:t>
      </w:r>
      <w:r w:rsidRPr="007554D5">
        <w:rPr>
          <w:rFonts w:cstheme="minorHAnsi"/>
          <w:sz w:val="24"/>
          <w:szCs w:val="24"/>
          <w:lang w:val="en-US"/>
        </w:rPr>
        <w:t xml:space="preserve"> </w:t>
      </w:r>
      <w:r w:rsidR="009236BB" w:rsidRPr="007554D5">
        <w:rPr>
          <w:rFonts w:cstheme="minorHAnsi"/>
          <w:sz w:val="24"/>
          <w:szCs w:val="24"/>
          <w:lang w:val="en-US"/>
        </w:rPr>
        <w:t xml:space="preserve">children and teachers. This project aims that teachers and student have access to schools that are safe from earthquake, fire and other disaster and climate risks, meet minimum standards for sanitation, heating, ventilation, are energy efficient, can safely resume in the COVID-19 pandemic and provide universal access to students with disabilities. By providing a comprehensive solution, through a single investment, Romania can reduce dropout or early school leaving, increase educational outcomes and provide safe learning environments. </w:t>
      </w:r>
      <w:r w:rsidRPr="007554D5">
        <w:rPr>
          <w:rFonts w:cstheme="minorHAnsi"/>
          <w:sz w:val="24"/>
          <w:szCs w:val="24"/>
          <w:lang w:val="en-US"/>
        </w:rPr>
        <w:t xml:space="preserve">Strengthening disaster resilience and emergency infrastructure in severely damaged buildings at the level of selected units across Romania, will increase the chances of communities to be safely assisted in the event of disasters and will also provide improved and standardized working conditions for the employees attached to these facilities. </w:t>
      </w:r>
      <w:r w:rsidR="003E259C" w:rsidRPr="007554D5">
        <w:rPr>
          <w:rFonts w:cstheme="minorHAnsi"/>
          <w:sz w:val="24"/>
          <w:szCs w:val="24"/>
          <w:lang w:val="en-US"/>
        </w:rPr>
        <w:t>As the selection process of schools is mainly based on their seismic risk categorization, there are no foreseen social tensions between different communities as long as the project clearly outlines the selection criteria process during public information disclosure actions (as indicated in the project’s SEP).</w:t>
      </w:r>
    </w:p>
    <w:p w14:paraId="44444FBD" w14:textId="207B273A" w:rsidR="00B15272" w:rsidRPr="007554D5" w:rsidRDefault="007753A8" w:rsidP="007554D5">
      <w:pPr>
        <w:jc w:val="both"/>
        <w:rPr>
          <w:rFonts w:cstheme="minorHAnsi"/>
          <w:sz w:val="24"/>
          <w:szCs w:val="24"/>
          <w:lang w:val="en-US"/>
        </w:rPr>
      </w:pPr>
      <w:r w:rsidRPr="007554D5">
        <w:rPr>
          <w:rFonts w:cstheme="minorHAnsi"/>
          <w:sz w:val="24"/>
          <w:szCs w:val="24"/>
          <w:lang w:val="en-US"/>
        </w:rPr>
        <w:t>The social risks identified at the early stage are based on similar civil works projects, as well as on the socio-economic conditions of the regions that are subject to investments. A</w:t>
      </w:r>
      <w:r w:rsidR="00B15272" w:rsidRPr="007554D5">
        <w:rPr>
          <w:rFonts w:cstheme="minorHAnsi"/>
          <w:sz w:val="24"/>
          <w:szCs w:val="24"/>
          <w:lang w:val="en-US"/>
        </w:rPr>
        <w:t>n</w:t>
      </w:r>
      <w:r w:rsidRPr="007554D5">
        <w:rPr>
          <w:rFonts w:cstheme="minorHAnsi"/>
          <w:sz w:val="24"/>
          <w:szCs w:val="24"/>
          <w:lang w:val="en-US"/>
        </w:rPr>
        <w:t xml:space="preserve"> </w:t>
      </w:r>
      <w:r w:rsidR="002F0E75" w:rsidRPr="007554D5">
        <w:rPr>
          <w:rFonts w:cstheme="minorHAnsi"/>
          <w:sz w:val="24"/>
          <w:szCs w:val="24"/>
          <w:lang w:val="en-US"/>
        </w:rPr>
        <w:t xml:space="preserve">ESMP </w:t>
      </w:r>
      <w:r w:rsidRPr="007554D5">
        <w:rPr>
          <w:rFonts w:cstheme="minorHAnsi"/>
          <w:sz w:val="24"/>
          <w:szCs w:val="24"/>
          <w:lang w:val="en-US"/>
        </w:rPr>
        <w:t>checklist</w:t>
      </w:r>
      <w:r w:rsidR="00B15272" w:rsidRPr="007554D5">
        <w:rPr>
          <w:rFonts w:cstheme="minorHAnsi"/>
          <w:sz w:val="24"/>
          <w:szCs w:val="24"/>
          <w:lang w:val="en-US"/>
        </w:rPr>
        <w:t xml:space="preserve">, that elaborates the social risks and impacts, </w:t>
      </w:r>
      <w:r w:rsidRPr="007554D5">
        <w:rPr>
          <w:rFonts w:cstheme="minorHAnsi"/>
          <w:sz w:val="24"/>
          <w:szCs w:val="24"/>
          <w:lang w:val="en-US"/>
        </w:rPr>
        <w:t>will be carried at the level of each sub-project</w:t>
      </w:r>
      <w:r w:rsidR="00B15272" w:rsidRPr="007554D5">
        <w:rPr>
          <w:rFonts w:cstheme="minorHAnsi"/>
          <w:sz w:val="24"/>
          <w:szCs w:val="24"/>
          <w:lang w:val="en-US"/>
        </w:rPr>
        <w:t xml:space="preserve">. </w:t>
      </w:r>
    </w:p>
    <w:p w14:paraId="6F928E5A" w14:textId="6C0391EE" w:rsidR="00EF3BB2" w:rsidRPr="007554D5" w:rsidRDefault="00EF3BB2" w:rsidP="007554D5">
      <w:pPr>
        <w:jc w:val="both"/>
        <w:rPr>
          <w:rFonts w:cstheme="minorHAnsi"/>
          <w:sz w:val="24"/>
          <w:szCs w:val="24"/>
          <w:lang w:val="en-US"/>
        </w:rPr>
      </w:pPr>
      <w:r w:rsidRPr="007554D5">
        <w:rPr>
          <w:rFonts w:cstheme="minorHAnsi"/>
          <w:sz w:val="24"/>
          <w:szCs w:val="24"/>
          <w:lang w:val="en-US"/>
        </w:rPr>
        <w:t xml:space="preserve">All investments will occur on the public lands that are associated with the selected </w:t>
      </w:r>
      <w:r w:rsidR="00C92ADF" w:rsidRPr="007554D5">
        <w:rPr>
          <w:rFonts w:cstheme="minorHAnsi"/>
          <w:sz w:val="24"/>
          <w:szCs w:val="24"/>
          <w:lang w:val="en-US"/>
        </w:rPr>
        <w:t xml:space="preserve">school </w:t>
      </w:r>
      <w:r w:rsidRPr="007554D5">
        <w:rPr>
          <w:rFonts w:cstheme="minorHAnsi"/>
          <w:sz w:val="24"/>
          <w:szCs w:val="24"/>
          <w:lang w:val="en-US"/>
        </w:rPr>
        <w:t xml:space="preserve">units and for which property documentation is clear and free from litigation. </w:t>
      </w:r>
    </w:p>
    <w:p w14:paraId="646BFC58" w14:textId="77777777" w:rsidR="00EF3BB2" w:rsidRPr="007554D5" w:rsidRDefault="00EF3BB2" w:rsidP="007554D5">
      <w:pPr>
        <w:jc w:val="both"/>
        <w:rPr>
          <w:rFonts w:cstheme="minorHAnsi"/>
          <w:sz w:val="24"/>
          <w:szCs w:val="24"/>
          <w:lang w:val="en-US"/>
        </w:rPr>
      </w:pPr>
      <w:r w:rsidRPr="007554D5">
        <w:rPr>
          <w:rFonts w:cstheme="minorHAnsi"/>
          <w:sz w:val="24"/>
          <w:szCs w:val="24"/>
          <w:lang w:val="en-US"/>
        </w:rPr>
        <w:t>Damages to neighboring properties are unlikely to occur, given the current legal framework regarding construction works that cover processes such as assessment on near-by properties, consultations with potentially affected persons, consent from neighbors, measures to assure safety of near-by buildings, etc. However, this has been treated as a potential social risk, given the</w:t>
      </w:r>
      <w:r w:rsidR="0015289A" w:rsidRPr="007554D5">
        <w:rPr>
          <w:rFonts w:cstheme="minorHAnsi"/>
          <w:sz w:val="24"/>
          <w:szCs w:val="24"/>
          <w:lang w:val="en-US"/>
        </w:rPr>
        <w:t xml:space="preserve"> potential</w:t>
      </w:r>
      <w:r w:rsidRPr="007554D5">
        <w:rPr>
          <w:rFonts w:cstheme="minorHAnsi"/>
          <w:sz w:val="24"/>
          <w:szCs w:val="24"/>
          <w:lang w:val="en-US"/>
        </w:rPr>
        <w:t xml:space="preserve"> close vicinity of the selected buildings to private properties in a number of limited cases and the potential access to the </w:t>
      </w:r>
      <w:proofErr w:type="gramStart"/>
      <w:r w:rsidRPr="007554D5">
        <w:rPr>
          <w:rFonts w:cstheme="minorHAnsi"/>
          <w:sz w:val="24"/>
          <w:szCs w:val="24"/>
          <w:lang w:val="en-US"/>
        </w:rPr>
        <w:t>constructions</w:t>
      </w:r>
      <w:proofErr w:type="gramEnd"/>
      <w:r w:rsidRPr="007554D5">
        <w:rPr>
          <w:rFonts w:cstheme="minorHAnsi"/>
          <w:sz w:val="24"/>
          <w:szCs w:val="24"/>
          <w:lang w:val="en-US"/>
        </w:rPr>
        <w:t xml:space="preserve"> sites through private neighboring yards.</w:t>
      </w:r>
    </w:p>
    <w:p w14:paraId="1DBC9A4E" w14:textId="77777777" w:rsidR="00EF3BB2" w:rsidRPr="007554D5" w:rsidRDefault="00EF3BB2" w:rsidP="007554D5">
      <w:pPr>
        <w:jc w:val="both"/>
        <w:rPr>
          <w:rFonts w:cstheme="minorHAnsi"/>
          <w:sz w:val="24"/>
          <w:szCs w:val="24"/>
          <w:lang w:val="en-US"/>
        </w:rPr>
      </w:pPr>
      <w:r w:rsidRPr="007554D5">
        <w:rPr>
          <w:rFonts w:cstheme="minorHAnsi"/>
          <w:sz w:val="24"/>
          <w:szCs w:val="24"/>
          <w:lang w:val="en-US"/>
        </w:rPr>
        <w:t xml:space="preserve">None of the buildings </w:t>
      </w:r>
      <w:r w:rsidR="0015289A" w:rsidRPr="007554D5">
        <w:rPr>
          <w:rFonts w:cstheme="minorHAnsi"/>
          <w:sz w:val="24"/>
          <w:szCs w:val="24"/>
          <w:lang w:val="en-US"/>
        </w:rPr>
        <w:t>will be</w:t>
      </w:r>
      <w:r w:rsidRPr="007554D5">
        <w:rPr>
          <w:rFonts w:cstheme="minorHAnsi"/>
          <w:sz w:val="24"/>
          <w:szCs w:val="24"/>
          <w:lang w:val="en-US"/>
        </w:rPr>
        <w:t xml:space="preserve"> located near or close vicinity to natural resources/forest areas and the</w:t>
      </w:r>
      <w:r w:rsidR="0015289A" w:rsidRPr="007554D5">
        <w:rPr>
          <w:rFonts w:cstheme="minorHAnsi"/>
          <w:sz w:val="24"/>
          <w:szCs w:val="24"/>
          <w:lang w:val="en-US"/>
        </w:rPr>
        <w:t xml:space="preserve">refore access restrictions are </w:t>
      </w:r>
      <w:r w:rsidRPr="007554D5">
        <w:rPr>
          <w:rFonts w:cstheme="minorHAnsi"/>
          <w:sz w:val="24"/>
          <w:szCs w:val="24"/>
          <w:lang w:val="en-US"/>
        </w:rPr>
        <w:t>not applicable.</w:t>
      </w:r>
    </w:p>
    <w:p w14:paraId="6778701C" w14:textId="77777777" w:rsidR="00EF3BB2" w:rsidRPr="007554D5" w:rsidRDefault="00EF3BB2" w:rsidP="007554D5">
      <w:pPr>
        <w:jc w:val="both"/>
        <w:rPr>
          <w:rFonts w:cstheme="minorHAnsi"/>
          <w:sz w:val="24"/>
          <w:szCs w:val="24"/>
          <w:lang w:val="en-US"/>
        </w:rPr>
      </w:pPr>
      <w:r w:rsidRPr="007554D5">
        <w:rPr>
          <w:rFonts w:cstheme="minorHAnsi"/>
          <w:sz w:val="24"/>
          <w:szCs w:val="24"/>
          <w:lang w:val="en-US"/>
        </w:rPr>
        <w:t xml:space="preserve">Potential social impacts are listed below based on a preliminary categorization. These impacts are, at this point, generic, and will need to be confirmed/infirmed at the level of each selected </w:t>
      </w:r>
      <w:r w:rsidR="0015289A" w:rsidRPr="007554D5">
        <w:rPr>
          <w:rFonts w:cstheme="minorHAnsi"/>
          <w:sz w:val="24"/>
          <w:szCs w:val="24"/>
          <w:lang w:val="en-US"/>
        </w:rPr>
        <w:t>school</w:t>
      </w:r>
      <w:r w:rsidRPr="007554D5">
        <w:rPr>
          <w:rFonts w:cstheme="minorHAnsi"/>
          <w:sz w:val="24"/>
          <w:szCs w:val="24"/>
          <w:lang w:val="en-US"/>
        </w:rPr>
        <w:t xml:space="preserve">, following a social screening process based on the results of the technical assessments and the detailing of works to be performed during implementation. The categorization of social risk addresses the expected types of works that will be involved in the project: </w:t>
      </w:r>
      <w:r w:rsidR="0015289A" w:rsidRPr="007554D5">
        <w:rPr>
          <w:rFonts w:cstheme="minorHAnsi"/>
          <w:sz w:val="24"/>
          <w:szCs w:val="24"/>
          <w:lang w:val="en-US"/>
        </w:rPr>
        <w:t>demolition and reconstruction or retrofitting</w:t>
      </w:r>
      <w:r w:rsidRPr="007554D5">
        <w:rPr>
          <w:rFonts w:cstheme="minorHAnsi"/>
          <w:sz w:val="24"/>
          <w:szCs w:val="24"/>
          <w:lang w:val="en-US"/>
        </w:rPr>
        <w:t xml:space="preserve"> (including extensions):</w:t>
      </w:r>
    </w:p>
    <w:p w14:paraId="135AB10A" w14:textId="2F9CABA5" w:rsidR="008A00FF" w:rsidRPr="007554D5" w:rsidRDefault="008A00FF" w:rsidP="007554D5">
      <w:pPr>
        <w:jc w:val="both"/>
        <w:rPr>
          <w:rFonts w:cstheme="minorHAnsi"/>
          <w:b/>
          <w:sz w:val="24"/>
          <w:szCs w:val="24"/>
          <w:lang w:val="en-US"/>
        </w:rPr>
      </w:pPr>
      <w:r w:rsidRPr="007554D5">
        <w:rPr>
          <w:rFonts w:cstheme="minorHAnsi"/>
          <w:b/>
          <w:sz w:val="24"/>
          <w:szCs w:val="24"/>
          <w:lang w:val="en-US"/>
        </w:rPr>
        <w:t>P</w:t>
      </w:r>
      <w:r w:rsidR="008A5E01" w:rsidRPr="007554D5">
        <w:rPr>
          <w:rFonts w:cstheme="minorHAnsi"/>
          <w:b/>
          <w:sz w:val="24"/>
          <w:szCs w:val="24"/>
          <w:lang w:val="en-US"/>
        </w:rPr>
        <w:t xml:space="preserve">roject </w:t>
      </w:r>
      <w:r w:rsidRPr="007554D5">
        <w:rPr>
          <w:rFonts w:cstheme="minorHAnsi"/>
          <w:b/>
          <w:sz w:val="24"/>
          <w:szCs w:val="24"/>
          <w:lang w:val="en-US"/>
        </w:rPr>
        <w:t>Preparation</w:t>
      </w:r>
    </w:p>
    <w:p w14:paraId="04F237E7" w14:textId="7BB01CB6" w:rsidR="008A00FF" w:rsidRPr="007554D5" w:rsidRDefault="00A66E68" w:rsidP="007554D5">
      <w:pPr>
        <w:pStyle w:val="ListParagraph"/>
        <w:numPr>
          <w:ilvl w:val="0"/>
          <w:numId w:val="24"/>
        </w:numPr>
        <w:jc w:val="both"/>
        <w:rPr>
          <w:rFonts w:cstheme="minorHAnsi"/>
          <w:b/>
          <w:lang w:val="en-US"/>
        </w:rPr>
      </w:pPr>
      <w:r w:rsidRPr="007554D5">
        <w:rPr>
          <w:rFonts w:cstheme="minorHAnsi"/>
          <w:bCs/>
          <w:lang w:val="en-US"/>
        </w:rPr>
        <w:t>Reduced access of vulnerable categories in consultations for sub-project design</w:t>
      </w:r>
    </w:p>
    <w:p w14:paraId="53F51DFF" w14:textId="77777777" w:rsidR="0083748A" w:rsidRPr="007554D5" w:rsidRDefault="00A66E68" w:rsidP="007554D5">
      <w:pPr>
        <w:pStyle w:val="ListParagraph"/>
        <w:numPr>
          <w:ilvl w:val="0"/>
          <w:numId w:val="19"/>
        </w:numPr>
        <w:jc w:val="both"/>
        <w:rPr>
          <w:rFonts w:cstheme="minorHAnsi"/>
          <w:lang w:val="en-US"/>
        </w:rPr>
      </w:pPr>
      <w:r w:rsidRPr="007554D5">
        <w:rPr>
          <w:rFonts w:cstheme="minorHAnsi"/>
          <w:bCs/>
          <w:lang w:val="en-US"/>
        </w:rPr>
        <w:lastRenderedPageBreak/>
        <w:t xml:space="preserve">Lack of specific measures to accommodate the needs of </w:t>
      </w:r>
      <w:r w:rsidR="0083748A" w:rsidRPr="007554D5">
        <w:rPr>
          <w:rFonts w:cstheme="minorHAnsi"/>
          <w:bCs/>
          <w:lang w:val="en-US"/>
        </w:rPr>
        <w:t>students</w:t>
      </w:r>
      <w:r w:rsidRPr="007554D5">
        <w:rPr>
          <w:rFonts w:cstheme="minorHAnsi"/>
          <w:bCs/>
          <w:lang w:val="en-US"/>
        </w:rPr>
        <w:t>/teachers with disabilities in the sub-project design;</w:t>
      </w:r>
      <w:r w:rsidR="0083748A" w:rsidRPr="007554D5">
        <w:rPr>
          <w:rFonts w:cstheme="minorHAnsi"/>
          <w:lang w:val="en-US"/>
        </w:rPr>
        <w:t xml:space="preserve"> </w:t>
      </w:r>
    </w:p>
    <w:p w14:paraId="2E4A65BC" w14:textId="15ABAB88" w:rsidR="00A66E68" w:rsidRPr="007554D5" w:rsidRDefault="0083748A" w:rsidP="007554D5">
      <w:pPr>
        <w:pStyle w:val="ListParagraph"/>
        <w:numPr>
          <w:ilvl w:val="0"/>
          <w:numId w:val="19"/>
        </w:numPr>
        <w:jc w:val="both"/>
        <w:rPr>
          <w:rFonts w:cstheme="minorHAnsi"/>
          <w:b/>
          <w:lang w:val="en-US"/>
        </w:rPr>
      </w:pPr>
      <w:r w:rsidRPr="007554D5">
        <w:rPr>
          <w:rFonts w:cstheme="minorHAnsi"/>
          <w:lang w:val="en-US"/>
        </w:rPr>
        <w:t xml:space="preserve">Difficulty in finding temporary locations </w:t>
      </w:r>
      <w:r w:rsidR="008A5E01" w:rsidRPr="007554D5">
        <w:rPr>
          <w:rFonts w:cstheme="minorHAnsi"/>
          <w:lang w:val="en-US"/>
        </w:rPr>
        <w:t xml:space="preserve">(to accommodate students during </w:t>
      </w:r>
      <w:r w:rsidR="007F3759" w:rsidRPr="007554D5">
        <w:rPr>
          <w:rFonts w:cstheme="minorHAnsi"/>
          <w:lang w:val="en-US"/>
        </w:rPr>
        <w:t xml:space="preserve">construction) </w:t>
      </w:r>
      <w:r w:rsidRPr="007554D5">
        <w:rPr>
          <w:rFonts w:cstheme="minorHAnsi"/>
          <w:lang w:val="en-US"/>
        </w:rPr>
        <w:t>that are suitable to serve the functions of existing buildings;</w:t>
      </w:r>
    </w:p>
    <w:p w14:paraId="38ECCCA3" w14:textId="77777777" w:rsidR="00C92ADF" w:rsidRPr="007554D5" w:rsidRDefault="00C92ADF" w:rsidP="007554D5">
      <w:pPr>
        <w:pStyle w:val="ListParagraph"/>
        <w:ind w:left="0"/>
        <w:jc w:val="both"/>
        <w:rPr>
          <w:rFonts w:cstheme="minorHAnsi"/>
          <w:b/>
          <w:lang w:val="en-US"/>
        </w:rPr>
      </w:pPr>
    </w:p>
    <w:p w14:paraId="1271D0D8" w14:textId="04FDB022" w:rsidR="00EF3BB2" w:rsidRPr="007554D5" w:rsidRDefault="00EF3BB2" w:rsidP="007554D5">
      <w:pPr>
        <w:jc w:val="both"/>
        <w:rPr>
          <w:rFonts w:cstheme="minorHAnsi"/>
          <w:b/>
          <w:sz w:val="24"/>
          <w:szCs w:val="24"/>
          <w:lang w:val="en-US"/>
        </w:rPr>
      </w:pPr>
      <w:r w:rsidRPr="007554D5">
        <w:rPr>
          <w:rFonts w:cstheme="minorHAnsi"/>
          <w:b/>
          <w:sz w:val="24"/>
          <w:szCs w:val="24"/>
          <w:lang w:val="en-US"/>
        </w:rPr>
        <w:t>Demolition and reconstruction</w:t>
      </w:r>
      <w:r w:rsidR="0015289A" w:rsidRPr="007554D5">
        <w:rPr>
          <w:rFonts w:cstheme="minorHAnsi"/>
          <w:b/>
          <w:sz w:val="24"/>
          <w:szCs w:val="24"/>
          <w:lang w:val="en-US"/>
        </w:rPr>
        <w:t xml:space="preserve"> </w:t>
      </w:r>
    </w:p>
    <w:p w14:paraId="3365ACCF" w14:textId="2BF7FA55"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Damages to neighboring properties (</w:t>
      </w:r>
      <w:r w:rsidR="006E4AA7" w:rsidRPr="007554D5">
        <w:rPr>
          <w:rFonts w:cstheme="minorHAnsi"/>
          <w:lang w:val="en-US"/>
        </w:rPr>
        <w:t>damage to exterior walls, gaps in asphalt, grass damages</w:t>
      </w:r>
      <w:r w:rsidR="005E3456" w:rsidRPr="007554D5">
        <w:rPr>
          <w:rFonts w:cstheme="minorHAnsi"/>
          <w:lang w:val="en-US"/>
        </w:rPr>
        <w:t>, damages created by accessing private properties to reach the construction site,</w:t>
      </w:r>
      <w:r w:rsidR="006E4AA7" w:rsidRPr="007554D5">
        <w:rPr>
          <w:rFonts w:cstheme="minorHAnsi"/>
          <w:lang w:val="en-US"/>
        </w:rPr>
        <w:t xml:space="preserve"> </w:t>
      </w:r>
      <w:proofErr w:type="spellStart"/>
      <w:r w:rsidR="006E4AA7" w:rsidRPr="007554D5">
        <w:rPr>
          <w:rFonts w:cstheme="minorHAnsi"/>
          <w:lang w:val="en-US"/>
        </w:rPr>
        <w:t>etc</w:t>
      </w:r>
      <w:proofErr w:type="spellEnd"/>
      <w:r w:rsidRPr="007554D5">
        <w:rPr>
          <w:rFonts w:cstheme="minorHAnsi"/>
          <w:lang w:val="en-US"/>
        </w:rPr>
        <w:t>);</w:t>
      </w:r>
    </w:p>
    <w:p w14:paraId="5EA35FD5" w14:textId="77777777"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General discomfort for near-by residents, institutions, businesses (noise, dust);</w:t>
      </w:r>
    </w:p>
    <w:p w14:paraId="6E5DE2BA" w14:textId="77777777"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 xml:space="preserve">Increased traffic congestion due to heavy </w:t>
      </w:r>
      <w:r w:rsidR="008A4D42" w:rsidRPr="007554D5">
        <w:rPr>
          <w:rFonts w:cstheme="minorHAnsi"/>
          <w:lang w:val="en-US"/>
        </w:rPr>
        <w:t>equipment transport</w:t>
      </w:r>
      <w:r w:rsidRPr="007554D5">
        <w:rPr>
          <w:rFonts w:cstheme="minorHAnsi"/>
          <w:lang w:val="en-US"/>
        </w:rPr>
        <w:t>;</w:t>
      </w:r>
    </w:p>
    <w:p w14:paraId="22CFDFC6" w14:textId="77777777" w:rsidR="00EF3BB2" w:rsidRPr="007554D5" w:rsidRDefault="008A4D42" w:rsidP="007554D5">
      <w:pPr>
        <w:pStyle w:val="ListParagraph"/>
        <w:numPr>
          <w:ilvl w:val="0"/>
          <w:numId w:val="19"/>
        </w:numPr>
        <w:jc w:val="both"/>
        <w:rPr>
          <w:rFonts w:cstheme="minorHAnsi"/>
          <w:lang w:val="en-US"/>
        </w:rPr>
      </w:pPr>
      <w:r w:rsidRPr="007554D5">
        <w:rPr>
          <w:rFonts w:cstheme="minorHAnsi"/>
          <w:lang w:val="en-US"/>
        </w:rPr>
        <w:t>R</w:t>
      </w:r>
      <w:r w:rsidR="00EF3BB2" w:rsidRPr="007554D5">
        <w:rPr>
          <w:rFonts w:cstheme="minorHAnsi"/>
          <w:lang w:val="en-US"/>
        </w:rPr>
        <w:t>isk of road accidents for pedestrians in general, and for children in particular, especially children that are part of Roma minorities residing close the construction sites;</w:t>
      </w:r>
    </w:p>
    <w:p w14:paraId="1BC87F7B" w14:textId="301909BD"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Disruptions in utility services due to accidents or planned interventions (water, gas, electricity);</w:t>
      </w:r>
    </w:p>
    <w:p w14:paraId="4B9773AC" w14:textId="0B8E6E04" w:rsidR="0083748A" w:rsidRPr="007554D5" w:rsidRDefault="0083748A" w:rsidP="007554D5">
      <w:pPr>
        <w:pStyle w:val="ListParagraph"/>
        <w:numPr>
          <w:ilvl w:val="0"/>
          <w:numId w:val="19"/>
        </w:numPr>
        <w:jc w:val="both"/>
        <w:rPr>
          <w:rFonts w:cstheme="minorHAnsi"/>
          <w:lang w:val="en-US"/>
        </w:rPr>
      </w:pPr>
      <w:r w:rsidRPr="007554D5">
        <w:rPr>
          <w:rFonts w:cstheme="minorHAnsi"/>
          <w:lang w:val="en-US"/>
        </w:rPr>
        <w:t>Occupational accidents, especially in relation to migrant workers;</w:t>
      </w:r>
    </w:p>
    <w:p w14:paraId="721F410E" w14:textId="4B3B6D74" w:rsidR="0083748A" w:rsidRPr="007554D5" w:rsidRDefault="0083748A" w:rsidP="007554D5">
      <w:pPr>
        <w:pStyle w:val="ListParagraph"/>
        <w:numPr>
          <w:ilvl w:val="0"/>
          <w:numId w:val="19"/>
        </w:numPr>
        <w:jc w:val="both"/>
        <w:rPr>
          <w:rFonts w:cstheme="minorHAnsi"/>
          <w:lang w:val="en-US"/>
        </w:rPr>
      </w:pPr>
      <w:r w:rsidRPr="007554D5">
        <w:rPr>
          <w:rFonts w:cstheme="minorHAnsi"/>
          <w:lang w:val="en-US"/>
        </w:rPr>
        <w:t>Social tensions, increased risks of sexual</w:t>
      </w:r>
      <w:r w:rsidR="001D5873" w:rsidRPr="007554D5">
        <w:rPr>
          <w:rFonts w:cstheme="minorHAnsi"/>
          <w:lang w:val="en-US"/>
        </w:rPr>
        <w:t xml:space="preserve"> harassment, </w:t>
      </w:r>
      <w:r w:rsidRPr="007554D5">
        <w:rPr>
          <w:rFonts w:cstheme="minorHAnsi"/>
          <w:lang w:val="en-US"/>
        </w:rPr>
        <w:t xml:space="preserve">abuse and violence, misconduct </w:t>
      </w:r>
      <w:r w:rsidR="00604FEC" w:rsidRPr="007554D5">
        <w:rPr>
          <w:rFonts w:cstheme="minorHAnsi"/>
          <w:lang w:val="en-US"/>
        </w:rPr>
        <w:t xml:space="preserve">during works and </w:t>
      </w:r>
      <w:r w:rsidRPr="007554D5">
        <w:rPr>
          <w:rFonts w:cstheme="minorHAnsi"/>
          <w:lang w:val="en-US"/>
        </w:rPr>
        <w:t>in the event of temporary accommodation for construction staff in rural areas;</w:t>
      </w:r>
    </w:p>
    <w:p w14:paraId="298FD5A6" w14:textId="77777777" w:rsidR="00D1407C" w:rsidRPr="007554D5" w:rsidRDefault="00D1407C" w:rsidP="007554D5">
      <w:pPr>
        <w:pStyle w:val="ListParagraph"/>
        <w:numPr>
          <w:ilvl w:val="0"/>
          <w:numId w:val="19"/>
        </w:numPr>
        <w:jc w:val="both"/>
        <w:rPr>
          <w:rFonts w:cstheme="minorHAnsi"/>
          <w:b/>
          <w:lang w:val="en-US"/>
        </w:rPr>
      </w:pPr>
      <w:r w:rsidRPr="007554D5">
        <w:rPr>
          <w:rFonts w:cstheme="minorHAnsi"/>
          <w:bCs/>
          <w:lang w:val="en-US"/>
        </w:rPr>
        <w:t>Reduced access to education due to temporary relocation in neighboring settlements during civil works (lack of transportation);</w:t>
      </w:r>
    </w:p>
    <w:p w14:paraId="390F4C2F" w14:textId="057C7247" w:rsidR="00D1407C" w:rsidRPr="007554D5" w:rsidRDefault="00D1407C" w:rsidP="007554D5">
      <w:pPr>
        <w:pStyle w:val="ListParagraph"/>
        <w:numPr>
          <w:ilvl w:val="0"/>
          <w:numId w:val="19"/>
        </w:numPr>
        <w:jc w:val="both"/>
        <w:rPr>
          <w:rFonts w:cstheme="minorHAnsi"/>
          <w:b/>
          <w:lang w:val="en-US"/>
        </w:rPr>
      </w:pPr>
      <w:r w:rsidRPr="007554D5">
        <w:rPr>
          <w:rFonts w:cstheme="minorHAnsi"/>
          <w:bCs/>
          <w:lang w:val="en-US"/>
        </w:rPr>
        <w:t>Lowered health and safety conditions in temporary locations/containers for students/staff;</w:t>
      </w:r>
    </w:p>
    <w:p w14:paraId="75CF4F46" w14:textId="77777777" w:rsidR="00EF3BB2" w:rsidRPr="007554D5" w:rsidRDefault="00EF3BB2" w:rsidP="007554D5">
      <w:pPr>
        <w:spacing w:before="240"/>
        <w:jc w:val="both"/>
        <w:rPr>
          <w:rFonts w:cstheme="minorHAnsi"/>
          <w:b/>
          <w:sz w:val="24"/>
          <w:szCs w:val="24"/>
          <w:lang w:val="en-US"/>
        </w:rPr>
      </w:pPr>
      <w:r w:rsidRPr="007554D5">
        <w:rPr>
          <w:rFonts w:cstheme="minorHAnsi"/>
          <w:b/>
          <w:sz w:val="24"/>
          <w:szCs w:val="24"/>
          <w:lang w:val="en-US"/>
        </w:rPr>
        <w:t>Rehabilitation and extensions</w:t>
      </w:r>
    </w:p>
    <w:p w14:paraId="2D21161C" w14:textId="41E2D56E"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 xml:space="preserve">Increased risk of accidents if works are operated without </w:t>
      </w:r>
      <w:r w:rsidR="0083748A" w:rsidRPr="007554D5">
        <w:rPr>
          <w:rFonts w:cstheme="minorHAnsi"/>
          <w:lang w:val="en-US"/>
        </w:rPr>
        <w:t xml:space="preserve">the </w:t>
      </w:r>
      <w:r w:rsidRPr="007554D5">
        <w:rPr>
          <w:rFonts w:cstheme="minorHAnsi"/>
          <w:lang w:val="en-US"/>
        </w:rPr>
        <w:t xml:space="preserve">relocation of </w:t>
      </w:r>
      <w:r w:rsidR="0083748A" w:rsidRPr="007554D5">
        <w:rPr>
          <w:rFonts w:cstheme="minorHAnsi"/>
          <w:lang w:val="en-US"/>
        </w:rPr>
        <w:t xml:space="preserve">students and </w:t>
      </w:r>
      <w:r w:rsidRPr="007554D5">
        <w:rPr>
          <w:rFonts w:cstheme="minorHAnsi"/>
          <w:lang w:val="en-US"/>
        </w:rPr>
        <w:t>staff;</w:t>
      </w:r>
    </w:p>
    <w:p w14:paraId="6959F661" w14:textId="3622B215"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 xml:space="preserve">Discomfort of </w:t>
      </w:r>
      <w:r w:rsidR="0083748A" w:rsidRPr="007554D5">
        <w:rPr>
          <w:rFonts w:cstheme="minorHAnsi"/>
          <w:lang w:val="en-US"/>
        </w:rPr>
        <w:t xml:space="preserve">civil works </w:t>
      </w:r>
      <w:r w:rsidRPr="007554D5">
        <w:rPr>
          <w:rFonts w:cstheme="minorHAnsi"/>
          <w:lang w:val="en-US"/>
        </w:rPr>
        <w:t xml:space="preserve">for </w:t>
      </w:r>
      <w:r w:rsidR="0083748A" w:rsidRPr="007554D5">
        <w:rPr>
          <w:rFonts w:cstheme="minorHAnsi"/>
          <w:lang w:val="en-US"/>
        </w:rPr>
        <w:t xml:space="preserve">students and teachers, and of </w:t>
      </w:r>
      <w:r w:rsidRPr="007554D5">
        <w:rPr>
          <w:rFonts w:cstheme="minorHAnsi"/>
          <w:lang w:val="en-US"/>
        </w:rPr>
        <w:t>nearby residents and institutions;</w:t>
      </w:r>
    </w:p>
    <w:p w14:paraId="3B4DC8A5" w14:textId="27123F3D" w:rsidR="00EF3BB2" w:rsidRPr="007554D5" w:rsidRDefault="00EF3BB2" w:rsidP="007554D5">
      <w:pPr>
        <w:pStyle w:val="ListParagraph"/>
        <w:numPr>
          <w:ilvl w:val="0"/>
          <w:numId w:val="19"/>
        </w:numPr>
        <w:jc w:val="both"/>
        <w:rPr>
          <w:rFonts w:cstheme="minorHAnsi"/>
          <w:lang w:val="en-US"/>
        </w:rPr>
      </w:pPr>
      <w:r w:rsidRPr="007554D5">
        <w:rPr>
          <w:rFonts w:cstheme="minorHAnsi"/>
          <w:lang w:val="en-US"/>
        </w:rPr>
        <w:t xml:space="preserve">Worsening of working </w:t>
      </w:r>
      <w:r w:rsidR="0083748A" w:rsidRPr="007554D5">
        <w:rPr>
          <w:rFonts w:cstheme="minorHAnsi"/>
          <w:lang w:val="en-US"/>
        </w:rPr>
        <w:t xml:space="preserve">and studying </w:t>
      </w:r>
      <w:r w:rsidRPr="007554D5">
        <w:rPr>
          <w:rFonts w:cstheme="minorHAnsi"/>
          <w:lang w:val="en-US"/>
        </w:rPr>
        <w:t xml:space="preserve">conditions (e.g. overcrowding, noise) for </w:t>
      </w:r>
      <w:r w:rsidR="0083748A" w:rsidRPr="007554D5">
        <w:rPr>
          <w:rFonts w:cstheme="minorHAnsi"/>
          <w:lang w:val="en-US"/>
        </w:rPr>
        <w:t xml:space="preserve">students and </w:t>
      </w:r>
      <w:r w:rsidRPr="007554D5">
        <w:rPr>
          <w:rFonts w:cstheme="minorHAnsi"/>
          <w:lang w:val="en-US"/>
        </w:rPr>
        <w:t>staff during works;</w:t>
      </w:r>
    </w:p>
    <w:p w14:paraId="7ADA38FA" w14:textId="3DB37562" w:rsidR="00366880" w:rsidRPr="007554D5" w:rsidRDefault="00EF3BB2" w:rsidP="007554D5">
      <w:pPr>
        <w:pStyle w:val="ListParagraph"/>
        <w:numPr>
          <w:ilvl w:val="0"/>
          <w:numId w:val="19"/>
        </w:numPr>
        <w:jc w:val="both"/>
        <w:rPr>
          <w:rFonts w:cstheme="minorHAnsi"/>
          <w:lang w:val="en-US"/>
        </w:rPr>
      </w:pPr>
      <w:r w:rsidRPr="007554D5">
        <w:rPr>
          <w:rFonts w:cstheme="minorHAnsi"/>
          <w:lang w:val="en-US"/>
        </w:rPr>
        <w:t xml:space="preserve">Disruptions in work-flow of </w:t>
      </w:r>
      <w:r w:rsidR="008A4D42" w:rsidRPr="007554D5">
        <w:rPr>
          <w:rFonts w:cstheme="minorHAnsi"/>
          <w:lang w:val="en-US"/>
        </w:rPr>
        <w:t>school buildings</w:t>
      </w:r>
      <w:r w:rsidRPr="007554D5">
        <w:rPr>
          <w:rFonts w:cstheme="minorHAnsi"/>
          <w:lang w:val="en-US"/>
        </w:rPr>
        <w:t xml:space="preserve"> due to construction actions;</w:t>
      </w:r>
    </w:p>
    <w:p w14:paraId="28AB008D" w14:textId="77777777" w:rsidR="00366880" w:rsidRPr="007554D5" w:rsidRDefault="00366880" w:rsidP="007554D5">
      <w:pPr>
        <w:pStyle w:val="ListParagraph"/>
        <w:jc w:val="both"/>
        <w:rPr>
          <w:rFonts w:cstheme="minorHAnsi"/>
          <w:lang w:val="en-US"/>
        </w:rPr>
      </w:pPr>
    </w:p>
    <w:p w14:paraId="70B7AF0E" w14:textId="75D37762" w:rsidR="00604FEC" w:rsidRPr="007554D5" w:rsidRDefault="00604FEC" w:rsidP="007554D5">
      <w:pPr>
        <w:jc w:val="both"/>
        <w:rPr>
          <w:rFonts w:cstheme="minorHAnsi"/>
          <w:sz w:val="24"/>
          <w:szCs w:val="24"/>
          <w:lang w:val="en-US"/>
        </w:rPr>
      </w:pPr>
      <w:r w:rsidRPr="007554D5">
        <w:rPr>
          <w:rFonts w:cstheme="minorHAnsi"/>
          <w:b/>
          <w:bCs/>
          <w:sz w:val="24"/>
          <w:szCs w:val="24"/>
          <w:lang w:val="en-US"/>
        </w:rPr>
        <w:t>Operation</w:t>
      </w:r>
    </w:p>
    <w:p w14:paraId="4C97F1D9" w14:textId="13B264DC" w:rsidR="00604FEC" w:rsidRPr="007554D5" w:rsidRDefault="00604FEC" w:rsidP="007554D5">
      <w:pPr>
        <w:pStyle w:val="ListParagraph"/>
        <w:numPr>
          <w:ilvl w:val="0"/>
          <w:numId w:val="25"/>
        </w:numPr>
        <w:jc w:val="both"/>
        <w:rPr>
          <w:rFonts w:cstheme="minorHAnsi"/>
          <w:lang w:val="en-US"/>
        </w:rPr>
      </w:pPr>
      <w:r w:rsidRPr="007554D5">
        <w:rPr>
          <w:rFonts w:cstheme="minorHAnsi"/>
          <w:lang w:val="en-US"/>
        </w:rPr>
        <w:t>Lack of opportunities to benefit from the new investment for vulnerable categories not accessing education prior to the project;</w:t>
      </w:r>
    </w:p>
    <w:p w14:paraId="3DD418F3" w14:textId="0BD77462" w:rsidR="00604FEC" w:rsidRPr="007554D5" w:rsidRDefault="00604FEC" w:rsidP="007554D5">
      <w:pPr>
        <w:pStyle w:val="ListParagraph"/>
        <w:numPr>
          <w:ilvl w:val="0"/>
          <w:numId w:val="25"/>
        </w:numPr>
        <w:jc w:val="both"/>
        <w:rPr>
          <w:rFonts w:cstheme="minorHAnsi"/>
          <w:lang w:val="en-US"/>
        </w:rPr>
      </w:pPr>
      <w:r w:rsidRPr="007554D5">
        <w:rPr>
          <w:rFonts w:cstheme="minorHAnsi"/>
          <w:lang w:val="en-US"/>
        </w:rPr>
        <w:t>Lack of skills and know-how to operate the smart classrooms, laboratories and other technological upgrades within the building;</w:t>
      </w:r>
    </w:p>
    <w:p w14:paraId="63988581" w14:textId="17A2C448" w:rsidR="00604FEC" w:rsidRPr="007554D5" w:rsidRDefault="00604FEC" w:rsidP="007554D5">
      <w:pPr>
        <w:pStyle w:val="ListParagraph"/>
        <w:numPr>
          <w:ilvl w:val="0"/>
          <w:numId w:val="25"/>
        </w:numPr>
        <w:jc w:val="both"/>
        <w:rPr>
          <w:rFonts w:cstheme="minorHAnsi"/>
          <w:lang w:val="en-US"/>
        </w:rPr>
      </w:pPr>
      <w:r w:rsidRPr="007554D5">
        <w:rPr>
          <w:rFonts w:cstheme="minorHAnsi"/>
          <w:lang w:val="en-US"/>
        </w:rPr>
        <w:t>Reduced awareness in relation to the role the newly/rehabilitated school can play in the event of a natural disaster;</w:t>
      </w:r>
    </w:p>
    <w:p w14:paraId="5A50C5F0" w14:textId="3F6F8EB1" w:rsidR="00604FEC" w:rsidRPr="007554D5" w:rsidRDefault="00604FEC" w:rsidP="007554D5">
      <w:pPr>
        <w:pStyle w:val="ListParagraph"/>
        <w:numPr>
          <w:ilvl w:val="0"/>
          <w:numId w:val="25"/>
        </w:numPr>
        <w:jc w:val="both"/>
        <w:rPr>
          <w:rFonts w:cstheme="minorHAnsi"/>
          <w:lang w:val="en-US"/>
        </w:rPr>
      </w:pPr>
      <w:r w:rsidRPr="007554D5">
        <w:rPr>
          <w:rFonts w:cstheme="minorHAnsi"/>
          <w:lang w:val="en-US"/>
        </w:rPr>
        <w:t>Lack of local funds to cover day to day operational and maintenance expenses of the newly/rehabilitated school;</w:t>
      </w:r>
    </w:p>
    <w:p w14:paraId="1E214579" w14:textId="6C16904A" w:rsidR="00CF57B0" w:rsidRPr="007554D5" w:rsidRDefault="00EF3BB2" w:rsidP="007554D5">
      <w:pPr>
        <w:spacing w:before="240"/>
        <w:jc w:val="both"/>
        <w:rPr>
          <w:rFonts w:cstheme="minorHAnsi"/>
          <w:sz w:val="24"/>
          <w:szCs w:val="24"/>
          <w:lang w:val="en-US"/>
        </w:rPr>
      </w:pPr>
      <w:r w:rsidRPr="007554D5">
        <w:rPr>
          <w:rFonts w:cstheme="minorHAnsi"/>
          <w:sz w:val="24"/>
          <w:szCs w:val="24"/>
          <w:lang w:val="en-US"/>
        </w:rPr>
        <w:t xml:space="preserve">The table below presents potential risks that might generate negative social </w:t>
      </w:r>
      <w:r w:rsidR="004F68D1" w:rsidRPr="007554D5">
        <w:rPr>
          <w:rFonts w:cstheme="minorHAnsi"/>
          <w:sz w:val="24"/>
          <w:szCs w:val="24"/>
          <w:lang w:val="en-US"/>
        </w:rPr>
        <w:t xml:space="preserve">impacts </w:t>
      </w:r>
      <w:r w:rsidRPr="007554D5">
        <w:rPr>
          <w:rFonts w:cstheme="minorHAnsi"/>
          <w:sz w:val="24"/>
          <w:szCs w:val="24"/>
          <w:lang w:val="en-US"/>
        </w:rPr>
        <w:t xml:space="preserve">during implementation. </w:t>
      </w:r>
    </w:p>
    <w:p w14:paraId="7D72F44B" w14:textId="77777777" w:rsidR="00CF57B0" w:rsidRPr="007554D5" w:rsidRDefault="00CF57B0" w:rsidP="007554D5">
      <w:pPr>
        <w:jc w:val="both"/>
        <w:rPr>
          <w:rFonts w:cstheme="minorHAnsi"/>
          <w:sz w:val="24"/>
          <w:szCs w:val="24"/>
          <w:lang w:val="en-US"/>
        </w:rPr>
        <w:sectPr w:rsidR="00CF57B0" w:rsidRPr="007554D5" w:rsidSect="002666B4">
          <w:headerReference w:type="default" r:id="rId16"/>
          <w:footerReference w:type="default" r:id="rId17"/>
          <w:pgSz w:w="11906" w:h="16838"/>
          <w:pgMar w:top="851" w:right="1134" w:bottom="851" w:left="1418" w:header="454" w:footer="454" w:gutter="0"/>
          <w:cols w:space="708"/>
          <w:docGrid w:linePitch="360"/>
        </w:sectPr>
      </w:pPr>
    </w:p>
    <w:tbl>
      <w:tblPr>
        <w:tblW w:w="5000" w:type="pct"/>
        <w:tblLook w:val="00A0" w:firstRow="1" w:lastRow="0" w:firstColumn="1" w:lastColumn="0" w:noHBand="0" w:noVBand="0"/>
      </w:tblPr>
      <w:tblGrid>
        <w:gridCol w:w="2238"/>
        <w:gridCol w:w="3543"/>
        <w:gridCol w:w="3019"/>
        <w:gridCol w:w="6326"/>
      </w:tblGrid>
      <w:tr w:rsidR="008A4D42" w:rsidRPr="007554D5" w14:paraId="059F3768" w14:textId="77777777" w:rsidTr="00CF57B0">
        <w:trPr>
          <w:trHeight w:val="370"/>
          <w:tblHeader/>
        </w:trPr>
        <w:tc>
          <w:tcPr>
            <w:tcW w:w="740"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E12CA12" w14:textId="77777777" w:rsidR="008A4D42" w:rsidRPr="007554D5" w:rsidRDefault="008A4D42" w:rsidP="007554D5">
            <w:pPr>
              <w:spacing w:before="240" w:after="0" w:line="276" w:lineRule="auto"/>
              <w:jc w:val="center"/>
              <w:rPr>
                <w:rFonts w:cstheme="minorHAnsi"/>
                <w:b/>
                <w:bCs/>
                <w:sz w:val="24"/>
                <w:szCs w:val="24"/>
                <w:lang w:val="en-US" w:eastAsia="en-GB"/>
              </w:rPr>
            </w:pPr>
            <w:r w:rsidRPr="007554D5">
              <w:rPr>
                <w:rFonts w:cstheme="minorHAnsi"/>
                <w:b/>
                <w:bCs/>
                <w:sz w:val="24"/>
                <w:szCs w:val="24"/>
                <w:lang w:val="en-US" w:eastAsia="en-GB"/>
              </w:rPr>
              <w:lastRenderedPageBreak/>
              <w:t>Type of activities to be undertaken</w:t>
            </w:r>
          </w:p>
        </w:tc>
        <w:tc>
          <w:tcPr>
            <w:tcW w:w="1171" w:type="pct"/>
            <w:tcBorders>
              <w:top w:val="single" w:sz="4" w:space="0" w:color="auto"/>
              <w:left w:val="nil"/>
              <w:bottom w:val="single" w:sz="4" w:space="0" w:color="auto"/>
              <w:right w:val="single" w:sz="4" w:space="0" w:color="auto"/>
            </w:tcBorders>
            <w:shd w:val="clear" w:color="auto" w:fill="B4C6E7" w:themeFill="accent5" w:themeFillTint="66"/>
            <w:vAlign w:val="center"/>
          </w:tcPr>
          <w:p w14:paraId="71DEF2DF" w14:textId="77777777" w:rsidR="008A4D42" w:rsidRPr="007554D5" w:rsidRDefault="008A4D42" w:rsidP="007554D5">
            <w:pPr>
              <w:spacing w:before="240" w:after="0" w:line="276" w:lineRule="auto"/>
              <w:jc w:val="center"/>
              <w:rPr>
                <w:rFonts w:cstheme="minorHAnsi"/>
                <w:b/>
                <w:bCs/>
                <w:sz w:val="24"/>
                <w:szCs w:val="24"/>
                <w:lang w:val="en-US" w:eastAsia="en-GB"/>
              </w:rPr>
            </w:pPr>
            <w:r w:rsidRPr="007554D5">
              <w:rPr>
                <w:rFonts w:cstheme="minorHAnsi"/>
                <w:b/>
                <w:bCs/>
                <w:sz w:val="24"/>
                <w:szCs w:val="24"/>
                <w:lang w:val="en-US" w:eastAsia="en-GB"/>
              </w:rPr>
              <w:t>Possible Social Risks</w:t>
            </w:r>
          </w:p>
        </w:tc>
        <w:tc>
          <w:tcPr>
            <w:tcW w:w="998" w:type="pct"/>
            <w:tcBorders>
              <w:top w:val="single" w:sz="4" w:space="0" w:color="auto"/>
              <w:left w:val="nil"/>
              <w:bottom w:val="single" w:sz="4" w:space="0" w:color="auto"/>
              <w:right w:val="single" w:sz="4" w:space="0" w:color="auto"/>
            </w:tcBorders>
            <w:shd w:val="clear" w:color="auto" w:fill="B4C6E7" w:themeFill="accent5" w:themeFillTint="66"/>
            <w:vAlign w:val="center"/>
          </w:tcPr>
          <w:p w14:paraId="11184927" w14:textId="77777777" w:rsidR="008A4D42" w:rsidRPr="007554D5" w:rsidRDefault="008A4D42" w:rsidP="007554D5">
            <w:pPr>
              <w:spacing w:before="240" w:after="0" w:line="276" w:lineRule="auto"/>
              <w:jc w:val="center"/>
              <w:rPr>
                <w:rFonts w:cstheme="minorHAnsi"/>
                <w:b/>
                <w:bCs/>
                <w:sz w:val="24"/>
                <w:szCs w:val="24"/>
                <w:lang w:val="en-US" w:eastAsia="en-GB"/>
              </w:rPr>
            </w:pPr>
            <w:r w:rsidRPr="007554D5">
              <w:rPr>
                <w:rFonts w:cstheme="minorHAnsi"/>
                <w:b/>
                <w:bCs/>
                <w:sz w:val="24"/>
                <w:szCs w:val="24"/>
                <w:lang w:val="en-US" w:eastAsia="en-GB"/>
              </w:rPr>
              <w:t>Project affected persons (PAPs)</w:t>
            </w:r>
          </w:p>
        </w:tc>
        <w:tc>
          <w:tcPr>
            <w:tcW w:w="2091" w:type="pct"/>
            <w:tcBorders>
              <w:top w:val="single" w:sz="4" w:space="0" w:color="auto"/>
              <w:left w:val="nil"/>
              <w:bottom w:val="single" w:sz="4" w:space="0" w:color="auto"/>
              <w:right w:val="single" w:sz="4" w:space="0" w:color="auto"/>
            </w:tcBorders>
            <w:shd w:val="clear" w:color="auto" w:fill="B4C6E7" w:themeFill="accent5" w:themeFillTint="66"/>
            <w:vAlign w:val="center"/>
          </w:tcPr>
          <w:p w14:paraId="6BBB259F" w14:textId="77777777" w:rsidR="008A4D42" w:rsidRPr="007554D5" w:rsidRDefault="008A4D42" w:rsidP="007554D5">
            <w:pPr>
              <w:spacing w:before="240" w:after="0" w:line="276" w:lineRule="auto"/>
              <w:jc w:val="center"/>
              <w:rPr>
                <w:rFonts w:cstheme="minorHAnsi"/>
                <w:b/>
                <w:bCs/>
                <w:sz w:val="24"/>
                <w:szCs w:val="24"/>
                <w:lang w:val="en-US" w:eastAsia="en-GB"/>
              </w:rPr>
            </w:pPr>
            <w:r w:rsidRPr="007554D5">
              <w:rPr>
                <w:rFonts w:cstheme="minorHAnsi"/>
                <w:b/>
                <w:bCs/>
                <w:sz w:val="24"/>
                <w:szCs w:val="24"/>
                <w:lang w:val="en-US" w:eastAsia="en-GB"/>
              </w:rPr>
              <w:t>Possible Mitigation Measures</w:t>
            </w:r>
          </w:p>
        </w:tc>
      </w:tr>
      <w:tr w:rsidR="008A4D42" w:rsidRPr="007554D5" w14:paraId="2551EF57" w14:textId="77777777" w:rsidTr="00CF57B0">
        <w:trPr>
          <w:trHeight w:val="614"/>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14:paraId="481D40F6" w14:textId="77777777" w:rsidR="008A4D42" w:rsidRPr="007554D5" w:rsidRDefault="008A4D42" w:rsidP="007554D5">
            <w:pPr>
              <w:spacing w:after="0" w:line="276" w:lineRule="auto"/>
              <w:jc w:val="both"/>
              <w:rPr>
                <w:rFonts w:cstheme="minorHAnsi"/>
                <w:b/>
                <w:sz w:val="24"/>
                <w:szCs w:val="24"/>
                <w:lang w:val="en-US" w:eastAsia="en-GB"/>
              </w:rPr>
            </w:pPr>
            <w:r w:rsidRPr="007554D5">
              <w:rPr>
                <w:rFonts w:cstheme="minorHAnsi"/>
                <w:b/>
                <w:sz w:val="24"/>
                <w:szCs w:val="24"/>
                <w:lang w:val="en-US" w:eastAsia="en-GB"/>
              </w:rPr>
              <w:t>PRIOR TO CONSTRUCTION</w:t>
            </w:r>
          </w:p>
        </w:tc>
      </w:tr>
      <w:tr w:rsidR="003D45D9" w:rsidRPr="007554D5" w14:paraId="54A449EB" w14:textId="77777777" w:rsidTr="008D3562">
        <w:trPr>
          <w:trHeight w:val="4928"/>
        </w:trPr>
        <w:tc>
          <w:tcPr>
            <w:tcW w:w="740" w:type="pct"/>
            <w:tcBorders>
              <w:top w:val="single" w:sz="4" w:space="0" w:color="auto"/>
              <w:left w:val="single" w:sz="4" w:space="0" w:color="auto"/>
              <w:right w:val="single" w:sz="4" w:space="0" w:color="auto"/>
            </w:tcBorders>
            <w:shd w:val="clear" w:color="auto" w:fill="auto"/>
            <w:vAlign w:val="center"/>
          </w:tcPr>
          <w:p w14:paraId="789C83DC" w14:textId="6C10C1AE" w:rsidR="003D45D9" w:rsidRPr="007554D5" w:rsidRDefault="00881259"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Consultations</w:t>
            </w:r>
          </w:p>
        </w:tc>
        <w:tc>
          <w:tcPr>
            <w:tcW w:w="1171" w:type="pct"/>
            <w:tcBorders>
              <w:top w:val="single" w:sz="4" w:space="0" w:color="auto"/>
              <w:left w:val="nil"/>
              <w:right w:val="single" w:sz="4" w:space="0" w:color="auto"/>
            </w:tcBorders>
            <w:shd w:val="clear" w:color="auto" w:fill="auto"/>
            <w:vAlign w:val="center"/>
          </w:tcPr>
          <w:p w14:paraId="277B7713" w14:textId="05EDE4B4" w:rsidR="003D45D9" w:rsidRPr="007554D5" w:rsidDel="000B20B6" w:rsidRDefault="00A967FC"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 xml:space="preserve">Exclusion of </w:t>
            </w:r>
            <w:r w:rsidR="00B62644" w:rsidRPr="007554D5">
              <w:rPr>
                <w:rFonts w:cstheme="minorHAnsi"/>
                <w:sz w:val="24"/>
                <w:szCs w:val="24"/>
                <w:lang w:val="en-US" w:eastAsia="en-GB"/>
              </w:rPr>
              <w:t>vulnerable</w:t>
            </w:r>
            <w:r w:rsidRPr="007554D5">
              <w:rPr>
                <w:rFonts w:cstheme="minorHAnsi"/>
                <w:sz w:val="24"/>
                <w:szCs w:val="24"/>
                <w:lang w:val="en-US" w:eastAsia="en-GB"/>
              </w:rPr>
              <w:t xml:space="preserve"> groups from </w:t>
            </w:r>
            <w:r w:rsidR="00B62644" w:rsidRPr="007554D5">
              <w:rPr>
                <w:rFonts w:cstheme="minorHAnsi"/>
                <w:sz w:val="24"/>
                <w:szCs w:val="24"/>
                <w:lang w:val="en-US" w:eastAsia="en-GB"/>
              </w:rPr>
              <w:t>citizen engagement and consultation practices</w:t>
            </w:r>
            <w:r w:rsidR="00DC4BF7" w:rsidRPr="007554D5">
              <w:rPr>
                <w:rFonts w:cstheme="minorHAnsi"/>
                <w:sz w:val="24"/>
                <w:szCs w:val="24"/>
                <w:lang w:val="en-US" w:eastAsia="en-GB"/>
              </w:rPr>
              <w:t xml:space="preserve"> around project design</w:t>
            </w:r>
          </w:p>
        </w:tc>
        <w:tc>
          <w:tcPr>
            <w:tcW w:w="998" w:type="pct"/>
            <w:tcBorders>
              <w:top w:val="single" w:sz="4" w:space="0" w:color="auto"/>
              <w:left w:val="nil"/>
              <w:right w:val="single" w:sz="4" w:space="0" w:color="auto"/>
            </w:tcBorders>
            <w:shd w:val="clear" w:color="auto" w:fill="auto"/>
            <w:vAlign w:val="center"/>
          </w:tcPr>
          <w:p w14:paraId="4693D9F6" w14:textId="14345EE9" w:rsidR="003D45D9" w:rsidRPr="007554D5" w:rsidRDefault="00B62644"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 xml:space="preserve">Vulnerable </w:t>
            </w:r>
            <w:r w:rsidR="0014625F" w:rsidRPr="007554D5">
              <w:rPr>
                <w:rFonts w:cstheme="minorHAnsi"/>
                <w:sz w:val="24"/>
                <w:szCs w:val="24"/>
                <w:lang w:val="en-US" w:eastAsia="en-GB"/>
              </w:rPr>
              <w:t xml:space="preserve">students and parents </w:t>
            </w:r>
          </w:p>
        </w:tc>
        <w:tc>
          <w:tcPr>
            <w:tcW w:w="2091" w:type="pct"/>
            <w:tcBorders>
              <w:top w:val="single" w:sz="4" w:space="0" w:color="auto"/>
              <w:left w:val="nil"/>
              <w:right w:val="single" w:sz="4" w:space="0" w:color="auto"/>
            </w:tcBorders>
            <w:shd w:val="clear" w:color="auto" w:fill="auto"/>
            <w:vAlign w:val="center"/>
          </w:tcPr>
          <w:p w14:paraId="521793B7" w14:textId="1F79FDFF" w:rsidR="003D45D9" w:rsidRPr="007554D5" w:rsidRDefault="0014625F"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The development of the Environmental and Social Manag</w:t>
            </w:r>
            <w:r w:rsidR="0052388F" w:rsidRPr="007554D5">
              <w:rPr>
                <w:rFonts w:cstheme="minorHAnsi"/>
                <w:sz w:val="24"/>
                <w:szCs w:val="24"/>
                <w:lang w:val="en-US" w:eastAsia="en-GB"/>
              </w:rPr>
              <w:t>e</w:t>
            </w:r>
            <w:r w:rsidRPr="007554D5">
              <w:rPr>
                <w:rFonts w:cstheme="minorHAnsi"/>
                <w:sz w:val="24"/>
                <w:szCs w:val="24"/>
                <w:lang w:val="en-US" w:eastAsia="en-GB"/>
              </w:rPr>
              <w:t>me</w:t>
            </w:r>
            <w:r w:rsidR="0052388F" w:rsidRPr="007554D5">
              <w:rPr>
                <w:rFonts w:cstheme="minorHAnsi"/>
                <w:sz w:val="24"/>
                <w:szCs w:val="24"/>
                <w:lang w:val="en-US" w:eastAsia="en-GB"/>
              </w:rPr>
              <w:t>n</w:t>
            </w:r>
            <w:r w:rsidRPr="007554D5">
              <w:rPr>
                <w:rFonts w:cstheme="minorHAnsi"/>
                <w:sz w:val="24"/>
                <w:szCs w:val="24"/>
                <w:lang w:val="en-US" w:eastAsia="en-GB"/>
              </w:rPr>
              <w:t>t Plan at the level of each sub-project will identify vulnerable categories at local level (e.g. poor persons, disabled children, Roma children) and will collect information on their socio-economic conditions (from local authorities, local and regional NGOs, representatives of Roma communities) assuring that their perspectives are collected</w:t>
            </w:r>
            <w:r w:rsidR="009B2ACA" w:rsidRPr="007554D5">
              <w:rPr>
                <w:rFonts w:cstheme="minorHAnsi"/>
                <w:sz w:val="24"/>
                <w:szCs w:val="24"/>
                <w:lang w:val="en-US" w:eastAsia="en-GB"/>
              </w:rPr>
              <w:t xml:space="preserve"> </w:t>
            </w:r>
            <w:r w:rsidRPr="007554D5">
              <w:rPr>
                <w:rFonts w:cstheme="minorHAnsi"/>
                <w:sz w:val="24"/>
                <w:szCs w:val="24"/>
                <w:lang w:val="en-US" w:eastAsia="en-GB"/>
              </w:rPr>
              <w:t xml:space="preserve">during public consultations, grievance mechanism and any additional engagement practices defined under the SEP. </w:t>
            </w:r>
            <w:r w:rsidR="00352ED0" w:rsidRPr="007554D5">
              <w:rPr>
                <w:rFonts w:cstheme="minorHAnsi"/>
                <w:sz w:val="24"/>
                <w:szCs w:val="24"/>
                <w:lang w:val="en-US" w:eastAsia="en-GB"/>
              </w:rPr>
              <w:t>Additional measures may include:</w:t>
            </w:r>
          </w:p>
          <w:p w14:paraId="258E12BB" w14:textId="4B3BDA62" w:rsidR="00352ED0" w:rsidRPr="007554D5" w:rsidRDefault="00352ED0" w:rsidP="007554D5">
            <w:pPr>
              <w:pStyle w:val="ListParagraph"/>
              <w:numPr>
                <w:ilvl w:val="0"/>
                <w:numId w:val="27"/>
              </w:numPr>
              <w:jc w:val="both"/>
              <w:rPr>
                <w:rFonts w:cstheme="minorHAnsi"/>
                <w:lang w:val="en-US" w:eastAsia="en-GB"/>
              </w:rPr>
            </w:pPr>
            <w:r w:rsidRPr="007554D5">
              <w:rPr>
                <w:rFonts w:cstheme="minorHAnsi"/>
                <w:lang w:val="en-US" w:eastAsia="en-GB"/>
              </w:rPr>
              <w:t>Consultations with local or national organizations representing the interest of disabled persons to assure compliance with the needs of disabled children in the design of rehabilitated /new schools;</w:t>
            </w:r>
          </w:p>
          <w:p w14:paraId="5235B11A" w14:textId="2BB8E9FB" w:rsidR="009B2ACA" w:rsidRPr="007554D5" w:rsidRDefault="009B2ACA" w:rsidP="007554D5">
            <w:pPr>
              <w:pStyle w:val="ListParagraph"/>
              <w:numPr>
                <w:ilvl w:val="0"/>
                <w:numId w:val="27"/>
              </w:numPr>
              <w:jc w:val="both"/>
              <w:rPr>
                <w:rFonts w:cstheme="minorHAnsi"/>
                <w:lang w:val="en-US" w:eastAsia="en-GB"/>
              </w:rPr>
            </w:pPr>
            <w:r w:rsidRPr="007554D5">
              <w:rPr>
                <w:rFonts w:cstheme="minorHAnsi"/>
                <w:lang w:val="en-US" w:eastAsia="en-GB"/>
              </w:rPr>
              <w:t>Site-spe</w:t>
            </w:r>
            <w:r w:rsidR="006F7E02" w:rsidRPr="007554D5">
              <w:rPr>
                <w:rFonts w:cstheme="minorHAnsi"/>
                <w:lang w:val="en-US" w:eastAsia="en-GB"/>
              </w:rPr>
              <w:t xml:space="preserve">cific consultations will be conducted in accordance with the SEP, which will ensure that these groups are consulted and engaged. </w:t>
            </w:r>
          </w:p>
          <w:p w14:paraId="0F712A57" w14:textId="2611DE47" w:rsidR="00352ED0" w:rsidRPr="007554D5" w:rsidRDefault="00311BE7" w:rsidP="007554D5">
            <w:pPr>
              <w:pStyle w:val="ListParagraph"/>
              <w:numPr>
                <w:ilvl w:val="0"/>
                <w:numId w:val="27"/>
              </w:numPr>
              <w:jc w:val="both"/>
              <w:rPr>
                <w:rFonts w:cstheme="minorHAnsi"/>
                <w:lang w:val="en-US" w:eastAsia="en-GB"/>
              </w:rPr>
            </w:pPr>
            <w:r w:rsidRPr="007554D5">
              <w:rPr>
                <w:rFonts w:cstheme="minorHAnsi"/>
                <w:lang w:val="en-US" w:eastAsia="en-GB"/>
              </w:rPr>
              <w:t>A</w:t>
            </w:r>
            <w:r w:rsidR="00352ED0" w:rsidRPr="007554D5">
              <w:rPr>
                <w:rFonts w:cstheme="minorHAnsi"/>
                <w:lang w:val="en-US" w:eastAsia="en-GB"/>
              </w:rPr>
              <w:t xml:space="preserve"> grievance mechanism that </w:t>
            </w:r>
            <w:r w:rsidRPr="007554D5">
              <w:rPr>
                <w:rFonts w:cstheme="minorHAnsi"/>
                <w:lang w:val="en-US" w:eastAsia="en-GB"/>
              </w:rPr>
              <w:t>is</w:t>
            </w:r>
            <w:r w:rsidR="00352ED0" w:rsidRPr="007554D5">
              <w:rPr>
                <w:rFonts w:cstheme="minorHAnsi"/>
                <w:lang w:val="en-US" w:eastAsia="en-GB"/>
              </w:rPr>
              <w:t xml:space="preserve"> easily accessible </w:t>
            </w:r>
            <w:r w:rsidRPr="007554D5">
              <w:rPr>
                <w:rFonts w:cstheme="minorHAnsi"/>
                <w:lang w:val="en-US" w:eastAsia="en-GB"/>
              </w:rPr>
              <w:t>is expected to</w:t>
            </w:r>
            <w:r w:rsidR="00352ED0" w:rsidRPr="007554D5">
              <w:rPr>
                <w:rFonts w:cstheme="minorHAnsi"/>
                <w:lang w:val="en-US" w:eastAsia="en-GB"/>
              </w:rPr>
              <w:t xml:space="preserve"> promote a proactive attitude of receiving feedback from vulnerable groups</w:t>
            </w:r>
          </w:p>
          <w:p w14:paraId="4534DF79" w14:textId="77777777" w:rsidR="00555AF3" w:rsidRPr="007554D5" w:rsidRDefault="00555AF3" w:rsidP="007554D5">
            <w:pPr>
              <w:pStyle w:val="ListParagraph"/>
              <w:jc w:val="both"/>
              <w:rPr>
                <w:rFonts w:cstheme="minorHAnsi"/>
                <w:lang w:val="en-US" w:eastAsia="en-GB"/>
              </w:rPr>
            </w:pPr>
          </w:p>
          <w:p w14:paraId="094BB904" w14:textId="7CBD2B20" w:rsidR="00555AF3" w:rsidRPr="007554D5" w:rsidRDefault="00555AF3" w:rsidP="007554D5">
            <w:pPr>
              <w:spacing w:after="0" w:line="276" w:lineRule="auto"/>
              <w:jc w:val="both"/>
              <w:rPr>
                <w:rFonts w:cstheme="minorHAnsi"/>
                <w:i/>
                <w:iCs/>
                <w:sz w:val="24"/>
                <w:szCs w:val="24"/>
                <w:lang w:val="en-US" w:eastAsia="en-GB"/>
              </w:rPr>
            </w:pPr>
            <w:r w:rsidRPr="007554D5">
              <w:rPr>
                <w:rFonts w:cstheme="minorHAnsi"/>
                <w:i/>
                <w:iCs/>
                <w:sz w:val="24"/>
                <w:szCs w:val="24"/>
                <w:lang w:val="en-US" w:eastAsia="en-GB"/>
              </w:rPr>
              <w:t>Responsibility: PMU</w:t>
            </w:r>
          </w:p>
          <w:p w14:paraId="311D85D7" w14:textId="3905853A" w:rsidR="00555AF3" w:rsidRPr="007554D5" w:rsidRDefault="00555AF3" w:rsidP="007554D5">
            <w:pPr>
              <w:jc w:val="both"/>
              <w:rPr>
                <w:rFonts w:cstheme="minorHAnsi"/>
                <w:sz w:val="24"/>
                <w:szCs w:val="24"/>
                <w:lang w:val="en-US" w:eastAsia="en-GB"/>
              </w:rPr>
            </w:pPr>
            <w:r w:rsidRPr="007554D5">
              <w:rPr>
                <w:rFonts w:cstheme="minorHAnsi"/>
                <w:i/>
                <w:iCs/>
                <w:sz w:val="24"/>
                <w:szCs w:val="24"/>
                <w:lang w:val="en-US" w:eastAsia="en-GB"/>
              </w:rPr>
              <w:t>Monitoring: PMU</w:t>
            </w:r>
          </w:p>
        </w:tc>
      </w:tr>
      <w:tr w:rsidR="00597867" w:rsidRPr="007554D5" w14:paraId="74175463" w14:textId="77777777" w:rsidTr="008D3562">
        <w:trPr>
          <w:trHeight w:val="4928"/>
        </w:trPr>
        <w:tc>
          <w:tcPr>
            <w:tcW w:w="740" w:type="pct"/>
            <w:tcBorders>
              <w:top w:val="single" w:sz="4" w:space="0" w:color="auto"/>
              <w:left w:val="single" w:sz="4" w:space="0" w:color="auto"/>
              <w:right w:val="single" w:sz="4" w:space="0" w:color="auto"/>
            </w:tcBorders>
            <w:shd w:val="clear" w:color="auto" w:fill="auto"/>
            <w:vAlign w:val="center"/>
          </w:tcPr>
          <w:p w14:paraId="5357AB81" w14:textId="77777777" w:rsidR="00597867" w:rsidRPr="007554D5" w:rsidRDefault="00597867" w:rsidP="007554D5">
            <w:pPr>
              <w:spacing w:after="0" w:line="240" w:lineRule="auto"/>
              <w:jc w:val="both"/>
              <w:rPr>
                <w:rFonts w:cstheme="minorHAnsi"/>
                <w:sz w:val="24"/>
                <w:szCs w:val="24"/>
                <w:lang w:val="en-US" w:eastAsia="en-GB"/>
              </w:rPr>
            </w:pPr>
            <w:bookmarkStart w:id="22" w:name="_Hlk528311389"/>
            <w:r w:rsidRPr="007554D5">
              <w:rPr>
                <w:rFonts w:cstheme="minorHAnsi"/>
                <w:sz w:val="24"/>
                <w:szCs w:val="24"/>
                <w:lang w:val="en-US" w:eastAsia="en-GB"/>
              </w:rPr>
              <w:lastRenderedPageBreak/>
              <w:t xml:space="preserve">Relocation of </w:t>
            </w:r>
            <w:bookmarkEnd w:id="22"/>
            <w:r w:rsidRPr="007554D5">
              <w:rPr>
                <w:rFonts w:cstheme="minorHAnsi"/>
                <w:sz w:val="24"/>
                <w:szCs w:val="24"/>
                <w:lang w:val="en-US" w:eastAsia="en-GB"/>
              </w:rPr>
              <w:t>students and teachers</w:t>
            </w:r>
          </w:p>
        </w:tc>
        <w:tc>
          <w:tcPr>
            <w:tcW w:w="1171" w:type="pct"/>
            <w:tcBorders>
              <w:top w:val="single" w:sz="4" w:space="0" w:color="auto"/>
              <w:left w:val="nil"/>
              <w:right w:val="single" w:sz="4" w:space="0" w:color="auto"/>
            </w:tcBorders>
            <w:shd w:val="clear" w:color="auto" w:fill="auto"/>
            <w:vAlign w:val="center"/>
          </w:tcPr>
          <w:p w14:paraId="556FACC0" w14:textId="681852D4" w:rsidR="00597867" w:rsidRPr="007554D5" w:rsidRDefault="000B20B6"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 xml:space="preserve">Reduced access to education </w:t>
            </w:r>
          </w:p>
          <w:p w14:paraId="655B57F7" w14:textId="7CB20B7D" w:rsidR="000B20B6" w:rsidRPr="007554D5" w:rsidRDefault="000B20B6" w:rsidP="007554D5">
            <w:pPr>
              <w:spacing w:after="0" w:line="240" w:lineRule="auto"/>
              <w:jc w:val="both"/>
              <w:rPr>
                <w:rFonts w:cstheme="minorHAnsi"/>
                <w:sz w:val="24"/>
                <w:szCs w:val="24"/>
                <w:lang w:val="en-US" w:eastAsia="en-GB"/>
              </w:rPr>
            </w:pPr>
          </w:p>
        </w:tc>
        <w:tc>
          <w:tcPr>
            <w:tcW w:w="998" w:type="pct"/>
            <w:tcBorders>
              <w:top w:val="single" w:sz="4" w:space="0" w:color="auto"/>
              <w:left w:val="nil"/>
              <w:right w:val="single" w:sz="4" w:space="0" w:color="auto"/>
            </w:tcBorders>
            <w:shd w:val="clear" w:color="auto" w:fill="auto"/>
            <w:vAlign w:val="center"/>
          </w:tcPr>
          <w:p w14:paraId="7C4A9257" w14:textId="77777777" w:rsidR="00597867" w:rsidRPr="007554D5" w:rsidRDefault="00597867"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 xml:space="preserve">Students, parents, teachers, local authorities </w:t>
            </w:r>
          </w:p>
        </w:tc>
        <w:tc>
          <w:tcPr>
            <w:tcW w:w="2091" w:type="pct"/>
            <w:tcBorders>
              <w:top w:val="single" w:sz="4" w:space="0" w:color="auto"/>
              <w:left w:val="nil"/>
              <w:right w:val="single" w:sz="4" w:space="0" w:color="auto"/>
            </w:tcBorders>
            <w:shd w:val="clear" w:color="auto" w:fill="auto"/>
            <w:vAlign w:val="center"/>
          </w:tcPr>
          <w:p w14:paraId="037A14B6" w14:textId="6598B107" w:rsidR="00555AF3" w:rsidRPr="007554D5" w:rsidRDefault="00597867" w:rsidP="007554D5">
            <w:pPr>
              <w:spacing w:after="0" w:line="240" w:lineRule="auto"/>
              <w:jc w:val="both"/>
              <w:rPr>
                <w:rFonts w:cstheme="minorHAnsi"/>
                <w:sz w:val="24"/>
                <w:szCs w:val="24"/>
                <w:lang w:val="en-US" w:eastAsia="en-GB"/>
              </w:rPr>
            </w:pPr>
            <w:r w:rsidRPr="007554D5">
              <w:rPr>
                <w:rFonts w:cstheme="minorHAnsi"/>
                <w:sz w:val="24"/>
                <w:szCs w:val="24"/>
                <w:lang w:val="en-US" w:eastAsia="en-GB"/>
              </w:rPr>
              <w:t xml:space="preserve">Adequate alternative education facilities need to be provided during </w:t>
            </w:r>
            <w:r w:rsidR="0087106A" w:rsidRPr="007554D5">
              <w:rPr>
                <w:rFonts w:cstheme="minorHAnsi"/>
                <w:sz w:val="24"/>
                <w:szCs w:val="24"/>
                <w:lang w:val="en-US" w:eastAsia="en-GB"/>
              </w:rPr>
              <w:t>school</w:t>
            </w:r>
            <w:r w:rsidRPr="007554D5">
              <w:rPr>
                <w:rFonts w:cstheme="minorHAnsi"/>
                <w:sz w:val="24"/>
                <w:szCs w:val="24"/>
                <w:lang w:val="en-US" w:eastAsia="en-GB"/>
              </w:rPr>
              <w:t xml:space="preserve"> construction</w:t>
            </w:r>
            <w:r w:rsidR="0087106A" w:rsidRPr="007554D5">
              <w:rPr>
                <w:rFonts w:cstheme="minorHAnsi"/>
                <w:sz w:val="24"/>
                <w:szCs w:val="24"/>
                <w:lang w:val="en-US" w:eastAsia="en-GB"/>
              </w:rPr>
              <w:t>/rehabilitation</w:t>
            </w:r>
            <w:r w:rsidRPr="007554D5">
              <w:rPr>
                <w:rFonts w:cstheme="minorHAnsi"/>
                <w:sz w:val="24"/>
                <w:szCs w:val="24"/>
                <w:lang w:val="en-US" w:eastAsia="en-GB"/>
              </w:rPr>
              <w:t xml:space="preserve">. The final decision whether to use temporary facilities and/or make use of transportation to nearby schools will </w:t>
            </w:r>
            <w:r w:rsidR="00D33106" w:rsidRPr="007554D5">
              <w:rPr>
                <w:rFonts w:cstheme="minorHAnsi"/>
                <w:sz w:val="24"/>
                <w:szCs w:val="24"/>
                <w:lang w:val="en-US" w:eastAsia="en-GB"/>
              </w:rPr>
              <w:t xml:space="preserve">be made on a </w:t>
            </w:r>
            <w:r w:rsidRPr="007554D5">
              <w:rPr>
                <w:rFonts w:cstheme="minorHAnsi"/>
                <w:sz w:val="24"/>
                <w:szCs w:val="24"/>
                <w:lang w:val="en-US" w:eastAsia="en-GB"/>
              </w:rPr>
              <w:t>case-by-case basis, depending</w:t>
            </w:r>
            <w:r w:rsidR="000B20B6" w:rsidRPr="007554D5">
              <w:rPr>
                <w:rFonts w:cstheme="minorHAnsi"/>
                <w:sz w:val="24"/>
                <w:szCs w:val="24"/>
                <w:lang w:val="en-US" w:eastAsia="en-GB"/>
              </w:rPr>
              <w:t xml:space="preserve"> </w:t>
            </w:r>
            <w:r w:rsidR="00D33106" w:rsidRPr="007554D5">
              <w:rPr>
                <w:rFonts w:cstheme="minorHAnsi"/>
                <w:sz w:val="24"/>
                <w:szCs w:val="24"/>
                <w:lang w:val="en-US" w:eastAsia="en-GB"/>
              </w:rPr>
              <w:t xml:space="preserve">on the </w:t>
            </w:r>
            <w:r w:rsidRPr="007554D5">
              <w:rPr>
                <w:rFonts w:cstheme="minorHAnsi"/>
                <w:sz w:val="24"/>
                <w:szCs w:val="24"/>
                <w:lang w:val="en-US" w:eastAsia="en-GB"/>
              </w:rPr>
              <w:t xml:space="preserve">local situation such as the availability of space in other buildings, schools, etc. Therefore, the procurement of temporary/portable facilities (trailers) early in project implementation will ensure the </w:t>
            </w:r>
            <w:proofErr w:type="spellStart"/>
            <w:r w:rsidRPr="007554D5">
              <w:rPr>
                <w:rFonts w:cstheme="minorHAnsi"/>
                <w:sz w:val="24"/>
                <w:szCs w:val="24"/>
                <w:lang w:val="en-US" w:eastAsia="en-GB"/>
              </w:rPr>
              <w:t>MoER</w:t>
            </w:r>
            <w:proofErr w:type="spellEnd"/>
            <w:r w:rsidRPr="007554D5">
              <w:rPr>
                <w:rFonts w:cstheme="minorHAnsi"/>
                <w:sz w:val="24"/>
                <w:szCs w:val="24"/>
                <w:lang w:val="en-US" w:eastAsia="en-GB"/>
              </w:rPr>
              <w:t xml:space="preserve"> has maximum flexibility to use temporary facilities for expanding capacity under COVID-19, for temporary evacuation of students during civil works and into the future as temporary learning spaces in the event of disasters. </w:t>
            </w:r>
          </w:p>
          <w:p w14:paraId="1F837F13" w14:textId="6A945199" w:rsidR="00555AF3" w:rsidRPr="007554D5" w:rsidRDefault="00555AF3" w:rsidP="007554D5">
            <w:pPr>
              <w:spacing w:after="0" w:line="240" w:lineRule="auto"/>
              <w:jc w:val="both"/>
              <w:rPr>
                <w:rFonts w:cstheme="minorHAnsi"/>
                <w:sz w:val="24"/>
                <w:szCs w:val="24"/>
                <w:lang w:val="en-US" w:eastAsia="en-GB"/>
              </w:rPr>
            </w:pPr>
          </w:p>
          <w:p w14:paraId="1B43AC6E" w14:textId="77777777" w:rsidR="00555AF3" w:rsidRPr="007554D5" w:rsidRDefault="00555AF3" w:rsidP="007554D5">
            <w:pPr>
              <w:spacing w:after="0" w:line="276" w:lineRule="auto"/>
              <w:jc w:val="both"/>
              <w:rPr>
                <w:rFonts w:cstheme="minorHAnsi"/>
                <w:i/>
                <w:iCs/>
                <w:sz w:val="24"/>
                <w:szCs w:val="24"/>
                <w:lang w:val="en-US" w:eastAsia="en-GB"/>
              </w:rPr>
            </w:pPr>
            <w:r w:rsidRPr="007554D5">
              <w:rPr>
                <w:rFonts w:cstheme="minorHAnsi"/>
                <w:i/>
                <w:iCs/>
                <w:sz w:val="24"/>
                <w:szCs w:val="24"/>
                <w:lang w:val="en-US" w:eastAsia="en-GB"/>
              </w:rPr>
              <w:t>Responsibility: PMU</w:t>
            </w:r>
          </w:p>
          <w:p w14:paraId="5F91B69B" w14:textId="57FDA695" w:rsidR="00597867" w:rsidRPr="007554D5" w:rsidRDefault="00555AF3" w:rsidP="007554D5">
            <w:pPr>
              <w:spacing w:after="0" w:line="240" w:lineRule="auto"/>
              <w:jc w:val="both"/>
              <w:rPr>
                <w:rFonts w:cstheme="minorHAnsi"/>
                <w:sz w:val="24"/>
                <w:szCs w:val="24"/>
                <w:lang w:val="en-US" w:eastAsia="en-GB"/>
              </w:rPr>
            </w:pPr>
            <w:r w:rsidRPr="007554D5">
              <w:rPr>
                <w:rFonts w:cstheme="minorHAnsi"/>
                <w:i/>
                <w:iCs/>
                <w:sz w:val="24"/>
                <w:szCs w:val="24"/>
                <w:lang w:val="en-US" w:eastAsia="en-GB"/>
              </w:rPr>
              <w:t>Monitoring: PMU</w:t>
            </w:r>
          </w:p>
        </w:tc>
      </w:tr>
      <w:tr w:rsidR="008A4D42" w:rsidRPr="007554D5" w14:paraId="201E02D2" w14:textId="77777777" w:rsidTr="00CF57B0">
        <w:trPr>
          <w:trHeight w:val="61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0D5260" w14:textId="77777777" w:rsidR="008A4D42" w:rsidRPr="007554D5" w:rsidRDefault="008A4D42" w:rsidP="007554D5">
            <w:pPr>
              <w:spacing w:after="0" w:line="276" w:lineRule="auto"/>
              <w:jc w:val="both"/>
              <w:rPr>
                <w:rFonts w:cstheme="minorHAnsi"/>
                <w:b/>
                <w:sz w:val="24"/>
                <w:szCs w:val="24"/>
                <w:lang w:val="en-US" w:eastAsia="en-GB"/>
              </w:rPr>
            </w:pPr>
            <w:r w:rsidRPr="007554D5">
              <w:rPr>
                <w:rFonts w:cstheme="minorHAnsi"/>
                <w:b/>
                <w:sz w:val="24"/>
                <w:szCs w:val="24"/>
                <w:lang w:val="en-US" w:eastAsia="en-GB"/>
              </w:rPr>
              <w:t>DURING CONSTRUCTION WORKS</w:t>
            </w:r>
          </w:p>
        </w:tc>
      </w:tr>
      <w:tr w:rsidR="00FD59F4" w:rsidRPr="007554D5" w14:paraId="7168BDB4" w14:textId="77777777" w:rsidTr="00CF57B0">
        <w:trPr>
          <w:trHeight w:val="614"/>
        </w:trPr>
        <w:tc>
          <w:tcPr>
            <w:tcW w:w="740" w:type="pct"/>
            <w:tcBorders>
              <w:top w:val="single" w:sz="4" w:space="0" w:color="auto"/>
              <w:left w:val="single" w:sz="4" w:space="0" w:color="auto"/>
              <w:right w:val="single" w:sz="4" w:space="0" w:color="auto"/>
            </w:tcBorders>
            <w:shd w:val="clear" w:color="auto" w:fill="auto"/>
            <w:vAlign w:val="center"/>
          </w:tcPr>
          <w:p w14:paraId="38AB9C4D" w14:textId="3D62DBFB" w:rsidR="00FD59F4" w:rsidRPr="007554D5" w:rsidRDefault="00FD59F4"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Organization</w:t>
            </w:r>
            <w:r w:rsidR="0087106A" w:rsidRPr="007554D5">
              <w:rPr>
                <w:rFonts w:cstheme="minorHAnsi"/>
                <w:sz w:val="24"/>
                <w:szCs w:val="24"/>
                <w:lang w:val="en-US" w:eastAsia="en-GB"/>
              </w:rPr>
              <w:t xml:space="preserve"> </w:t>
            </w:r>
            <w:r w:rsidRPr="007554D5">
              <w:rPr>
                <w:rFonts w:cstheme="minorHAnsi"/>
                <w:sz w:val="24"/>
                <w:szCs w:val="24"/>
                <w:lang w:val="en-US" w:eastAsia="en-GB"/>
              </w:rPr>
              <w:t>of construction site</w:t>
            </w:r>
          </w:p>
        </w:tc>
        <w:tc>
          <w:tcPr>
            <w:tcW w:w="1171" w:type="pct"/>
            <w:tcBorders>
              <w:top w:val="nil"/>
              <w:left w:val="nil"/>
              <w:bottom w:val="single" w:sz="4" w:space="0" w:color="auto"/>
              <w:right w:val="single" w:sz="4" w:space="0" w:color="auto"/>
            </w:tcBorders>
            <w:shd w:val="clear" w:color="auto" w:fill="auto"/>
            <w:vAlign w:val="center"/>
          </w:tcPr>
          <w:p w14:paraId="2A9810F0" w14:textId="675DA3B7" w:rsidR="00FD59F4" w:rsidRPr="007554D5" w:rsidRDefault="00FD59F4"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Community health and safety risks</w:t>
            </w:r>
          </w:p>
        </w:tc>
        <w:tc>
          <w:tcPr>
            <w:tcW w:w="998" w:type="pct"/>
            <w:tcBorders>
              <w:top w:val="nil"/>
              <w:left w:val="nil"/>
              <w:bottom w:val="single" w:sz="4" w:space="0" w:color="auto"/>
              <w:right w:val="single" w:sz="4" w:space="0" w:color="auto"/>
            </w:tcBorders>
            <w:shd w:val="clear" w:color="auto" w:fill="auto"/>
            <w:vAlign w:val="center"/>
          </w:tcPr>
          <w:p w14:paraId="26CE8E4C" w14:textId="214DB699" w:rsidR="00FD59F4" w:rsidRPr="007554D5" w:rsidRDefault="00FD59F4"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Local community, neighbors, children</w:t>
            </w:r>
          </w:p>
        </w:tc>
        <w:tc>
          <w:tcPr>
            <w:tcW w:w="2091" w:type="pct"/>
            <w:tcBorders>
              <w:top w:val="nil"/>
              <w:left w:val="nil"/>
              <w:bottom w:val="single" w:sz="4" w:space="0" w:color="auto"/>
              <w:right w:val="single" w:sz="4" w:space="0" w:color="auto"/>
            </w:tcBorders>
            <w:shd w:val="clear" w:color="auto" w:fill="auto"/>
            <w:vAlign w:val="center"/>
          </w:tcPr>
          <w:p w14:paraId="074D9D05" w14:textId="16891DF1" w:rsidR="00FD59F4" w:rsidRPr="007554D5" w:rsidRDefault="00FD59F4"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Each sub-project will assure that the construction site is properly fenced and secured, with access allowed only for designated staff. Children will be given special attention as they may want to explore the construction site or may try to access their temporary closed playing grounds. The public consultation and </w:t>
            </w:r>
            <w:r w:rsidR="00DC4BF7" w:rsidRPr="007554D5">
              <w:rPr>
                <w:rFonts w:cstheme="minorHAnsi"/>
                <w:sz w:val="24"/>
                <w:szCs w:val="24"/>
                <w:lang w:val="en-US" w:eastAsia="en-GB"/>
              </w:rPr>
              <w:t xml:space="preserve">outreach activities will inform parents, the </w:t>
            </w:r>
            <w:r w:rsidR="00DC4BF7" w:rsidRPr="007554D5">
              <w:rPr>
                <w:rFonts w:cstheme="minorHAnsi"/>
                <w:sz w:val="24"/>
                <w:szCs w:val="24"/>
                <w:lang w:val="en-US" w:eastAsia="en-GB"/>
              </w:rPr>
              <w:lastRenderedPageBreak/>
              <w:t xml:space="preserve">local police and other actors of the risks posed by the construction sites for the children. </w:t>
            </w:r>
          </w:p>
          <w:p w14:paraId="16C539F7" w14:textId="7FAE5BFC" w:rsidR="00DC4BF7" w:rsidRPr="007554D5" w:rsidRDefault="00DC4BF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Special attention will be given to construction sites that will involve the temporary relocation of workers on site. Increased risks of social tensions between workers and local community (especially in rural areas), risks of sexual exploitation, harassm</w:t>
            </w:r>
            <w:r w:rsidR="00931AD1" w:rsidRPr="007554D5">
              <w:rPr>
                <w:rFonts w:cstheme="minorHAnsi"/>
                <w:sz w:val="24"/>
                <w:szCs w:val="24"/>
                <w:lang w:val="en-US" w:eastAsia="en-GB"/>
              </w:rPr>
              <w:t>e</w:t>
            </w:r>
            <w:r w:rsidRPr="007554D5">
              <w:rPr>
                <w:rFonts w:cstheme="minorHAnsi"/>
                <w:sz w:val="24"/>
                <w:szCs w:val="24"/>
                <w:lang w:val="en-US" w:eastAsia="en-GB"/>
              </w:rPr>
              <w:t xml:space="preserve">nt or abuse by workers will be addressed in the GBV Action Plan and sub-project ESMPs. The choice to have temporary housing for workers on site will involve additional monitoring efforts to assure that minimum H&amp;S standards are provided to construction workers and staff. </w:t>
            </w:r>
            <w:r w:rsidR="00352ED0" w:rsidRPr="007554D5">
              <w:rPr>
                <w:rFonts w:cstheme="minorHAnsi"/>
                <w:sz w:val="24"/>
                <w:szCs w:val="24"/>
                <w:lang w:val="en-US" w:eastAsia="en-GB"/>
              </w:rPr>
              <w:t>Other mitigation measures can include:</w:t>
            </w:r>
          </w:p>
          <w:p w14:paraId="5A7389D5" w14:textId="4A464940" w:rsidR="00857DEF" w:rsidRPr="007554D5" w:rsidRDefault="00857DEF"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Implement project specific Occupational Health and Safety Plan (OHSP);</w:t>
            </w:r>
          </w:p>
          <w:p w14:paraId="2F705482" w14:textId="64EFB159" w:rsidR="00352ED0" w:rsidRPr="007554D5" w:rsidRDefault="00352ED0"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 xml:space="preserve">Develop an induction program including a code of conduct for all workers to address: - Respect for local residents; </w:t>
            </w:r>
          </w:p>
          <w:p w14:paraId="24FAF15B" w14:textId="77777777" w:rsidR="00352ED0" w:rsidRPr="007554D5" w:rsidRDefault="00352ED0"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 xml:space="preserve">Zero tolerance of illegal activities such as prostitution, illegal sale or purchase alcohol, purchase or consumption of drugs, illegal gambling or fighting; </w:t>
            </w:r>
          </w:p>
          <w:p w14:paraId="5EDEFB2D" w14:textId="77777777" w:rsidR="00352ED0" w:rsidRPr="007554D5" w:rsidRDefault="00352ED0"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Disciplinary measures for infringement of the code of conduct and/or company rules;</w:t>
            </w:r>
          </w:p>
          <w:p w14:paraId="2916B379" w14:textId="604FA73F" w:rsidR="00352ED0" w:rsidRPr="007554D5" w:rsidRDefault="00352ED0"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lastRenderedPageBreak/>
              <w:t>Develop and implement a grievance procedure and raise awareness of grievance procedures amongst affected communities.</w:t>
            </w:r>
          </w:p>
          <w:p w14:paraId="6128B452" w14:textId="77777777" w:rsidR="00F753B7" w:rsidRPr="007554D5" w:rsidRDefault="00F753B7" w:rsidP="007554D5">
            <w:pPr>
              <w:spacing w:after="0" w:line="276" w:lineRule="auto"/>
              <w:jc w:val="both"/>
              <w:rPr>
                <w:rFonts w:cstheme="minorHAnsi"/>
                <w:sz w:val="24"/>
                <w:szCs w:val="24"/>
                <w:lang w:val="en-US" w:eastAsia="en-GB"/>
              </w:rPr>
            </w:pPr>
          </w:p>
          <w:p w14:paraId="59E1B6D1" w14:textId="77777777" w:rsidR="00F753B7" w:rsidRPr="007554D5" w:rsidRDefault="00F753B7" w:rsidP="007554D5">
            <w:pPr>
              <w:spacing w:after="0" w:line="276" w:lineRule="auto"/>
              <w:jc w:val="both"/>
              <w:rPr>
                <w:rFonts w:cstheme="minorHAnsi"/>
                <w:i/>
                <w:iCs/>
                <w:sz w:val="24"/>
                <w:szCs w:val="24"/>
                <w:lang w:val="en-US" w:eastAsia="en-GB"/>
              </w:rPr>
            </w:pPr>
            <w:r w:rsidRPr="007554D5">
              <w:rPr>
                <w:rFonts w:cstheme="minorHAnsi"/>
                <w:i/>
                <w:iCs/>
                <w:sz w:val="24"/>
                <w:szCs w:val="24"/>
                <w:lang w:val="en-US" w:eastAsia="en-GB"/>
              </w:rPr>
              <w:t>Responsibility: Contractors</w:t>
            </w:r>
          </w:p>
          <w:p w14:paraId="5D35BB8B" w14:textId="5876B87C" w:rsidR="00F753B7" w:rsidRPr="007554D5" w:rsidRDefault="00F753B7" w:rsidP="007554D5">
            <w:pPr>
              <w:spacing w:after="0" w:line="276" w:lineRule="auto"/>
              <w:jc w:val="both"/>
              <w:rPr>
                <w:rFonts w:cstheme="minorHAnsi"/>
                <w:sz w:val="24"/>
                <w:szCs w:val="24"/>
                <w:lang w:val="en-US" w:eastAsia="en-GB"/>
              </w:rPr>
            </w:pPr>
            <w:r w:rsidRPr="007554D5">
              <w:rPr>
                <w:rFonts w:cstheme="minorHAnsi"/>
                <w:i/>
                <w:iCs/>
                <w:sz w:val="24"/>
                <w:szCs w:val="24"/>
                <w:lang w:val="en-US" w:eastAsia="en-GB"/>
              </w:rPr>
              <w:t>Monitoring: PMU</w:t>
            </w:r>
          </w:p>
        </w:tc>
      </w:tr>
      <w:tr w:rsidR="00406315" w:rsidRPr="007554D5" w14:paraId="715A9492" w14:textId="77777777" w:rsidTr="00CF57B0">
        <w:trPr>
          <w:trHeight w:val="614"/>
        </w:trPr>
        <w:tc>
          <w:tcPr>
            <w:tcW w:w="740" w:type="pct"/>
            <w:tcBorders>
              <w:top w:val="single" w:sz="4" w:space="0" w:color="auto"/>
              <w:left w:val="single" w:sz="4" w:space="0" w:color="auto"/>
              <w:right w:val="single" w:sz="4" w:space="0" w:color="auto"/>
            </w:tcBorders>
            <w:shd w:val="clear" w:color="auto" w:fill="auto"/>
            <w:vAlign w:val="center"/>
          </w:tcPr>
          <w:p w14:paraId="16FB8B4E" w14:textId="77777777" w:rsidR="00406315" w:rsidRPr="007554D5" w:rsidRDefault="00406315" w:rsidP="007554D5">
            <w:pPr>
              <w:spacing w:after="0" w:line="276" w:lineRule="auto"/>
              <w:jc w:val="both"/>
              <w:rPr>
                <w:rFonts w:cstheme="minorHAnsi"/>
                <w:sz w:val="24"/>
                <w:szCs w:val="24"/>
                <w:lang w:val="en-US" w:eastAsia="en-GB"/>
              </w:rPr>
            </w:pPr>
          </w:p>
        </w:tc>
        <w:tc>
          <w:tcPr>
            <w:tcW w:w="1171" w:type="pct"/>
            <w:tcBorders>
              <w:top w:val="nil"/>
              <w:left w:val="nil"/>
              <w:bottom w:val="single" w:sz="4" w:space="0" w:color="auto"/>
              <w:right w:val="single" w:sz="4" w:space="0" w:color="auto"/>
            </w:tcBorders>
            <w:shd w:val="clear" w:color="auto" w:fill="auto"/>
            <w:vAlign w:val="center"/>
          </w:tcPr>
          <w:p w14:paraId="4B1BDB05" w14:textId="3B34B2ED" w:rsidR="00406315" w:rsidRPr="007554D5" w:rsidRDefault="00406315"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Occupational Health and Safety</w:t>
            </w:r>
          </w:p>
        </w:tc>
        <w:tc>
          <w:tcPr>
            <w:tcW w:w="998" w:type="pct"/>
            <w:tcBorders>
              <w:top w:val="nil"/>
              <w:left w:val="nil"/>
              <w:bottom w:val="single" w:sz="4" w:space="0" w:color="auto"/>
              <w:right w:val="single" w:sz="4" w:space="0" w:color="auto"/>
            </w:tcBorders>
            <w:shd w:val="clear" w:color="auto" w:fill="auto"/>
            <w:vAlign w:val="center"/>
          </w:tcPr>
          <w:p w14:paraId="06AE24B0" w14:textId="6D1AEDA6" w:rsidR="00406315" w:rsidRPr="007554D5" w:rsidRDefault="00406315"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Construction workers, other associated staff</w:t>
            </w:r>
          </w:p>
        </w:tc>
        <w:tc>
          <w:tcPr>
            <w:tcW w:w="2091" w:type="pct"/>
            <w:tcBorders>
              <w:top w:val="nil"/>
              <w:left w:val="nil"/>
              <w:bottom w:val="single" w:sz="4" w:space="0" w:color="auto"/>
              <w:right w:val="single" w:sz="4" w:space="0" w:color="auto"/>
            </w:tcBorders>
            <w:shd w:val="clear" w:color="auto" w:fill="auto"/>
            <w:vAlign w:val="center"/>
          </w:tcPr>
          <w:p w14:paraId="1F22B566" w14:textId="64DF4582" w:rsidR="00C9399E" w:rsidRPr="007554D5" w:rsidRDefault="00C9399E"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With the largest share of </w:t>
            </w:r>
            <w:r w:rsidR="00121E73" w:rsidRPr="007554D5">
              <w:rPr>
                <w:rFonts w:cstheme="minorHAnsi"/>
                <w:sz w:val="24"/>
                <w:szCs w:val="24"/>
                <w:lang w:val="en-US" w:eastAsia="en-GB"/>
              </w:rPr>
              <w:t>work-related</w:t>
            </w:r>
            <w:r w:rsidRPr="007554D5">
              <w:rPr>
                <w:rFonts w:cstheme="minorHAnsi"/>
                <w:sz w:val="24"/>
                <w:szCs w:val="24"/>
                <w:lang w:val="en-US" w:eastAsia="en-GB"/>
              </w:rPr>
              <w:t xml:space="preserve"> accidents and fatalities</w:t>
            </w:r>
            <w:r w:rsidR="00352ED0" w:rsidRPr="007554D5">
              <w:rPr>
                <w:rFonts w:cstheme="minorHAnsi"/>
                <w:sz w:val="24"/>
                <w:szCs w:val="24"/>
                <w:lang w:val="en-US" w:eastAsia="en-GB"/>
              </w:rPr>
              <w:t xml:space="preserve"> in the construction sector</w:t>
            </w:r>
            <w:r w:rsidRPr="007554D5">
              <w:rPr>
                <w:rFonts w:cstheme="minorHAnsi"/>
                <w:sz w:val="24"/>
                <w:szCs w:val="24"/>
                <w:lang w:val="en-US" w:eastAsia="en-GB"/>
              </w:rPr>
              <w:t>, the OHS measures on site should be well prepared and documented in advance</w:t>
            </w:r>
            <w:r w:rsidR="00352ED0" w:rsidRPr="007554D5">
              <w:rPr>
                <w:rFonts w:cstheme="minorHAnsi"/>
                <w:sz w:val="24"/>
                <w:szCs w:val="24"/>
                <w:lang w:val="en-US" w:eastAsia="en-GB"/>
              </w:rPr>
              <w:t xml:space="preserve">, in accordance with national legislation and WB policies. </w:t>
            </w:r>
          </w:p>
          <w:p w14:paraId="4AD44F9F" w14:textId="77777777" w:rsidR="00352ED0" w:rsidRPr="007554D5" w:rsidRDefault="00352ED0"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Ensure workers are using Personal Protection Equipment, and World Bank Health and Safety guidelines are followed;</w:t>
            </w:r>
          </w:p>
          <w:p w14:paraId="4F864D64" w14:textId="77777777" w:rsidR="00E32ECE" w:rsidRPr="007554D5" w:rsidRDefault="00E32ECE"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 xml:space="preserve">Provide a grievance mechanism for workers to freely raise workplace concerns;  </w:t>
            </w:r>
          </w:p>
          <w:p w14:paraId="5137E6EF" w14:textId="675A0DC0" w:rsidR="00352ED0" w:rsidRPr="007554D5" w:rsidRDefault="00352ED0" w:rsidP="007554D5">
            <w:pPr>
              <w:pStyle w:val="ListParagraph"/>
              <w:numPr>
                <w:ilvl w:val="0"/>
                <w:numId w:val="26"/>
              </w:numPr>
              <w:spacing w:line="276" w:lineRule="auto"/>
              <w:jc w:val="both"/>
              <w:rPr>
                <w:rFonts w:cstheme="minorHAnsi"/>
                <w:lang w:val="en-US" w:eastAsia="en-GB"/>
              </w:rPr>
            </w:pPr>
            <w:r w:rsidRPr="007554D5">
              <w:rPr>
                <w:rFonts w:cstheme="minorHAnsi"/>
                <w:lang w:val="en-US" w:eastAsia="en-GB"/>
              </w:rPr>
              <w:t>Provide translation of OHS requirements on site for Contractors employing foreign workers;</w:t>
            </w:r>
          </w:p>
          <w:p w14:paraId="04CE6DA6" w14:textId="1B4B9C32" w:rsidR="00702AD7" w:rsidRPr="007554D5" w:rsidRDefault="00702AD7" w:rsidP="007554D5">
            <w:pPr>
              <w:pStyle w:val="ListParagraph"/>
              <w:spacing w:line="276" w:lineRule="auto"/>
              <w:jc w:val="both"/>
              <w:rPr>
                <w:rFonts w:cstheme="minorHAnsi"/>
                <w:lang w:val="en-US" w:eastAsia="en-GB"/>
              </w:rPr>
            </w:pPr>
          </w:p>
          <w:p w14:paraId="61B0A199" w14:textId="77777777" w:rsidR="00702AD7" w:rsidRPr="007554D5" w:rsidRDefault="00702AD7" w:rsidP="007554D5">
            <w:pPr>
              <w:spacing w:after="0" w:line="276" w:lineRule="auto"/>
              <w:jc w:val="both"/>
              <w:rPr>
                <w:rFonts w:cstheme="minorHAnsi"/>
                <w:i/>
                <w:iCs/>
                <w:sz w:val="24"/>
                <w:szCs w:val="24"/>
                <w:lang w:val="en-US" w:eastAsia="en-GB"/>
              </w:rPr>
            </w:pPr>
            <w:r w:rsidRPr="007554D5">
              <w:rPr>
                <w:rFonts w:cstheme="minorHAnsi"/>
                <w:i/>
                <w:iCs/>
                <w:sz w:val="24"/>
                <w:szCs w:val="24"/>
                <w:lang w:val="en-US" w:eastAsia="en-GB"/>
              </w:rPr>
              <w:t>Responsibility: Contractors</w:t>
            </w:r>
          </w:p>
          <w:p w14:paraId="61C22D8E" w14:textId="149E0234" w:rsidR="00352ED0" w:rsidRPr="007554D5" w:rsidRDefault="00702AD7" w:rsidP="007554D5">
            <w:pPr>
              <w:spacing w:line="276" w:lineRule="auto"/>
              <w:jc w:val="both"/>
              <w:rPr>
                <w:rFonts w:cstheme="minorHAnsi"/>
                <w:sz w:val="24"/>
                <w:szCs w:val="24"/>
                <w:lang w:val="en-US" w:eastAsia="en-GB"/>
              </w:rPr>
            </w:pPr>
            <w:r w:rsidRPr="007554D5">
              <w:rPr>
                <w:rFonts w:cstheme="minorHAnsi"/>
                <w:i/>
                <w:iCs/>
                <w:sz w:val="24"/>
                <w:szCs w:val="24"/>
                <w:lang w:val="en-US" w:eastAsia="en-GB"/>
              </w:rPr>
              <w:t>Monitoring: PMU</w:t>
            </w:r>
          </w:p>
        </w:tc>
      </w:tr>
      <w:tr w:rsidR="008A4D42" w:rsidRPr="007554D5" w14:paraId="5450486F" w14:textId="77777777" w:rsidTr="00CF57B0">
        <w:trPr>
          <w:trHeight w:val="614"/>
        </w:trPr>
        <w:tc>
          <w:tcPr>
            <w:tcW w:w="740" w:type="pct"/>
            <w:vMerge w:val="restart"/>
            <w:tcBorders>
              <w:top w:val="single" w:sz="4" w:space="0" w:color="auto"/>
              <w:left w:val="single" w:sz="4" w:space="0" w:color="auto"/>
              <w:right w:val="single" w:sz="4" w:space="0" w:color="auto"/>
            </w:tcBorders>
            <w:shd w:val="clear" w:color="auto" w:fill="auto"/>
            <w:vAlign w:val="center"/>
          </w:tcPr>
          <w:p w14:paraId="3A5EF2E1" w14:textId="0CC74C73"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Demolition works (partial or </w:t>
            </w:r>
            <w:r w:rsidR="00555AF3" w:rsidRPr="007554D5">
              <w:rPr>
                <w:rFonts w:cstheme="minorHAnsi"/>
                <w:sz w:val="24"/>
                <w:szCs w:val="24"/>
                <w:lang w:val="en-US" w:eastAsia="en-GB"/>
              </w:rPr>
              <w:t>full</w:t>
            </w:r>
            <w:r w:rsidRPr="007554D5">
              <w:rPr>
                <w:rFonts w:cstheme="minorHAnsi"/>
                <w:sz w:val="24"/>
                <w:szCs w:val="24"/>
                <w:lang w:val="en-US" w:eastAsia="en-GB"/>
              </w:rPr>
              <w:t>)</w:t>
            </w:r>
          </w:p>
        </w:tc>
        <w:tc>
          <w:tcPr>
            <w:tcW w:w="1171" w:type="pct"/>
            <w:tcBorders>
              <w:top w:val="nil"/>
              <w:left w:val="nil"/>
              <w:bottom w:val="single" w:sz="4" w:space="0" w:color="auto"/>
              <w:right w:val="single" w:sz="4" w:space="0" w:color="auto"/>
            </w:tcBorders>
            <w:shd w:val="clear" w:color="auto" w:fill="auto"/>
            <w:vAlign w:val="center"/>
          </w:tcPr>
          <w:p w14:paraId="67986B3E" w14:textId="49C6B161"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Damages to </w:t>
            </w:r>
            <w:r w:rsidR="00597867" w:rsidRPr="007554D5">
              <w:rPr>
                <w:rFonts w:cstheme="minorHAnsi"/>
                <w:sz w:val="24"/>
                <w:szCs w:val="24"/>
                <w:lang w:val="en-US" w:eastAsia="en-GB"/>
              </w:rPr>
              <w:t>neighboring</w:t>
            </w:r>
            <w:r w:rsidRPr="007554D5">
              <w:rPr>
                <w:rFonts w:cstheme="minorHAnsi"/>
                <w:sz w:val="24"/>
                <w:szCs w:val="24"/>
                <w:lang w:val="en-US" w:eastAsia="en-GB"/>
              </w:rPr>
              <w:t xml:space="preserve"> buildings</w:t>
            </w:r>
          </w:p>
        </w:tc>
        <w:tc>
          <w:tcPr>
            <w:tcW w:w="998" w:type="pct"/>
            <w:tcBorders>
              <w:top w:val="nil"/>
              <w:left w:val="nil"/>
              <w:bottom w:val="single" w:sz="4" w:space="0" w:color="auto"/>
              <w:right w:val="single" w:sz="4" w:space="0" w:color="auto"/>
            </w:tcBorders>
            <w:shd w:val="clear" w:color="auto" w:fill="auto"/>
            <w:vAlign w:val="center"/>
          </w:tcPr>
          <w:p w14:paraId="5D570AA1"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Owner(s) of the buildings located near the site of works</w:t>
            </w:r>
          </w:p>
        </w:tc>
        <w:tc>
          <w:tcPr>
            <w:tcW w:w="2091" w:type="pct"/>
            <w:tcBorders>
              <w:top w:val="nil"/>
              <w:left w:val="nil"/>
              <w:bottom w:val="single" w:sz="4" w:space="0" w:color="auto"/>
              <w:right w:val="single" w:sz="4" w:space="0" w:color="auto"/>
            </w:tcBorders>
            <w:shd w:val="clear" w:color="auto" w:fill="auto"/>
            <w:vAlign w:val="center"/>
          </w:tcPr>
          <w:p w14:paraId="6F3FABE9" w14:textId="68C5D181"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The detailed social screening process that will be undertaken for each of the </w:t>
            </w:r>
            <w:r w:rsidR="00597867" w:rsidRPr="007554D5">
              <w:rPr>
                <w:rFonts w:cstheme="minorHAnsi"/>
                <w:sz w:val="24"/>
                <w:szCs w:val="24"/>
                <w:lang w:val="en-US" w:eastAsia="en-GB"/>
              </w:rPr>
              <w:t>schools</w:t>
            </w:r>
            <w:r w:rsidRPr="007554D5">
              <w:rPr>
                <w:rFonts w:cstheme="minorHAnsi"/>
                <w:sz w:val="24"/>
                <w:szCs w:val="24"/>
                <w:lang w:val="en-US" w:eastAsia="en-GB"/>
              </w:rPr>
              <w:t xml:space="preserve"> will identify the owners of the </w:t>
            </w:r>
            <w:r w:rsidR="00597867" w:rsidRPr="007554D5">
              <w:rPr>
                <w:rFonts w:cstheme="minorHAnsi"/>
                <w:sz w:val="24"/>
                <w:szCs w:val="24"/>
                <w:lang w:val="en-US" w:eastAsia="en-GB"/>
              </w:rPr>
              <w:lastRenderedPageBreak/>
              <w:t>neighboring</w:t>
            </w:r>
            <w:r w:rsidRPr="007554D5">
              <w:rPr>
                <w:rFonts w:cstheme="minorHAnsi"/>
                <w:sz w:val="24"/>
                <w:szCs w:val="24"/>
                <w:lang w:val="en-US" w:eastAsia="en-GB"/>
              </w:rPr>
              <w:t xml:space="preserve"> properties and will </w:t>
            </w:r>
            <w:r w:rsidR="00597867" w:rsidRPr="007554D5">
              <w:rPr>
                <w:rFonts w:cstheme="minorHAnsi"/>
                <w:sz w:val="24"/>
                <w:szCs w:val="24"/>
                <w:lang w:val="en-US" w:eastAsia="en-GB"/>
              </w:rPr>
              <w:t>asses</w:t>
            </w:r>
            <w:r w:rsidR="00311BE7" w:rsidRPr="007554D5">
              <w:rPr>
                <w:rFonts w:cstheme="minorHAnsi"/>
                <w:sz w:val="24"/>
                <w:szCs w:val="24"/>
                <w:lang w:val="en-US" w:eastAsia="en-GB"/>
              </w:rPr>
              <w:t>s</w:t>
            </w:r>
            <w:r w:rsidRPr="007554D5">
              <w:rPr>
                <w:rFonts w:cstheme="minorHAnsi"/>
                <w:sz w:val="24"/>
                <w:szCs w:val="24"/>
                <w:lang w:val="en-US" w:eastAsia="en-GB"/>
              </w:rPr>
              <w:t xml:space="preserve"> the potential impacts of demolition works on these properties. </w:t>
            </w:r>
          </w:p>
          <w:p w14:paraId="78B2F949"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Based on the results of technical assessment and solutions envisioned for the demolition of existing buildings, the ESMP will include detailed account of the steps that need to be followed by the Contractor in such cases (including a contingency budget to cover for any losses incurred in the process). Other steps include:</w:t>
            </w:r>
          </w:p>
          <w:p w14:paraId="0512583D"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Collect information on the state of the buildings that may be affected by works;</w:t>
            </w:r>
          </w:p>
          <w:p w14:paraId="2BCFD33C" w14:textId="4CD0A574"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Adapt demolition works in a way that avoids or reduces to a minimum any damages to neighboring properties;</w:t>
            </w:r>
          </w:p>
          <w:p w14:paraId="5EE76BAD" w14:textId="7B683BAA"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Hold public consultations with affected parties and</w:t>
            </w:r>
            <w:r w:rsidR="00AA6DFA" w:rsidRPr="007554D5">
              <w:rPr>
                <w:rFonts w:cstheme="minorHAnsi"/>
                <w:lang w:val="en-US" w:eastAsia="en-GB"/>
              </w:rPr>
              <w:t xml:space="preserve"> i</w:t>
            </w:r>
            <w:r w:rsidRPr="007554D5">
              <w:rPr>
                <w:rFonts w:cstheme="minorHAnsi"/>
                <w:lang w:val="en-US" w:eastAsia="en-GB"/>
              </w:rPr>
              <w:t>nform the owners on the demolition process and all potential risks that may affect their property;</w:t>
            </w:r>
          </w:p>
          <w:p w14:paraId="6F1AC59B" w14:textId="5F0BBCB8"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Monitor the effects of demolition works on neighboring properties and constantly engage with owners to understand their concerns;</w:t>
            </w:r>
          </w:p>
          <w:p w14:paraId="711BAB84"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Evaluate any losses incurred during demolition and implement/contract damage repair works;</w:t>
            </w:r>
          </w:p>
          <w:p w14:paraId="4D8FC97C"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Consult with the owner on the results of the works and reach a closure agreement at the end of the process;</w:t>
            </w:r>
          </w:p>
          <w:p w14:paraId="20316E7E" w14:textId="77777777" w:rsidR="008A4D42" w:rsidRPr="007554D5" w:rsidRDefault="008A4D42" w:rsidP="007554D5">
            <w:pPr>
              <w:spacing w:after="0" w:line="276" w:lineRule="auto"/>
              <w:jc w:val="both"/>
              <w:rPr>
                <w:rFonts w:cstheme="minorHAnsi"/>
                <w:sz w:val="24"/>
                <w:szCs w:val="24"/>
                <w:lang w:val="en-US" w:eastAsia="en-GB"/>
              </w:rPr>
            </w:pPr>
          </w:p>
          <w:p w14:paraId="218C86B0" w14:textId="54CC9D29" w:rsidR="00555AF3" w:rsidRPr="007554D5" w:rsidRDefault="008A4D42" w:rsidP="007554D5">
            <w:pPr>
              <w:spacing w:after="0" w:line="276" w:lineRule="auto"/>
              <w:jc w:val="both"/>
              <w:rPr>
                <w:rFonts w:cstheme="minorHAnsi"/>
                <w:i/>
                <w:sz w:val="24"/>
                <w:szCs w:val="24"/>
                <w:lang w:val="en-US" w:eastAsia="en-GB"/>
              </w:rPr>
            </w:pPr>
            <w:r w:rsidRPr="007554D5">
              <w:rPr>
                <w:rFonts w:cstheme="minorHAnsi"/>
                <w:i/>
                <w:sz w:val="24"/>
                <w:szCs w:val="24"/>
                <w:lang w:val="en-US" w:eastAsia="en-GB"/>
              </w:rPr>
              <w:t xml:space="preserve">Responsibility: </w:t>
            </w:r>
            <w:r w:rsidR="00FD59F4" w:rsidRPr="007554D5">
              <w:rPr>
                <w:rFonts w:cstheme="minorHAnsi"/>
                <w:i/>
                <w:sz w:val="24"/>
                <w:szCs w:val="24"/>
                <w:lang w:val="en-US" w:eastAsia="en-GB"/>
              </w:rPr>
              <w:t xml:space="preserve">Technical Design Consultants, </w:t>
            </w:r>
            <w:r w:rsidRPr="007554D5">
              <w:rPr>
                <w:rFonts w:cstheme="minorHAnsi"/>
                <w:i/>
                <w:sz w:val="24"/>
                <w:szCs w:val="24"/>
                <w:lang w:val="en-US" w:eastAsia="en-GB"/>
              </w:rPr>
              <w:t>Contractors</w:t>
            </w:r>
          </w:p>
          <w:p w14:paraId="00C658FB" w14:textId="6A60E05F"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lastRenderedPageBreak/>
              <w:t>Monitoring: P</w:t>
            </w:r>
            <w:r w:rsidR="009B2834" w:rsidRPr="007554D5">
              <w:rPr>
                <w:rFonts w:cstheme="minorHAnsi"/>
                <w:i/>
                <w:sz w:val="24"/>
                <w:szCs w:val="24"/>
                <w:lang w:val="en-US" w:eastAsia="en-GB"/>
              </w:rPr>
              <w:t>M</w:t>
            </w:r>
            <w:r w:rsidRPr="007554D5">
              <w:rPr>
                <w:rFonts w:cstheme="minorHAnsi"/>
                <w:i/>
                <w:sz w:val="24"/>
                <w:szCs w:val="24"/>
                <w:lang w:val="en-US" w:eastAsia="en-GB"/>
              </w:rPr>
              <w:t>U</w:t>
            </w:r>
          </w:p>
        </w:tc>
      </w:tr>
      <w:tr w:rsidR="008A4D42" w:rsidRPr="007554D5" w14:paraId="6DF9A15A" w14:textId="77777777" w:rsidTr="00CF57B0">
        <w:trPr>
          <w:trHeight w:val="614"/>
        </w:trPr>
        <w:tc>
          <w:tcPr>
            <w:tcW w:w="740" w:type="pct"/>
            <w:vMerge/>
            <w:tcBorders>
              <w:left w:val="single" w:sz="4" w:space="0" w:color="auto"/>
              <w:right w:val="single" w:sz="4" w:space="0" w:color="auto"/>
            </w:tcBorders>
            <w:shd w:val="clear" w:color="auto" w:fill="auto"/>
            <w:vAlign w:val="center"/>
          </w:tcPr>
          <w:p w14:paraId="26F7AD75" w14:textId="77777777" w:rsidR="008A4D42" w:rsidRPr="007554D5" w:rsidRDefault="008A4D42" w:rsidP="007554D5">
            <w:pPr>
              <w:spacing w:after="0" w:line="276" w:lineRule="auto"/>
              <w:jc w:val="both"/>
              <w:rPr>
                <w:rFonts w:cstheme="minorHAnsi"/>
                <w:sz w:val="24"/>
                <w:szCs w:val="24"/>
                <w:lang w:val="en-US" w:eastAsia="en-GB"/>
              </w:rPr>
            </w:pPr>
          </w:p>
        </w:tc>
        <w:tc>
          <w:tcPr>
            <w:tcW w:w="1171" w:type="pct"/>
            <w:tcBorders>
              <w:top w:val="nil"/>
              <w:left w:val="nil"/>
              <w:bottom w:val="single" w:sz="4" w:space="0" w:color="auto"/>
              <w:right w:val="single" w:sz="4" w:space="0" w:color="auto"/>
            </w:tcBorders>
            <w:shd w:val="clear" w:color="auto" w:fill="auto"/>
            <w:vAlign w:val="center"/>
          </w:tcPr>
          <w:p w14:paraId="06C62C5C" w14:textId="48B60F60"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Disturbances to neighboring residents and institutions</w:t>
            </w:r>
          </w:p>
        </w:tc>
        <w:tc>
          <w:tcPr>
            <w:tcW w:w="998" w:type="pct"/>
            <w:tcBorders>
              <w:top w:val="nil"/>
              <w:left w:val="nil"/>
              <w:bottom w:val="single" w:sz="4" w:space="0" w:color="auto"/>
              <w:right w:val="single" w:sz="4" w:space="0" w:color="auto"/>
            </w:tcBorders>
            <w:shd w:val="clear" w:color="auto" w:fill="auto"/>
            <w:vAlign w:val="center"/>
          </w:tcPr>
          <w:p w14:paraId="7BA08A81" w14:textId="31C89C55"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Residents, Employees of neighboring institutions, Employees and customers of neighboring businesses</w:t>
            </w:r>
          </w:p>
        </w:tc>
        <w:tc>
          <w:tcPr>
            <w:tcW w:w="2091" w:type="pct"/>
            <w:tcBorders>
              <w:top w:val="nil"/>
              <w:left w:val="nil"/>
              <w:bottom w:val="single" w:sz="4" w:space="0" w:color="auto"/>
              <w:right w:val="single" w:sz="4" w:space="0" w:color="auto"/>
            </w:tcBorders>
            <w:shd w:val="clear" w:color="auto" w:fill="auto"/>
            <w:vAlign w:val="center"/>
          </w:tcPr>
          <w:p w14:paraId="58EE62D5" w14:textId="5D621A11"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The Public Consultation section from the ESMPs that will be developed at the level of each </w:t>
            </w:r>
            <w:r w:rsidR="009B2834" w:rsidRPr="007554D5">
              <w:rPr>
                <w:rFonts w:cstheme="minorHAnsi"/>
                <w:sz w:val="24"/>
                <w:szCs w:val="24"/>
                <w:lang w:val="en-US" w:eastAsia="en-GB"/>
              </w:rPr>
              <w:t>school</w:t>
            </w:r>
            <w:r w:rsidRPr="007554D5">
              <w:rPr>
                <w:rFonts w:cstheme="minorHAnsi"/>
                <w:sz w:val="24"/>
                <w:szCs w:val="24"/>
                <w:lang w:val="en-US" w:eastAsia="en-GB"/>
              </w:rPr>
              <w:t xml:space="preserve"> will identify the most relevant means to communicate and engage with audiences. Increased heavy traffic, noise, dust will be some of the impacts experienced by the neighbors during demolition works. Information and consultations will involve the following steps:</w:t>
            </w:r>
          </w:p>
          <w:p w14:paraId="4C527BD7"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identify all public buildings in the proximity of the demolition site (150 m);</w:t>
            </w:r>
          </w:p>
          <w:p w14:paraId="1365C79E"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inform through letters on the extent of works and the expected timeline and invite them to forward any particular requests;</w:t>
            </w:r>
          </w:p>
          <w:p w14:paraId="42A7AA13"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perform a public consultation meeting at the level of each building expected to undergo demolition works;</w:t>
            </w:r>
          </w:p>
          <w:p w14:paraId="35348527"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inform on grievance mechanism in place and means of addressing complaints;</w:t>
            </w:r>
          </w:p>
          <w:p w14:paraId="3AE4F260"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monitor complaints and adapt works where possible to accommodate public requests;</w:t>
            </w:r>
          </w:p>
          <w:p w14:paraId="7C33121B"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 xml:space="preserve">install </w:t>
            </w:r>
            <w:r w:rsidR="009B2834" w:rsidRPr="007554D5">
              <w:rPr>
                <w:rFonts w:cstheme="minorHAnsi"/>
                <w:lang w:val="en-US" w:eastAsia="en-GB"/>
              </w:rPr>
              <w:t>signaling</w:t>
            </w:r>
            <w:r w:rsidRPr="007554D5">
              <w:rPr>
                <w:rFonts w:cstheme="minorHAnsi"/>
                <w:lang w:val="en-US" w:eastAsia="en-GB"/>
              </w:rPr>
              <w:t xml:space="preserve"> panels next to the construction site and inform house owners and owners associations on the timeline of the process and expected impacts (letters/leaflets/posters);</w:t>
            </w:r>
          </w:p>
          <w:p w14:paraId="4E4A8FB7"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lastRenderedPageBreak/>
              <w:t xml:space="preserve">The ESMP will incorporate provisions for the Contractor, such as (1) assuring the use of silent machinery and vehicles, where possible, (2) </w:t>
            </w:r>
            <w:r w:rsidR="009B2834" w:rsidRPr="007554D5">
              <w:rPr>
                <w:rFonts w:cstheme="minorHAnsi"/>
                <w:sz w:val="24"/>
                <w:szCs w:val="24"/>
                <w:lang w:val="en-US" w:eastAsia="en-GB"/>
              </w:rPr>
              <w:t>minimize</w:t>
            </w:r>
            <w:r w:rsidRPr="007554D5">
              <w:rPr>
                <w:rFonts w:cstheme="minorHAnsi"/>
                <w:sz w:val="24"/>
                <w:szCs w:val="24"/>
                <w:lang w:val="en-US" w:eastAsia="en-GB"/>
              </w:rPr>
              <w:t xml:space="preserve"> the dust by using best practice procedures for demolition, (3) adapt its working schedule in a manner that accommodates the need for rest of residents (avoiding evening/night works) and the provision of public services in the buildings situated in the proximity (schools, hospitals, etc.).</w:t>
            </w:r>
          </w:p>
          <w:p w14:paraId="1D784DB4" w14:textId="77777777" w:rsidR="008A4D42" w:rsidRPr="007554D5" w:rsidRDefault="008A4D42" w:rsidP="007554D5">
            <w:pPr>
              <w:spacing w:after="0" w:line="276" w:lineRule="auto"/>
              <w:jc w:val="both"/>
              <w:rPr>
                <w:rFonts w:cstheme="minorHAnsi"/>
                <w:sz w:val="24"/>
                <w:szCs w:val="24"/>
                <w:lang w:val="en-US" w:eastAsia="en-GB"/>
              </w:rPr>
            </w:pPr>
          </w:p>
          <w:p w14:paraId="2B49AD49"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t xml:space="preserve">Responsibility: </w:t>
            </w:r>
            <w:r w:rsidR="009B2834" w:rsidRPr="007554D5">
              <w:rPr>
                <w:rFonts w:cstheme="minorHAnsi"/>
                <w:i/>
                <w:sz w:val="24"/>
                <w:szCs w:val="24"/>
                <w:lang w:val="en-US"/>
              </w:rPr>
              <w:t>PMU</w:t>
            </w:r>
            <w:r w:rsidR="009B2834" w:rsidRPr="007554D5">
              <w:rPr>
                <w:rFonts w:cstheme="minorHAnsi"/>
                <w:sz w:val="24"/>
                <w:szCs w:val="24"/>
                <w:lang w:val="en-US"/>
              </w:rPr>
              <w:t xml:space="preserve">, </w:t>
            </w:r>
            <w:r w:rsidRPr="007554D5">
              <w:rPr>
                <w:rFonts w:cstheme="minorHAnsi"/>
                <w:i/>
                <w:sz w:val="24"/>
                <w:szCs w:val="24"/>
                <w:lang w:val="en-US" w:eastAsia="en-GB"/>
              </w:rPr>
              <w:t>Contractors</w:t>
            </w:r>
          </w:p>
          <w:p w14:paraId="44899A84"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t>Monitoring: P</w:t>
            </w:r>
            <w:r w:rsidR="009B2834" w:rsidRPr="007554D5">
              <w:rPr>
                <w:rFonts w:cstheme="minorHAnsi"/>
                <w:i/>
                <w:sz w:val="24"/>
                <w:szCs w:val="24"/>
                <w:lang w:val="en-US" w:eastAsia="en-GB"/>
              </w:rPr>
              <w:t>M</w:t>
            </w:r>
            <w:r w:rsidRPr="007554D5">
              <w:rPr>
                <w:rFonts w:cstheme="minorHAnsi"/>
                <w:i/>
                <w:sz w:val="24"/>
                <w:szCs w:val="24"/>
                <w:lang w:val="en-US" w:eastAsia="en-GB"/>
              </w:rPr>
              <w:t>U</w:t>
            </w:r>
          </w:p>
        </w:tc>
      </w:tr>
      <w:tr w:rsidR="008A4D42" w:rsidRPr="007554D5" w14:paraId="1B2C45C6" w14:textId="77777777" w:rsidTr="00CF57B0">
        <w:trPr>
          <w:trHeight w:val="614"/>
        </w:trPr>
        <w:tc>
          <w:tcPr>
            <w:tcW w:w="740" w:type="pct"/>
            <w:vMerge/>
            <w:tcBorders>
              <w:left w:val="single" w:sz="4" w:space="0" w:color="auto"/>
              <w:bottom w:val="single" w:sz="4" w:space="0" w:color="auto"/>
              <w:right w:val="single" w:sz="4" w:space="0" w:color="auto"/>
            </w:tcBorders>
            <w:shd w:val="clear" w:color="auto" w:fill="auto"/>
            <w:vAlign w:val="center"/>
          </w:tcPr>
          <w:p w14:paraId="1CAFED03" w14:textId="77777777" w:rsidR="008A4D42" w:rsidRPr="007554D5" w:rsidRDefault="008A4D42" w:rsidP="007554D5">
            <w:pPr>
              <w:spacing w:after="0" w:line="276" w:lineRule="auto"/>
              <w:jc w:val="both"/>
              <w:rPr>
                <w:rFonts w:cstheme="minorHAnsi"/>
                <w:sz w:val="24"/>
                <w:szCs w:val="24"/>
                <w:lang w:val="en-US" w:eastAsia="en-GB"/>
              </w:rPr>
            </w:pPr>
          </w:p>
        </w:tc>
        <w:tc>
          <w:tcPr>
            <w:tcW w:w="1171" w:type="pct"/>
            <w:tcBorders>
              <w:top w:val="nil"/>
              <w:left w:val="nil"/>
              <w:bottom w:val="single" w:sz="4" w:space="0" w:color="auto"/>
              <w:right w:val="single" w:sz="4" w:space="0" w:color="auto"/>
            </w:tcBorders>
            <w:shd w:val="clear" w:color="auto" w:fill="auto"/>
            <w:vAlign w:val="center"/>
          </w:tcPr>
          <w:p w14:paraId="2424548C"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Increased traffic congestion during transport of demolition waste</w:t>
            </w:r>
          </w:p>
        </w:tc>
        <w:tc>
          <w:tcPr>
            <w:tcW w:w="998" w:type="pct"/>
            <w:tcBorders>
              <w:top w:val="nil"/>
              <w:left w:val="nil"/>
              <w:bottom w:val="single" w:sz="4" w:space="0" w:color="auto"/>
              <w:right w:val="single" w:sz="4" w:space="0" w:color="auto"/>
            </w:tcBorders>
            <w:shd w:val="clear" w:color="auto" w:fill="auto"/>
            <w:vAlign w:val="center"/>
          </w:tcPr>
          <w:p w14:paraId="20CC4B23"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Participants in road traffic </w:t>
            </w:r>
          </w:p>
        </w:tc>
        <w:tc>
          <w:tcPr>
            <w:tcW w:w="2091" w:type="pct"/>
            <w:tcBorders>
              <w:top w:val="nil"/>
              <w:left w:val="nil"/>
              <w:bottom w:val="single" w:sz="4" w:space="0" w:color="auto"/>
              <w:right w:val="single" w:sz="4" w:space="0" w:color="auto"/>
            </w:tcBorders>
            <w:shd w:val="clear" w:color="auto" w:fill="auto"/>
            <w:vAlign w:val="center"/>
          </w:tcPr>
          <w:p w14:paraId="586B541B"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The ESMP will provide detailed account on traffic management to and from the demolition site, including </w:t>
            </w:r>
            <w:r w:rsidR="009B2834" w:rsidRPr="007554D5">
              <w:rPr>
                <w:rFonts w:cstheme="minorHAnsi"/>
                <w:sz w:val="24"/>
                <w:szCs w:val="24"/>
                <w:lang w:val="en-US" w:eastAsia="en-GB"/>
              </w:rPr>
              <w:t>signaling</w:t>
            </w:r>
            <w:r w:rsidRPr="007554D5">
              <w:rPr>
                <w:rFonts w:cstheme="minorHAnsi"/>
                <w:sz w:val="24"/>
                <w:szCs w:val="24"/>
                <w:lang w:val="en-US" w:eastAsia="en-GB"/>
              </w:rPr>
              <w:t xml:space="preserve">, public information and coordination with Local Road Police. </w:t>
            </w:r>
          </w:p>
          <w:p w14:paraId="28867A35"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The transport of demolition waste will need to be performed based on a timetable that avoids creating additional congestion and will need to be included in a Transport Management Plan, consulted with the Road Police and other relevant stakeholders.  </w:t>
            </w:r>
          </w:p>
          <w:p w14:paraId="4A0B1A65" w14:textId="77777777" w:rsidR="008A4D42" w:rsidRPr="007554D5" w:rsidRDefault="008A4D42" w:rsidP="007554D5">
            <w:pPr>
              <w:spacing w:after="0" w:line="276" w:lineRule="auto"/>
              <w:jc w:val="both"/>
              <w:rPr>
                <w:rFonts w:cstheme="minorHAnsi"/>
                <w:sz w:val="24"/>
                <w:szCs w:val="24"/>
                <w:lang w:val="en-US" w:eastAsia="en-GB"/>
              </w:rPr>
            </w:pPr>
          </w:p>
          <w:p w14:paraId="2700780C" w14:textId="77777777" w:rsidR="008A4D42" w:rsidRPr="007554D5" w:rsidRDefault="008A4D42" w:rsidP="007554D5">
            <w:pPr>
              <w:spacing w:after="0" w:line="276" w:lineRule="auto"/>
              <w:jc w:val="both"/>
              <w:rPr>
                <w:rFonts w:cstheme="minorHAnsi"/>
                <w:i/>
                <w:sz w:val="24"/>
                <w:szCs w:val="24"/>
                <w:lang w:val="en-US" w:eastAsia="en-GB"/>
              </w:rPr>
            </w:pPr>
            <w:r w:rsidRPr="007554D5">
              <w:rPr>
                <w:rFonts w:cstheme="minorHAnsi"/>
                <w:i/>
                <w:sz w:val="24"/>
                <w:szCs w:val="24"/>
                <w:lang w:val="en-US" w:eastAsia="en-GB"/>
              </w:rPr>
              <w:t>Responsibility: Contractor</w:t>
            </w:r>
          </w:p>
          <w:p w14:paraId="580A38A7"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t>Monitoring: P</w:t>
            </w:r>
            <w:r w:rsidR="009B2834" w:rsidRPr="007554D5">
              <w:rPr>
                <w:rFonts w:cstheme="minorHAnsi"/>
                <w:i/>
                <w:sz w:val="24"/>
                <w:szCs w:val="24"/>
                <w:lang w:val="en-US" w:eastAsia="en-GB"/>
              </w:rPr>
              <w:t>M</w:t>
            </w:r>
            <w:r w:rsidRPr="007554D5">
              <w:rPr>
                <w:rFonts w:cstheme="minorHAnsi"/>
                <w:i/>
                <w:sz w:val="24"/>
                <w:szCs w:val="24"/>
                <w:lang w:val="en-US" w:eastAsia="en-GB"/>
              </w:rPr>
              <w:t>U</w:t>
            </w:r>
          </w:p>
        </w:tc>
      </w:tr>
      <w:tr w:rsidR="008A4D42" w:rsidRPr="007554D5" w14:paraId="0CB39E9E" w14:textId="77777777" w:rsidTr="00CF57B0">
        <w:trPr>
          <w:trHeight w:val="614"/>
        </w:trPr>
        <w:tc>
          <w:tcPr>
            <w:tcW w:w="740" w:type="pct"/>
            <w:tcBorders>
              <w:left w:val="single" w:sz="4" w:space="0" w:color="auto"/>
              <w:bottom w:val="single" w:sz="4" w:space="0" w:color="auto"/>
              <w:right w:val="single" w:sz="4" w:space="0" w:color="auto"/>
            </w:tcBorders>
            <w:shd w:val="clear" w:color="auto" w:fill="auto"/>
            <w:vAlign w:val="center"/>
          </w:tcPr>
          <w:p w14:paraId="0C7D6E03"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lastRenderedPageBreak/>
              <w:t>Construction works (</w:t>
            </w:r>
            <w:r w:rsidR="00795BAA" w:rsidRPr="007554D5">
              <w:rPr>
                <w:rFonts w:cstheme="minorHAnsi"/>
                <w:sz w:val="24"/>
                <w:szCs w:val="24"/>
                <w:lang w:val="en-US" w:eastAsia="en-GB"/>
              </w:rPr>
              <w:t>retrofitting, minor works</w:t>
            </w:r>
            <w:r w:rsidRPr="007554D5">
              <w:rPr>
                <w:rFonts w:cstheme="minorHAnsi"/>
                <w:sz w:val="24"/>
                <w:szCs w:val="24"/>
                <w:lang w:val="en-US" w:eastAsia="en-GB"/>
              </w:rPr>
              <w:t>)</w:t>
            </w:r>
          </w:p>
        </w:tc>
        <w:tc>
          <w:tcPr>
            <w:tcW w:w="1171" w:type="pct"/>
            <w:tcBorders>
              <w:top w:val="nil"/>
              <w:left w:val="nil"/>
              <w:bottom w:val="single" w:sz="4" w:space="0" w:color="auto"/>
              <w:right w:val="single" w:sz="4" w:space="0" w:color="auto"/>
            </w:tcBorders>
            <w:shd w:val="clear" w:color="auto" w:fill="auto"/>
            <w:vAlign w:val="center"/>
          </w:tcPr>
          <w:p w14:paraId="42F21B97"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Increased risk of work accidents in cases not involving relocation</w:t>
            </w:r>
          </w:p>
        </w:tc>
        <w:tc>
          <w:tcPr>
            <w:tcW w:w="998" w:type="pct"/>
            <w:tcBorders>
              <w:top w:val="nil"/>
              <w:left w:val="nil"/>
              <w:bottom w:val="single" w:sz="4" w:space="0" w:color="auto"/>
              <w:right w:val="single" w:sz="4" w:space="0" w:color="auto"/>
            </w:tcBorders>
            <w:shd w:val="clear" w:color="auto" w:fill="auto"/>
            <w:vAlign w:val="center"/>
          </w:tcPr>
          <w:p w14:paraId="5D195A07" w14:textId="77777777" w:rsidR="008A4D42" w:rsidRPr="007554D5" w:rsidRDefault="00795BAA"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Teachers, Students, Parents</w:t>
            </w:r>
            <w:r w:rsidR="008A4D42" w:rsidRPr="007554D5">
              <w:rPr>
                <w:rFonts w:cstheme="minorHAnsi"/>
                <w:sz w:val="24"/>
                <w:szCs w:val="24"/>
                <w:lang w:val="en-US" w:eastAsia="en-GB"/>
              </w:rPr>
              <w:t xml:space="preserve"> </w:t>
            </w:r>
          </w:p>
          <w:p w14:paraId="309FA725" w14:textId="77777777" w:rsidR="008A4D42" w:rsidRPr="007554D5" w:rsidRDefault="008A4D42" w:rsidP="007554D5">
            <w:pPr>
              <w:spacing w:after="0" w:line="276" w:lineRule="auto"/>
              <w:jc w:val="both"/>
              <w:rPr>
                <w:rFonts w:cstheme="minorHAnsi"/>
                <w:sz w:val="24"/>
                <w:szCs w:val="24"/>
                <w:lang w:val="en-US" w:eastAsia="en-GB"/>
              </w:rPr>
            </w:pPr>
          </w:p>
        </w:tc>
        <w:tc>
          <w:tcPr>
            <w:tcW w:w="2091" w:type="pct"/>
            <w:tcBorders>
              <w:top w:val="nil"/>
              <w:left w:val="nil"/>
              <w:bottom w:val="single" w:sz="4" w:space="0" w:color="auto"/>
              <w:right w:val="single" w:sz="4" w:space="0" w:color="auto"/>
            </w:tcBorders>
            <w:shd w:val="clear" w:color="auto" w:fill="auto"/>
            <w:vAlign w:val="center"/>
          </w:tcPr>
          <w:p w14:paraId="77DBFFCB" w14:textId="72E211E8"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Where construction works do not involve relocation and day-to-day activities are performed in tandem with the interventions, an increased risk of accidents involves </w:t>
            </w:r>
            <w:r w:rsidR="00795BAA" w:rsidRPr="007554D5">
              <w:rPr>
                <w:rFonts w:cstheme="minorHAnsi"/>
                <w:sz w:val="24"/>
                <w:szCs w:val="24"/>
                <w:lang w:val="en-US" w:eastAsia="en-GB"/>
              </w:rPr>
              <w:t>teachers, students, parents</w:t>
            </w:r>
            <w:r w:rsidRPr="007554D5">
              <w:rPr>
                <w:rFonts w:cstheme="minorHAnsi"/>
                <w:sz w:val="24"/>
                <w:szCs w:val="24"/>
                <w:lang w:val="en-US" w:eastAsia="en-GB"/>
              </w:rPr>
              <w:t xml:space="preserve">. To avoid and minimize these impacts, the </w:t>
            </w:r>
            <w:r w:rsidR="00F512F8" w:rsidRPr="007554D5">
              <w:rPr>
                <w:rFonts w:cstheme="minorHAnsi"/>
                <w:sz w:val="24"/>
                <w:szCs w:val="24"/>
                <w:lang w:val="en-US" w:eastAsia="en-GB"/>
              </w:rPr>
              <w:t xml:space="preserve">site-specific </w:t>
            </w:r>
            <w:r w:rsidRPr="007554D5">
              <w:rPr>
                <w:rFonts w:cstheme="minorHAnsi"/>
                <w:sz w:val="24"/>
                <w:szCs w:val="24"/>
                <w:lang w:val="en-US" w:eastAsia="en-GB"/>
              </w:rPr>
              <w:t>ESMPs will provide sound measures for assuring health and safety provisions on site, including:</w:t>
            </w:r>
          </w:p>
          <w:p w14:paraId="4DF10847"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clear tasks for implementation and monitoring of H&amp;S provisions for the Contractor;</w:t>
            </w:r>
          </w:p>
          <w:p w14:paraId="32D77D9C"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designation of areas with restricted access;</w:t>
            </w:r>
          </w:p>
          <w:p w14:paraId="0FFAA024"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 xml:space="preserve">clear and visible </w:t>
            </w:r>
            <w:r w:rsidR="00795BAA" w:rsidRPr="007554D5">
              <w:rPr>
                <w:rFonts w:cstheme="minorHAnsi"/>
                <w:lang w:val="en-US" w:eastAsia="en-GB"/>
              </w:rPr>
              <w:t>signaling</w:t>
            </w:r>
            <w:r w:rsidRPr="007554D5">
              <w:rPr>
                <w:rFonts w:cstheme="minorHAnsi"/>
                <w:lang w:val="en-US" w:eastAsia="en-GB"/>
              </w:rPr>
              <w:t xml:space="preserve"> panels in place in areas used by </w:t>
            </w:r>
            <w:r w:rsidR="00795BAA" w:rsidRPr="007554D5">
              <w:rPr>
                <w:rFonts w:cstheme="minorHAnsi"/>
                <w:lang w:val="en-US" w:eastAsia="en-GB"/>
              </w:rPr>
              <w:t>teachers, students, parents</w:t>
            </w:r>
            <w:r w:rsidRPr="007554D5">
              <w:rPr>
                <w:rFonts w:cstheme="minorHAnsi"/>
                <w:lang w:val="en-US" w:eastAsia="en-GB"/>
              </w:rPr>
              <w:t>;</w:t>
            </w:r>
          </w:p>
          <w:p w14:paraId="1CDE5015"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grievance mechanism in place to record any malfunctions in the construction works with impacts on human health and safety;</w:t>
            </w:r>
          </w:p>
          <w:p w14:paraId="17B308A7"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monitoring of H&amp;S performance on-site by the Contractor and the ESMP responsible;</w:t>
            </w:r>
          </w:p>
          <w:p w14:paraId="4A5FAC09"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recording of any accidents (even the minor ones) in the Accident Book;</w:t>
            </w:r>
          </w:p>
          <w:p w14:paraId="5357A60B" w14:textId="77777777" w:rsidR="008A4D42" w:rsidRPr="007554D5" w:rsidRDefault="008A4D42" w:rsidP="007554D5">
            <w:pPr>
              <w:pStyle w:val="ListParagraph"/>
              <w:spacing w:line="276" w:lineRule="auto"/>
              <w:ind w:left="468"/>
              <w:jc w:val="both"/>
              <w:rPr>
                <w:rFonts w:cstheme="minorHAnsi"/>
                <w:lang w:val="en-US" w:eastAsia="en-GB"/>
              </w:rPr>
            </w:pPr>
          </w:p>
          <w:p w14:paraId="6489C67E" w14:textId="6053C784" w:rsidR="008A4D42" w:rsidRPr="007554D5" w:rsidRDefault="008A4D42" w:rsidP="007554D5">
            <w:pPr>
              <w:spacing w:after="0" w:line="276" w:lineRule="auto"/>
              <w:jc w:val="both"/>
              <w:rPr>
                <w:rFonts w:cstheme="minorHAnsi"/>
                <w:i/>
                <w:sz w:val="24"/>
                <w:szCs w:val="24"/>
                <w:lang w:val="en-US" w:eastAsia="en-GB"/>
              </w:rPr>
            </w:pPr>
            <w:r w:rsidRPr="007554D5">
              <w:rPr>
                <w:rFonts w:cstheme="minorHAnsi"/>
                <w:i/>
                <w:sz w:val="24"/>
                <w:szCs w:val="24"/>
                <w:lang w:val="en-US" w:eastAsia="en-GB"/>
              </w:rPr>
              <w:t>Responsibility: Contractor</w:t>
            </w:r>
          </w:p>
          <w:p w14:paraId="1490A917"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t>Monitoring: P</w:t>
            </w:r>
            <w:r w:rsidR="00795BAA" w:rsidRPr="007554D5">
              <w:rPr>
                <w:rFonts w:cstheme="minorHAnsi"/>
                <w:i/>
                <w:sz w:val="24"/>
                <w:szCs w:val="24"/>
                <w:lang w:val="en-US" w:eastAsia="en-GB"/>
              </w:rPr>
              <w:t>M</w:t>
            </w:r>
            <w:r w:rsidRPr="007554D5">
              <w:rPr>
                <w:rFonts w:cstheme="minorHAnsi"/>
                <w:i/>
                <w:sz w:val="24"/>
                <w:szCs w:val="24"/>
                <w:lang w:val="en-US" w:eastAsia="en-GB"/>
              </w:rPr>
              <w:t>U</w:t>
            </w:r>
          </w:p>
        </w:tc>
      </w:tr>
      <w:tr w:rsidR="008A4D42" w:rsidRPr="007554D5" w14:paraId="545F38E2" w14:textId="77777777" w:rsidTr="00CF57B0">
        <w:trPr>
          <w:trHeight w:val="614"/>
        </w:trPr>
        <w:tc>
          <w:tcPr>
            <w:tcW w:w="740" w:type="pct"/>
            <w:tcBorders>
              <w:left w:val="single" w:sz="4" w:space="0" w:color="auto"/>
              <w:bottom w:val="single" w:sz="4" w:space="0" w:color="auto"/>
              <w:right w:val="single" w:sz="4" w:space="0" w:color="auto"/>
            </w:tcBorders>
            <w:shd w:val="clear" w:color="auto" w:fill="auto"/>
            <w:vAlign w:val="center"/>
          </w:tcPr>
          <w:p w14:paraId="61D8BCE8" w14:textId="77777777" w:rsidR="008A4D42" w:rsidRPr="007554D5" w:rsidRDefault="00A5117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Construction works (retrofitting, minor works)</w:t>
            </w:r>
          </w:p>
        </w:tc>
        <w:tc>
          <w:tcPr>
            <w:tcW w:w="1171" w:type="pct"/>
            <w:tcBorders>
              <w:top w:val="nil"/>
              <w:left w:val="nil"/>
              <w:bottom w:val="single" w:sz="4" w:space="0" w:color="auto"/>
              <w:right w:val="single" w:sz="4" w:space="0" w:color="auto"/>
            </w:tcBorders>
            <w:shd w:val="clear" w:color="auto" w:fill="auto"/>
            <w:vAlign w:val="center"/>
          </w:tcPr>
          <w:p w14:paraId="52D4023F"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Road Accidents as a result of increased traffic</w:t>
            </w:r>
          </w:p>
        </w:tc>
        <w:tc>
          <w:tcPr>
            <w:tcW w:w="998" w:type="pct"/>
            <w:tcBorders>
              <w:top w:val="nil"/>
              <w:left w:val="nil"/>
              <w:bottom w:val="single" w:sz="4" w:space="0" w:color="auto"/>
              <w:right w:val="single" w:sz="4" w:space="0" w:color="auto"/>
            </w:tcBorders>
            <w:shd w:val="clear" w:color="auto" w:fill="auto"/>
            <w:vAlign w:val="center"/>
          </w:tcPr>
          <w:p w14:paraId="2A670F4B"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Residents, Pedestrians, and especially children</w:t>
            </w:r>
          </w:p>
        </w:tc>
        <w:tc>
          <w:tcPr>
            <w:tcW w:w="2091" w:type="pct"/>
            <w:tcBorders>
              <w:top w:val="nil"/>
              <w:left w:val="nil"/>
              <w:bottom w:val="single" w:sz="4" w:space="0" w:color="auto"/>
              <w:right w:val="single" w:sz="4" w:space="0" w:color="auto"/>
            </w:tcBorders>
            <w:shd w:val="clear" w:color="auto" w:fill="auto"/>
            <w:vAlign w:val="center"/>
          </w:tcPr>
          <w:p w14:paraId="4EC27302" w14:textId="5B729978"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The Transport Management Plan,</w:t>
            </w:r>
            <w:r w:rsidR="00A32D39" w:rsidRPr="007554D5">
              <w:rPr>
                <w:rFonts w:cstheme="minorHAnsi"/>
                <w:sz w:val="24"/>
                <w:szCs w:val="24"/>
                <w:lang w:val="en-US" w:eastAsia="en-GB"/>
              </w:rPr>
              <w:t xml:space="preserve"> </w:t>
            </w:r>
            <w:r w:rsidRPr="007554D5">
              <w:rPr>
                <w:rFonts w:cstheme="minorHAnsi"/>
                <w:sz w:val="24"/>
                <w:szCs w:val="24"/>
                <w:lang w:val="en-US" w:eastAsia="en-GB"/>
              </w:rPr>
              <w:t>that will be incorporated into the ESMPs will need to outline increased risks zones on the routes to and from the construction site (</w:t>
            </w:r>
            <w:r w:rsidR="00A51177" w:rsidRPr="007554D5">
              <w:rPr>
                <w:rFonts w:cstheme="minorHAnsi"/>
                <w:sz w:val="24"/>
                <w:szCs w:val="24"/>
                <w:lang w:val="en-US" w:eastAsia="en-GB"/>
              </w:rPr>
              <w:t xml:space="preserve">other </w:t>
            </w:r>
            <w:r w:rsidRPr="007554D5">
              <w:rPr>
                <w:rFonts w:cstheme="minorHAnsi"/>
                <w:sz w:val="24"/>
                <w:szCs w:val="24"/>
                <w:lang w:val="en-US" w:eastAsia="en-GB"/>
              </w:rPr>
              <w:t xml:space="preserve">schools and </w:t>
            </w:r>
            <w:r w:rsidR="00121E73" w:rsidRPr="007554D5">
              <w:rPr>
                <w:rFonts w:cstheme="minorHAnsi"/>
                <w:sz w:val="24"/>
                <w:szCs w:val="24"/>
                <w:lang w:val="en-US" w:eastAsia="en-GB"/>
              </w:rPr>
              <w:lastRenderedPageBreak/>
              <w:t>high-density</w:t>
            </w:r>
            <w:r w:rsidRPr="007554D5">
              <w:rPr>
                <w:rFonts w:cstheme="minorHAnsi"/>
                <w:sz w:val="24"/>
                <w:szCs w:val="24"/>
                <w:lang w:val="en-US" w:eastAsia="en-GB"/>
              </w:rPr>
              <w:t xml:space="preserve"> residential areas). In cases where these zones are very close to the construction site, collaboration with the public institutions, owners</w:t>
            </w:r>
            <w:r w:rsidR="00F512F8" w:rsidRPr="007554D5">
              <w:rPr>
                <w:rFonts w:cstheme="minorHAnsi"/>
                <w:sz w:val="24"/>
                <w:szCs w:val="24"/>
                <w:lang w:val="en-US" w:eastAsia="en-GB"/>
              </w:rPr>
              <w:t>’</w:t>
            </w:r>
            <w:r w:rsidRPr="007554D5">
              <w:rPr>
                <w:rFonts w:cstheme="minorHAnsi"/>
                <w:sz w:val="24"/>
                <w:szCs w:val="24"/>
                <w:lang w:val="en-US" w:eastAsia="en-GB"/>
              </w:rPr>
              <w:t xml:space="preserve"> associations and road police is necessary to reduce the risks associated with road accidents. The Transport Management Plan will include, among other aspects:</w:t>
            </w:r>
          </w:p>
          <w:p w14:paraId="14C2E780" w14:textId="48DAF2A1"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 xml:space="preserve">identification of </w:t>
            </w:r>
            <w:r w:rsidR="00121E73" w:rsidRPr="007554D5">
              <w:rPr>
                <w:rFonts w:cstheme="minorHAnsi"/>
                <w:lang w:val="en-US" w:eastAsia="en-GB"/>
              </w:rPr>
              <w:t>high-risk</w:t>
            </w:r>
            <w:r w:rsidRPr="007554D5">
              <w:rPr>
                <w:rFonts w:cstheme="minorHAnsi"/>
                <w:lang w:val="en-US" w:eastAsia="en-GB"/>
              </w:rPr>
              <w:t xml:space="preserve"> areas;</w:t>
            </w:r>
          </w:p>
          <w:p w14:paraId="1437CFD3"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Consultation with schools and kindergarten in the area to provide information to parents and children and potentially, in collaboration with the Road Police, to provide lectures on Road Safety;</w:t>
            </w:r>
          </w:p>
          <w:p w14:paraId="3C2C9F94" w14:textId="77777777"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Identification of vulnerable groups (poor families, Roma people) that live close to the construction sites and, especially of children that are not enrolled in school and play on the street unattended (in such cases, engagement of these groups may be facilitated by local NGOs or by Social Services);</w:t>
            </w:r>
          </w:p>
          <w:p w14:paraId="16F2C703" w14:textId="1C13E580" w:rsidR="008A4D42" w:rsidRPr="007554D5" w:rsidRDefault="00A51177"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Driver’s t</w:t>
            </w:r>
            <w:r w:rsidR="008A4D42" w:rsidRPr="007554D5">
              <w:rPr>
                <w:rFonts w:cstheme="minorHAnsi"/>
                <w:lang w:val="en-US" w:eastAsia="en-GB"/>
              </w:rPr>
              <w:t xml:space="preserve">rainings on speed limits and </w:t>
            </w:r>
            <w:r w:rsidR="00121E73" w:rsidRPr="007554D5">
              <w:rPr>
                <w:rFonts w:cstheme="minorHAnsi"/>
                <w:lang w:val="en-US" w:eastAsia="en-GB"/>
              </w:rPr>
              <w:t>high-risk</w:t>
            </w:r>
            <w:r w:rsidR="008A4D42" w:rsidRPr="007554D5">
              <w:rPr>
                <w:rFonts w:cstheme="minorHAnsi"/>
                <w:lang w:val="en-US" w:eastAsia="en-GB"/>
              </w:rPr>
              <w:t xml:space="preserve"> areas as part of the Contractor tasks;</w:t>
            </w:r>
          </w:p>
          <w:p w14:paraId="7AC9742F" w14:textId="736403AE" w:rsidR="008A4D42" w:rsidRPr="007554D5" w:rsidRDefault="008A4D42" w:rsidP="007554D5">
            <w:pPr>
              <w:pStyle w:val="ListParagraph"/>
              <w:numPr>
                <w:ilvl w:val="0"/>
                <w:numId w:val="21"/>
              </w:numPr>
              <w:spacing w:line="276" w:lineRule="auto"/>
              <w:ind w:left="468"/>
              <w:jc w:val="both"/>
              <w:rPr>
                <w:rFonts w:cstheme="minorHAnsi"/>
                <w:lang w:val="en-US" w:eastAsia="en-GB"/>
              </w:rPr>
            </w:pPr>
            <w:r w:rsidRPr="007554D5">
              <w:rPr>
                <w:rFonts w:cstheme="minorHAnsi"/>
                <w:lang w:val="en-US" w:eastAsia="en-GB"/>
              </w:rPr>
              <w:t>Schedule of daily heavy Transport hours and the avoidance of inappropriate hours (</w:t>
            </w:r>
            <w:r w:rsidR="00121E73" w:rsidRPr="007554D5">
              <w:rPr>
                <w:rFonts w:cstheme="minorHAnsi"/>
                <w:lang w:val="en-US" w:eastAsia="en-GB"/>
              </w:rPr>
              <w:t>e.g.,</w:t>
            </w:r>
            <w:r w:rsidRPr="007554D5">
              <w:rPr>
                <w:rFonts w:cstheme="minorHAnsi"/>
                <w:lang w:val="en-US" w:eastAsia="en-GB"/>
              </w:rPr>
              <w:t xml:space="preserve"> at night)</w:t>
            </w:r>
          </w:p>
          <w:p w14:paraId="1D7B34D3" w14:textId="77777777" w:rsidR="008A4D42" w:rsidRPr="007554D5" w:rsidRDefault="008A4D42" w:rsidP="007554D5">
            <w:pPr>
              <w:pStyle w:val="ListParagraph"/>
              <w:spacing w:line="276" w:lineRule="auto"/>
              <w:ind w:left="468"/>
              <w:jc w:val="both"/>
              <w:rPr>
                <w:rFonts w:cstheme="minorHAnsi"/>
                <w:lang w:val="en-US" w:eastAsia="en-GB"/>
              </w:rPr>
            </w:pPr>
          </w:p>
          <w:p w14:paraId="1AA63EF9" w14:textId="77777777" w:rsidR="008A4D42" w:rsidRPr="007554D5" w:rsidRDefault="008A4D42" w:rsidP="007554D5">
            <w:pPr>
              <w:spacing w:after="0" w:line="276" w:lineRule="auto"/>
              <w:jc w:val="both"/>
              <w:rPr>
                <w:rFonts w:cstheme="minorHAnsi"/>
                <w:i/>
                <w:sz w:val="24"/>
                <w:szCs w:val="24"/>
                <w:lang w:val="en-US" w:eastAsia="en-GB"/>
              </w:rPr>
            </w:pPr>
            <w:r w:rsidRPr="007554D5">
              <w:rPr>
                <w:rFonts w:cstheme="minorHAnsi"/>
                <w:i/>
                <w:sz w:val="24"/>
                <w:szCs w:val="24"/>
                <w:lang w:val="en-US" w:eastAsia="en-GB"/>
              </w:rPr>
              <w:t>Responsibility: Contractor</w:t>
            </w:r>
          </w:p>
          <w:p w14:paraId="76CA9266"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t>Monitoring: P</w:t>
            </w:r>
            <w:r w:rsidR="00A51177" w:rsidRPr="007554D5">
              <w:rPr>
                <w:rFonts w:cstheme="minorHAnsi"/>
                <w:i/>
                <w:sz w:val="24"/>
                <w:szCs w:val="24"/>
                <w:lang w:val="en-US" w:eastAsia="en-GB"/>
              </w:rPr>
              <w:t>M</w:t>
            </w:r>
            <w:r w:rsidRPr="007554D5">
              <w:rPr>
                <w:rFonts w:cstheme="minorHAnsi"/>
                <w:i/>
                <w:sz w:val="24"/>
                <w:szCs w:val="24"/>
                <w:lang w:val="en-US" w:eastAsia="en-GB"/>
              </w:rPr>
              <w:t>U</w:t>
            </w:r>
          </w:p>
        </w:tc>
      </w:tr>
      <w:tr w:rsidR="008A4D42" w:rsidRPr="007554D5" w14:paraId="52C22D68" w14:textId="77777777" w:rsidTr="00CF57B0">
        <w:trPr>
          <w:trHeight w:val="614"/>
        </w:trPr>
        <w:tc>
          <w:tcPr>
            <w:tcW w:w="740" w:type="pct"/>
            <w:tcBorders>
              <w:left w:val="single" w:sz="4" w:space="0" w:color="auto"/>
              <w:bottom w:val="single" w:sz="4" w:space="0" w:color="auto"/>
              <w:right w:val="single" w:sz="4" w:space="0" w:color="auto"/>
            </w:tcBorders>
            <w:shd w:val="clear" w:color="auto" w:fill="auto"/>
            <w:vAlign w:val="center"/>
          </w:tcPr>
          <w:p w14:paraId="64160A3F" w14:textId="77777777" w:rsidR="008A4D42" w:rsidRPr="007554D5" w:rsidRDefault="00A5117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lastRenderedPageBreak/>
              <w:t>Construction works (retrofitting, minor works)</w:t>
            </w:r>
          </w:p>
        </w:tc>
        <w:tc>
          <w:tcPr>
            <w:tcW w:w="1171" w:type="pct"/>
            <w:tcBorders>
              <w:top w:val="nil"/>
              <w:left w:val="nil"/>
              <w:bottom w:val="single" w:sz="4" w:space="0" w:color="auto"/>
              <w:right w:val="single" w:sz="4" w:space="0" w:color="auto"/>
            </w:tcBorders>
            <w:shd w:val="clear" w:color="auto" w:fill="auto"/>
            <w:vAlign w:val="center"/>
          </w:tcPr>
          <w:p w14:paraId="3C93EC0D" w14:textId="53695E2F"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Disturbances to neighboring residents, businesses and institutions </w:t>
            </w:r>
          </w:p>
        </w:tc>
        <w:tc>
          <w:tcPr>
            <w:tcW w:w="998" w:type="pct"/>
            <w:tcBorders>
              <w:top w:val="nil"/>
              <w:left w:val="nil"/>
              <w:bottom w:val="single" w:sz="4" w:space="0" w:color="auto"/>
              <w:right w:val="single" w:sz="4" w:space="0" w:color="auto"/>
            </w:tcBorders>
            <w:shd w:val="clear" w:color="auto" w:fill="auto"/>
            <w:vAlign w:val="center"/>
          </w:tcPr>
          <w:p w14:paraId="11D38E69" w14:textId="69F0BC01"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Residents, Employees of neighboring institutions, Employees and customers of neighboring businesses</w:t>
            </w:r>
          </w:p>
        </w:tc>
        <w:tc>
          <w:tcPr>
            <w:tcW w:w="2091" w:type="pct"/>
            <w:tcBorders>
              <w:top w:val="nil"/>
              <w:left w:val="nil"/>
              <w:bottom w:val="single" w:sz="4" w:space="0" w:color="auto"/>
              <w:right w:val="single" w:sz="4" w:space="0" w:color="auto"/>
            </w:tcBorders>
            <w:shd w:val="clear" w:color="auto" w:fill="auto"/>
            <w:vAlign w:val="center"/>
          </w:tcPr>
          <w:p w14:paraId="7C0B03E5" w14:textId="3E11C11F"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The impact should be mitigated by two means: (1) timely and meaningful consultation of the affected parties, and</w:t>
            </w:r>
            <w:r w:rsidR="00366861" w:rsidRPr="007554D5">
              <w:rPr>
                <w:rFonts w:cstheme="minorHAnsi"/>
                <w:sz w:val="24"/>
                <w:szCs w:val="24"/>
                <w:lang w:val="en-US" w:eastAsia="en-GB"/>
              </w:rPr>
              <w:t xml:space="preserve"> reporting of such instances through the grievance mechanism; </w:t>
            </w:r>
            <w:r w:rsidRPr="007554D5">
              <w:rPr>
                <w:rFonts w:cstheme="minorHAnsi"/>
                <w:sz w:val="24"/>
                <w:szCs w:val="24"/>
                <w:lang w:val="en-US" w:eastAsia="en-GB"/>
              </w:rPr>
              <w:t xml:space="preserve">(2) Contractor to assure that all measures are taken to reduce noise &amp; dust pollution (as per national legislation and international best practice) and that specific requests of the public are taken into account. </w:t>
            </w:r>
          </w:p>
          <w:p w14:paraId="4DA15968" w14:textId="76566A91"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identify all neighbors (private owners, owners associations, businesses, public institutions) in the near vicinity of the construction site that may be affected by noise and dust;</w:t>
            </w:r>
          </w:p>
          <w:p w14:paraId="41EFD64E"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inform through letters on the extent of works and the expected timeline and invite them to forward any particular requests/concerns;</w:t>
            </w:r>
          </w:p>
          <w:p w14:paraId="28FD3AEA"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perform a public consultation meeting at the level of each building expected to undergo demolition works;</w:t>
            </w:r>
          </w:p>
          <w:p w14:paraId="15C9EEEA"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inform on grievance mechanism in place and means of addressing complaints;</w:t>
            </w:r>
          </w:p>
          <w:p w14:paraId="7EDF3A8E"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monitor complaints and adapt works where possible to accommodate public requests;</w:t>
            </w:r>
          </w:p>
          <w:p w14:paraId="54D65897" w14:textId="77777777" w:rsidR="008A4D42" w:rsidRPr="007554D5" w:rsidRDefault="008A4D42"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 xml:space="preserve">install </w:t>
            </w:r>
            <w:r w:rsidR="00FA5B3A" w:rsidRPr="007554D5">
              <w:rPr>
                <w:rFonts w:cstheme="minorHAnsi"/>
                <w:lang w:val="en-US" w:eastAsia="en-GB"/>
              </w:rPr>
              <w:t>signaling</w:t>
            </w:r>
            <w:r w:rsidRPr="007554D5">
              <w:rPr>
                <w:rFonts w:cstheme="minorHAnsi"/>
                <w:lang w:val="en-US" w:eastAsia="en-GB"/>
              </w:rPr>
              <w:t xml:space="preserve"> panels next to the construction site and inform house owners and owners associations on the timeline of the process and expected impacts (letters/leaflets/posters);</w:t>
            </w:r>
          </w:p>
          <w:p w14:paraId="3DBD7019"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lastRenderedPageBreak/>
              <w:t xml:space="preserve">The ESMP will incorporate provisions for the Contractor, such as (1) assuring the use of silent machinery and vehicles, where possible, (2) </w:t>
            </w:r>
            <w:r w:rsidR="00FA5B3A" w:rsidRPr="007554D5">
              <w:rPr>
                <w:rFonts w:cstheme="minorHAnsi"/>
                <w:sz w:val="24"/>
                <w:szCs w:val="24"/>
                <w:lang w:val="en-US" w:eastAsia="en-GB"/>
              </w:rPr>
              <w:t>minimize</w:t>
            </w:r>
            <w:r w:rsidRPr="007554D5">
              <w:rPr>
                <w:rFonts w:cstheme="minorHAnsi"/>
                <w:sz w:val="24"/>
                <w:szCs w:val="24"/>
                <w:lang w:val="en-US" w:eastAsia="en-GB"/>
              </w:rPr>
              <w:t xml:space="preserve"> the dust by using best practice procedures for construction works, (3) adapt its working schedule in a manner that accommodates the need for rest of residents (based on national regulations) and the provision of public services in the buildings situated in the proximity (schools, hospitals, etc.).</w:t>
            </w:r>
          </w:p>
          <w:p w14:paraId="27823332" w14:textId="77777777" w:rsidR="008A4D42" w:rsidRPr="007554D5" w:rsidRDefault="008A4D42" w:rsidP="007554D5">
            <w:pPr>
              <w:spacing w:after="0" w:line="276" w:lineRule="auto"/>
              <w:jc w:val="both"/>
              <w:rPr>
                <w:rFonts w:cstheme="minorHAnsi"/>
                <w:sz w:val="24"/>
                <w:szCs w:val="24"/>
                <w:lang w:val="en-US" w:eastAsia="en-GB"/>
              </w:rPr>
            </w:pPr>
          </w:p>
          <w:p w14:paraId="48F2BCE9" w14:textId="77777777" w:rsidR="008A4D42" w:rsidRPr="007554D5" w:rsidRDefault="008A4D42" w:rsidP="007554D5">
            <w:pPr>
              <w:spacing w:after="0" w:line="276" w:lineRule="auto"/>
              <w:jc w:val="both"/>
              <w:rPr>
                <w:rFonts w:cstheme="minorHAnsi"/>
                <w:i/>
                <w:sz w:val="24"/>
                <w:szCs w:val="24"/>
                <w:lang w:val="en-US" w:eastAsia="en-GB"/>
              </w:rPr>
            </w:pPr>
            <w:r w:rsidRPr="007554D5">
              <w:rPr>
                <w:rFonts w:cstheme="minorHAnsi"/>
                <w:i/>
                <w:sz w:val="24"/>
                <w:szCs w:val="24"/>
                <w:lang w:val="en-US" w:eastAsia="en-GB"/>
              </w:rPr>
              <w:t xml:space="preserve">Responsibility: </w:t>
            </w:r>
            <w:r w:rsidRPr="007554D5">
              <w:rPr>
                <w:rFonts w:cstheme="minorHAnsi"/>
                <w:sz w:val="24"/>
                <w:szCs w:val="24"/>
                <w:lang w:val="en-US"/>
              </w:rPr>
              <w:t>P</w:t>
            </w:r>
            <w:r w:rsidR="00FA5B3A" w:rsidRPr="007554D5">
              <w:rPr>
                <w:rFonts w:cstheme="minorHAnsi"/>
                <w:sz w:val="24"/>
                <w:szCs w:val="24"/>
                <w:lang w:val="en-US"/>
              </w:rPr>
              <w:t>M</w:t>
            </w:r>
            <w:r w:rsidRPr="007554D5">
              <w:rPr>
                <w:rFonts w:cstheme="minorHAnsi"/>
                <w:sz w:val="24"/>
                <w:szCs w:val="24"/>
                <w:lang w:val="en-US"/>
              </w:rPr>
              <w:t>U,</w:t>
            </w:r>
            <w:r w:rsidRPr="007554D5">
              <w:rPr>
                <w:rFonts w:cstheme="minorHAnsi"/>
                <w:i/>
                <w:sz w:val="24"/>
                <w:szCs w:val="24"/>
                <w:lang w:val="en-US" w:eastAsia="en-GB"/>
              </w:rPr>
              <w:t xml:space="preserve"> Contractor</w:t>
            </w:r>
          </w:p>
          <w:p w14:paraId="234615E1" w14:textId="77777777" w:rsidR="008A4D42" w:rsidRPr="007554D5" w:rsidRDefault="008A4D42" w:rsidP="007554D5">
            <w:pPr>
              <w:spacing w:after="0" w:line="276" w:lineRule="auto"/>
              <w:jc w:val="both"/>
              <w:rPr>
                <w:rFonts w:cstheme="minorHAnsi"/>
                <w:sz w:val="24"/>
                <w:szCs w:val="24"/>
                <w:lang w:val="en-US" w:eastAsia="en-GB"/>
              </w:rPr>
            </w:pPr>
            <w:r w:rsidRPr="007554D5">
              <w:rPr>
                <w:rFonts w:cstheme="minorHAnsi"/>
                <w:i/>
                <w:sz w:val="24"/>
                <w:szCs w:val="24"/>
                <w:lang w:val="en-US" w:eastAsia="en-GB"/>
              </w:rPr>
              <w:t xml:space="preserve">Monitoring: </w:t>
            </w:r>
            <w:r w:rsidR="00FA5B3A" w:rsidRPr="007554D5">
              <w:rPr>
                <w:rFonts w:cstheme="minorHAnsi"/>
                <w:i/>
                <w:sz w:val="24"/>
                <w:szCs w:val="24"/>
                <w:lang w:val="en-US" w:eastAsia="en-GB"/>
              </w:rPr>
              <w:t>PM</w:t>
            </w:r>
            <w:r w:rsidRPr="007554D5">
              <w:rPr>
                <w:rFonts w:cstheme="minorHAnsi"/>
                <w:i/>
                <w:sz w:val="24"/>
                <w:szCs w:val="24"/>
                <w:lang w:val="en-US" w:eastAsia="en-GB"/>
              </w:rPr>
              <w:t>U</w:t>
            </w:r>
          </w:p>
        </w:tc>
      </w:tr>
      <w:tr w:rsidR="008A4D42" w:rsidRPr="007554D5" w14:paraId="79E4C46A" w14:textId="77777777" w:rsidTr="00CF57B0">
        <w:trPr>
          <w:trHeight w:val="3264"/>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14:paraId="7E54D25C" w14:textId="77777777" w:rsidR="008A4D42" w:rsidRPr="007554D5" w:rsidRDefault="00FA5B3A"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lastRenderedPageBreak/>
              <w:t>All types of works</w:t>
            </w:r>
          </w:p>
        </w:tc>
        <w:tc>
          <w:tcPr>
            <w:tcW w:w="1171" w:type="pct"/>
            <w:tcBorders>
              <w:top w:val="single" w:sz="4" w:space="0" w:color="auto"/>
              <w:left w:val="nil"/>
              <w:bottom w:val="single" w:sz="4" w:space="0" w:color="auto"/>
              <w:right w:val="single" w:sz="4" w:space="0" w:color="auto"/>
            </w:tcBorders>
            <w:shd w:val="clear" w:color="auto" w:fill="auto"/>
            <w:vAlign w:val="center"/>
          </w:tcPr>
          <w:p w14:paraId="1716FCA0" w14:textId="77777777" w:rsidR="008A4D42" w:rsidRPr="007554D5" w:rsidRDefault="00933C16"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Behavior that causes physical, mental, sexual harm or suffering, threats of such acts, coercion and other deprivations of liberty</w:t>
            </w:r>
          </w:p>
        </w:tc>
        <w:tc>
          <w:tcPr>
            <w:tcW w:w="998" w:type="pct"/>
            <w:tcBorders>
              <w:top w:val="single" w:sz="4" w:space="0" w:color="auto"/>
              <w:left w:val="nil"/>
              <w:bottom w:val="single" w:sz="4" w:space="0" w:color="auto"/>
              <w:right w:val="single" w:sz="4" w:space="0" w:color="auto"/>
            </w:tcBorders>
            <w:shd w:val="clear" w:color="auto" w:fill="auto"/>
            <w:vAlign w:val="center"/>
          </w:tcPr>
          <w:p w14:paraId="67E63A7F" w14:textId="77777777" w:rsidR="008A4D42" w:rsidRPr="007554D5" w:rsidRDefault="00933C16"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Children, female population</w:t>
            </w:r>
          </w:p>
        </w:tc>
        <w:tc>
          <w:tcPr>
            <w:tcW w:w="2091" w:type="pct"/>
            <w:tcBorders>
              <w:top w:val="single" w:sz="4" w:space="0" w:color="auto"/>
              <w:left w:val="nil"/>
              <w:bottom w:val="single" w:sz="4" w:space="0" w:color="auto"/>
              <w:right w:val="single" w:sz="4" w:space="0" w:color="auto"/>
            </w:tcBorders>
            <w:shd w:val="clear" w:color="auto" w:fill="auto"/>
            <w:vAlign w:val="center"/>
          </w:tcPr>
          <w:p w14:paraId="065F1912" w14:textId="0C4F1987" w:rsidR="00933C16" w:rsidRPr="007554D5" w:rsidRDefault="00933C16"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The Project will potentially involve an influx of workers to the project location</w:t>
            </w:r>
            <w:r w:rsidR="003D68C5" w:rsidRPr="007554D5">
              <w:rPr>
                <w:rFonts w:cstheme="minorHAnsi"/>
                <w:sz w:val="24"/>
                <w:szCs w:val="24"/>
                <w:lang w:val="en-US" w:eastAsia="en-GB"/>
              </w:rPr>
              <w:t>.</w:t>
            </w:r>
            <w:r w:rsidRPr="007554D5">
              <w:rPr>
                <w:rFonts w:cstheme="minorHAnsi"/>
                <w:sz w:val="24"/>
                <w:szCs w:val="24"/>
                <w:lang w:val="en-US"/>
              </w:rPr>
              <w:t xml:space="preserve"> </w:t>
            </w:r>
            <w:r w:rsidRPr="007554D5">
              <w:rPr>
                <w:rFonts w:cstheme="minorHAnsi"/>
                <w:sz w:val="24"/>
                <w:szCs w:val="24"/>
                <w:lang w:val="en-US" w:eastAsia="en-GB"/>
              </w:rPr>
              <w:t xml:space="preserve">The migration to and temporary settlement of </w:t>
            </w:r>
            <w:r w:rsidR="003D68C5" w:rsidRPr="007554D5">
              <w:rPr>
                <w:rFonts w:cstheme="minorHAnsi"/>
                <w:sz w:val="24"/>
                <w:szCs w:val="24"/>
                <w:lang w:val="en-US" w:eastAsia="en-GB"/>
              </w:rPr>
              <w:t xml:space="preserve">workers </w:t>
            </w:r>
            <w:r w:rsidRPr="007554D5">
              <w:rPr>
                <w:rFonts w:cstheme="minorHAnsi"/>
                <w:sz w:val="24"/>
                <w:szCs w:val="24"/>
                <w:lang w:val="en-US" w:eastAsia="en-GB"/>
              </w:rPr>
              <w:t>in the project, carries an array of potentially positive</w:t>
            </w:r>
            <w:r w:rsidR="003D68C5" w:rsidRPr="007554D5">
              <w:rPr>
                <w:rFonts w:cstheme="minorHAnsi"/>
                <w:sz w:val="24"/>
                <w:szCs w:val="24"/>
                <w:lang w:val="en-US" w:eastAsia="en-GB"/>
              </w:rPr>
              <w:t xml:space="preserve"> </w:t>
            </w:r>
            <w:r w:rsidRPr="007554D5">
              <w:rPr>
                <w:rFonts w:cstheme="minorHAnsi"/>
                <w:sz w:val="24"/>
                <w:szCs w:val="24"/>
                <w:lang w:val="en-US" w:eastAsia="en-GB"/>
              </w:rPr>
              <w:t>and negative impacts in terms of demands on public infrastructure, utilities, housing and sustainable</w:t>
            </w:r>
            <w:r w:rsidRPr="007554D5">
              <w:rPr>
                <w:rFonts w:cstheme="minorHAnsi"/>
                <w:sz w:val="24"/>
                <w:szCs w:val="24"/>
                <w:lang w:val="en-US"/>
              </w:rPr>
              <w:t xml:space="preserve"> </w:t>
            </w:r>
            <w:r w:rsidRPr="007554D5">
              <w:rPr>
                <w:rFonts w:cstheme="minorHAnsi"/>
                <w:sz w:val="24"/>
                <w:szCs w:val="24"/>
                <w:lang w:val="en-US" w:eastAsia="en-GB"/>
              </w:rPr>
              <w:t>resource management and the strain on social dynamics. The risk of SEA/SH is one of the most critical</w:t>
            </w:r>
            <w:r w:rsidR="003D68C5" w:rsidRPr="007554D5">
              <w:rPr>
                <w:rFonts w:cstheme="minorHAnsi"/>
                <w:sz w:val="24"/>
                <w:szCs w:val="24"/>
                <w:lang w:val="en-US" w:eastAsia="en-GB"/>
              </w:rPr>
              <w:t xml:space="preserve"> </w:t>
            </w:r>
            <w:r w:rsidRPr="007554D5">
              <w:rPr>
                <w:rFonts w:cstheme="minorHAnsi"/>
                <w:sz w:val="24"/>
                <w:szCs w:val="24"/>
                <w:lang w:val="en-US" w:eastAsia="en-GB"/>
              </w:rPr>
              <w:t>adverse social impacts of the Project.</w:t>
            </w:r>
            <w:r w:rsidR="00046D54" w:rsidRPr="007554D5">
              <w:rPr>
                <w:rFonts w:cstheme="minorHAnsi"/>
                <w:sz w:val="24"/>
                <w:szCs w:val="24"/>
                <w:lang w:val="en-US" w:eastAsia="en-GB"/>
              </w:rPr>
              <w:t xml:space="preserve"> The project GBV Action Plan will specify actions to mitigate these risks. </w:t>
            </w:r>
          </w:p>
          <w:p w14:paraId="09516F7B" w14:textId="77777777" w:rsidR="003D68C5" w:rsidRPr="007554D5" w:rsidRDefault="003D68C5"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 xml:space="preserve">The ESMP will incorporate provisions such as: </w:t>
            </w:r>
          </w:p>
          <w:p w14:paraId="142E6E0B" w14:textId="77777777" w:rsidR="00933C16" w:rsidRPr="007554D5" w:rsidRDefault="00933C16"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Sensitization of Construction Contractor on SEA and</w:t>
            </w:r>
            <w:r w:rsidR="003D68C5" w:rsidRPr="007554D5">
              <w:rPr>
                <w:rFonts w:cstheme="minorHAnsi"/>
                <w:lang w:val="en-US" w:eastAsia="en-GB"/>
              </w:rPr>
              <w:t xml:space="preserve"> </w:t>
            </w:r>
            <w:r w:rsidRPr="007554D5">
              <w:rPr>
                <w:rFonts w:cstheme="minorHAnsi"/>
                <w:lang w:val="en-US" w:eastAsia="en-GB"/>
              </w:rPr>
              <w:t>SH issues will be provided.</w:t>
            </w:r>
          </w:p>
          <w:p w14:paraId="544063DA" w14:textId="77777777" w:rsidR="00933C16" w:rsidRPr="007554D5" w:rsidRDefault="00933C16"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lastRenderedPageBreak/>
              <w:t>Awareness Meetings will be conducted with the affected communities.</w:t>
            </w:r>
          </w:p>
          <w:p w14:paraId="45438374" w14:textId="77777777" w:rsidR="00933C16" w:rsidRPr="007554D5" w:rsidRDefault="00933C16"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Trainings regarding SEA/SH will be provided to all Project workers.</w:t>
            </w:r>
          </w:p>
          <w:p w14:paraId="4A16CA23" w14:textId="77777777" w:rsidR="00933C16" w:rsidRPr="007554D5" w:rsidRDefault="00933C16"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All Project workers will sign and be informed about the Code of Conduct.</w:t>
            </w:r>
          </w:p>
          <w:p w14:paraId="6755881D" w14:textId="77777777" w:rsidR="00933C16" w:rsidRPr="007554D5" w:rsidRDefault="00933C16" w:rsidP="007554D5">
            <w:pPr>
              <w:pStyle w:val="ListParagraph"/>
              <w:numPr>
                <w:ilvl w:val="0"/>
                <w:numId w:val="20"/>
              </w:numPr>
              <w:spacing w:line="276" w:lineRule="auto"/>
              <w:ind w:left="468"/>
              <w:jc w:val="both"/>
              <w:rPr>
                <w:rFonts w:cstheme="minorHAnsi"/>
                <w:lang w:val="en-US" w:eastAsia="en-GB"/>
              </w:rPr>
            </w:pPr>
            <w:r w:rsidRPr="007554D5">
              <w:rPr>
                <w:rFonts w:cstheme="minorHAnsi"/>
                <w:lang w:val="en-US" w:eastAsia="en-GB"/>
              </w:rPr>
              <w:t>A functional GRM and referral mechanism will be operated in order to capture SEA/SH related</w:t>
            </w:r>
            <w:r w:rsidR="003D68C5" w:rsidRPr="007554D5">
              <w:rPr>
                <w:rFonts w:cstheme="minorHAnsi"/>
                <w:lang w:val="en-US" w:eastAsia="en-GB"/>
              </w:rPr>
              <w:t xml:space="preserve"> </w:t>
            </w:r>
            <w:r w:rsidRPr="007554D5">
              <w:rPr>
                <w:rFonts w:cstheme="minorHAnsi"/>
                <w:lang w:val="en-US" w:eastAsia="en-GB"/>
              </w:rPr>
              <w:t>complaints.</w:t>
            </w:r>
          </w:p>
          <w:p w14:paraId="5753B3D9" w14:textId="77777777" w:rsidR="003D68C5" w:rsidRPr="007554D5" w:rsidRDefault="003D68C5" w:rsidP="007554D5">
            <w:pPr>
              <w:spacing w:after="0" w:line="276" w:lineRule="auto"/>
              <w:jc w:val="both"/>
              <w:rPr>
                <w:rFonts w:cstheme="minorHAnsi"/>
                <w:i/>
                <w:sz w:val="24"/>
                <w:szCs w:val="24"/>
                <w:lang w:val="en-US" w:eastAsia="en-GB"/>
              </w:rPr>
            </w:pPr>
          </w:p>
          <w:p w14:paraId="41277A94" w14:textId="77777777" w:rsidR="003D68C5" w:rsidRPr="007554D5" w:rsidRDefault="003D68C5" w:rsidP="007554D5">
            <w:pPr>
              <w:spacing w:after="0" w:line="276" w:lineRule="auto"/>
              <w:jc w:val="both"/>
              <w:rPr>
                <w:rFonts w:cstheme="minorHAnsi"/>
                <w:i/>
                <w:sz w:val="24"/>
                <w:szCs w:val="24"/>
                <w:lang w:val="en-US" w:eastAsia="en-GB"/>
              </w:rPr>
            </w:pPr>
            <w:r w:rsidRPr="007554D5">
              <w:rPr>
                <w:rFonts w:cstheme="minorHAnsi"/>
                <w:i/>
                <w:sz w:val="24"/>
                <w:szCs w:val="24"/>
                <w:lang w:val="en-US" w:eastAsia="en-GB"/>
              </w:rPr>
              <w:t xml:space="preserve">Responsibility: </w:t>
            </w:r>
            <w:r w:rsidRPr="007554D5">
              <w:rPr>
                <w:rFonts w:cstheme="minorHAnsi"/>
                <w:sz w:val="24"/>
                <w:szCs w:val="24"/>
                <w:lang w:val="en-US"/>
              </w:rPr>
              <w:t>PMU,</w:t>
            </w:r>
            <w:r w:rsidRPr="007554D5">
              <w:rPr>
                <w:rFonts w:cstheme="minorHAnsi"/>
                <w:i/>
                <w:sz w:val="24"/>
                <w:szCs w:val="24"/>
                <w:lang w:val="en-US" w:eastAsia="en-GB"/>
              </w:rPr>
              <w:t xml:space="preserve"> Contractor</w:t>
            </w:r>
          </w:p>
          <w:p w14:paraId="22964514" w14:textId="77777777" w:rsidR="008A4D42" w:rsidRPr="007554D5" w:rsidRDefault="003D68C5" w:rsidP="007554D5">
            <w:pPr>
              <w:spacing w:line="276" w:lineRule="auto"/>
              <w:jc w:val="both"/>
              <w:rPr>
                <w:rFonts w:cstheme="minorHAnsi"/>
                <w:sz w:val="24"/>
                <w:szCs w:val="24"/>
                <w:lang w:val="en-US" w:eastAsia="en-GB"/>
              </w:rPr>
            </w:pPr>
            <w:r w:rsidRPr="007554D5">
              <w:rPr>
                <w:rFonts w:cstheme="minorHAnsi"/>
                <w:i/>
                <w:sz w:val="24"/>
                <w:szCs w:val="24"/>
                <w:lang w:val="en-US" w:eastAsia="en-GB"/>
              </w:rPr>
              <w:t>Monitoring: PMU</w:t>
            </w:r>
          </w:p>
        </w:tc>
      </w:tr>
      <w:tr w:rsidR="00103B47" w:rsidRPr="007554D5" w14:paraId="1E957BDC" w14:textId="77777777" w:rsidTr="00103B47">
        <w:trPr>
          <w:trHeight w:val="58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7EABE7" w14:textId="269E0348" w:rsidR="00103B47" w:rsidRPr="007554D5" w:rsidRDefault="00103B4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lastRenderedPageBreak/>
              <w:t>DURING OPERATION</w:t>
            </w:r>
          </w:p>
        </w:tc>
      </w:tr>
      <w:tr w:rsidR="00103B47" w:rsidRPr="007554D5" w14:paraId="634662BA" w14:textId="77777777" w:rsidTr="00AE3561">
        <w:trPr>
          <w:trHeight w:val="1306"/>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14:paraId="3B032B32" w14:textId="16DABEAF" w:rsidR="00103B47" w:rsidRPr="007554D5" w:rsidRDefault="00103B4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Educational activities</w:t>
            </w:r>
          </w:p>
        </w:tc>
        <w:tc>
          <w:tcPr>
            <w:tcW w:w="1171" w:type="pct"/>
            <w:tcBorders>
              <w:top w:val="single" w:sz="4" w:space="0" w:color="auto"/>
              <w:left w:val="nil"/>
              <w:bottom w:val="single" w:sz="4" w:space="0" w:color="auto"/>
              <w:right w:val="single" w:sz="4" w:space="0" w:color="auto"/>
            </w:tcBorders>
            <w:shd w:val="clear" w:color="auto" w:fill="auto"/>
            <w:vAlign w:val="center"/>
          </w:tcPr>
          <w:p w14:paraId="039CE9BF" w14:textId="32503150" w:rsidR="00103B47" w:rsidRPr="007554D5" w:rsidRDefault="00103B4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Exclusion of vulnerable categories from educational activities</w:t>
            </w:r>
          </w:p>
        </w:tc>
        <w:tc>
          <w:tcPr>
            <w:tcW w:w="998" w:type="pct"/>
            <w:tcBorders>
              <w:top w:val="single" w:sz="4" w:space="0" w:color="auto"/>
              <w:left w:val="nil"/>
              <w:bottom w:val="single" w:sz="4" w:space="0" w:color="auto"/>
              <w:right w:val="single" w:sz="4" w:space="0" w:color="auto"/>
            </w:tcBorders>
            <w:shd w:val="clear" w:color="auto" w:fill="auto"/>
            <w:vAlign w:val="center"/>
          </w:tcPr>
          <w:p w14:paraId="35BFE9ED" w14:textId="2181A3FF" w:rsidR="00103B47" w:rsidRPr="007554D5" w:rsidRDefault="00103B4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Vulnerable and marginalized students</w:t>
            </w:r>
          </w:p>
        </w:tc>
        <w:tc>
          <w:tcPr>
            <w:tcW w:w="2091" w:type="pct"/>
            <w:tcBorders>
              <w:top w:val="single" w:sz="4" w:space="0" w:color="auto"/>
              <w:left w:val="nil"/>
              <w:bottom w:val="single" w:sz="4" w:space="0" w:color="auto"/>
              <w:right w:val="single" w:sz="4" w:space="0" w:color="auto"/>
            </w:tcBorders>
            <w:shd w:val="clear" w:color="auto" w:fill="auto"/>
            <w:vAlign w:val="center"/>
          </w:tcPr>
          <w:p w14:paraId="1B95F337" w14:textId="77777777" w:rsidR="00103B47" w:rsidRPr="007554D5" w:rsidRDefault="00103B47" w:rsidP="007554D5">
            <w:pPr>
              <w:spacing w:after="0" w:line="276" w:lineRule="auto"/>
              <w:jc w:val="both"/>
              <w:rPr>
                <w:rFonts w:cstheme="minorHAnsi"/>
                <w:sz w:val="24"/>
                <w:szCs w:val="24"/>
                <w:lang w:val="en-US" w:eastAsia="en-GB"/>
              </w:rPr>
            </w:pPr>
            <w:r w:rsidRPr="007554D5">
              <w:rPr>
                <w:rFonts w:cstheme="minorHAnsi"/>
                <w:sz w:val="24"/>
                <w:szCs w:val="24"/>
                <w:lang w:val="en-US" w:eastAsia="en-GB"/>
              </w:rPr>
              <w:t>Once the projects become operational, allocation of resources and capacity building should be taken into account in order to provide access to qualitative and inclusive education to all categories of students in vulnerable situations:</w:t>
            </w:r>
          </w:p>
          <w:p w14:paraId="238573DE" w14:textId="73F127D5" w:rsidR="00103B47" w:rsidRPr="007554D5" w:rsidRDefault="00103B47" w:rsidP="007554D5">
            <w:pPr>
              <w:pStyle w:val="ListParagraph"/>
              <w:numPr>
                <w:ilvl w:val="0"/>
                <w:numId w:val="28"/>
              </w:numPr>
              <w:spacing w:line="276" w:lineRule="auto"/>
              <w:jc w:val="both"/>
              <w:rPr>
                <w:rFonts w:cstheme="minorHAnsi"/>
                <w:lang w:val="en-US" w:eastAsia="en-GB"/>
              </w:rPr>
            </w:pPr>
            <w:r w:rsidRPr="007554D5">
              <w:rPr>
                <w:rFonts w:cstheme="minorHAnsi"/>
                <w:lang w:val="en-US" w:eastAsia="en-GB"/>
              </w:rPr>
              <w:t>GBV action plan will include actions to train teachers and educate children on GBV in schools;</w:t>
            </w:r>
          </w:p>
          <w:p w14:paraId="0B03DF0B" w14:textId="77777777" w:rsidR="00103B47" w:rsidRPr="007554D5" w:rsidRDefault="00103B47" w:rsidP="007554D5">
            <w:pPr>
              <w:pStyle w:val="ListParagraph"/>
              <w:numPr>
                <w:ilvl w:val="0"/>
                <w:numId w:val="28"/>
              </w:numPr>
              <w:spacing w:line="276" w:lineRule="auto"/>
              <w:jc w:val="both"/>
              <w:rPr>
                <w:rFonts w:cstheme="minorHAnsi"/>
                <w:lang w:val="en-US" w:eastAsia="en-GB"/>
              </w:rPr>
            </w:pPr>
            <w:r w:rsidRPr="007554D5">
              <w:rPr>
                <w:rFonts w:cstheme="minorHAnsi"/>
                <w:lang w:val="en-US" w:eastAsia="en-GB"/>
              </w:rPr>
              <w:t>Capacity building for teachers to use the new technologies and address the special needs of disabled children registered in the school;</w:t>
            </w:r>
          </w:p>
          <w:p w14:paraId="512B6EA1" w14:textId="091A09A5" w:rsidR="00103B47" w:rsidRPr="007554D5" w:rsidRDefault="00103B47" w:rsidP="007554D5">
            <w:pPr>
              <w:pStyle w:val="ListParagraph"/>
              <w:numPr>
                <w:ilvl w:val="0"/>
                <w:numId w:val="28"/>
              </w:numPr>
              <w:spacing w:line="276" w:lineRule="auto"/>
              <w:jc w:val="both"/>
              <w:rPr>
                <w:rFonts w:cstheme="minorHAnsi"/>
                <w:lang w:val="en-US" w:eastAsia="en-GB"/>
              </w:rPr>
            </w:pPr>
            <w:r w:rsidRPr="007554D5">
              <w:rPr>
                <w:rFonts w:cstheme="minorHAnsi"/>
                <w:lang w:val="en-US" w:eastAsia="en-GB"/>
              </w:rPr>
              <w:lastRenderedPageBreak/>
              <w:t>Outreach activities of inclusiveness for disabled and other vulnerable categories to access the newly renovated/built school infrastructure;</w:t>
            </w:r>
          </w:p>
          <w:p w14:paraId="1E7E0304" w14:textId="2B5F0C71" w:rsidR="00103B47" w:rsidRPr="007554D5" w:rsidRDefault="00103B47" w:rsidP="007554D5">
            <w:pPr>
              <w:pStyle w:val="ListParagraph"/>
              <w:numPr>
                <w:ilvl w:val="0"/>
                <w:numId w:val="28"/>
              </w:numPr>
              <w:spacing w:line="276" w:lineRule="auto"/>
              <w:jc w:val="both"/>
              <w:rPr>
                <w:rFonts w:cstheme="minorHAnsi"/>
                <w:lang w:val="en-US" w:eastAsia="en-GB"/>
              </w:rPr>
            </w:pPr>
            <w:r w:rsidRPr="007554D5">
              <w:rPr>
                <w:rFonts w:cstheme="minorHAnsi"/>
                <w:lang w:val="en-US" w:eastAsia="en-GB"/>
              </w:rPr>
              <w:t>Cooperation with local authorities to identify solutions for children from poor families drop</w:t>
            </w:r>
            <w:r w:rsidR="00536EDC" w:rsidRPr="007554D5">
              <w:rPr>
                <w:rFonts w:cstheme="minorHAnsi"/>
                <w:lang w:val="en-US" w:eastAsia="en-GB"/>
              </w:rPr>
              <w:t>p</w:t>
            </w:r>
            <w:r w:rsidRPr="007554D5">
              <w:rPr>
                <w:rFonts w:cstheme="minorHAnsi"/>
                <w:lang w:val="en-US" w:eastAsia="en-GB"/>
              </w:rPr>
              <w:t>ing out of school due to lack of financial resources;</w:t>
            </w:r>
          </w:p>
        </w:tc>
      </w:tr>
    </w:tbl>
    <w:p w14:paraId="60E5CE23" w14:textId="77777777" w:rsidR="002B2514" w:rsidRPr="007554D5" w:rsidRDefault="002B2514" w:rsidP="007554D5">
      <w:pPr>
        <w:pStyle w:val="Caption"/>
        <w:jc w:val="both"/>
        <w:rPr>
          <w:rFonts w:asciiTheme="minorHAnsi" w:hAnsiTheme="minorHAnsi" w:cstheme="minorHAnsi"/>
          <w:sz w:val="24"/>
          <w:szCs w:val="24"/>
        </w:rPr>
      </w:pPr>
    </w:p>
    <w:p w14:paraId="58500088" w14:textId="5032CBAA" w:rsidR="008A4D42" w:rsidRPr="007554D5" w:rsidRDefault="002B2514" w:rsidP="007554D5">
      <w:pPr>
        <w:pStyle w:val="Caption"/>
        <w:jc w:val="center"/>
        <w:rPr>
          <w:rFonts w:asciiTheme="minorHAnsi" w:hAnsiTheme="minorHAnsi" w:cstheme="minorHAnsi"/>
          <w:sz w:val="24"/>
          <w:szCs w:val="24"/>
        </w:rPr>
      </w:pPr>
      <w:bookmarkStart w:id="23" w:name="_Toc59545188"/>
      <w:r w:rsidRPr="007554D5">
        <w:rPr>
          <w:rFonts w:asciiTheme="minorHAnsi" w:hAnsiTheme="minorHAnsi" w:cstheme="minorHAnsi"/>
          <w:sz w:val="24"/>
          <w:szCs w:val="24"/>
        </w:rPr>
        <w:t xml:space="preserve">Table </w:t>
      </w:r>
      <w:r w:rsidRPr="007554D5">
        <w:rPr>
          <w:rFonts w:asciiTheme="minorHAnsi" w:hAnsiTheme="minorHAnsi" w:cstheme="minorHAnsi"/>
          <w:sz w:val="24"/>
          <w:szCs w:val="24"/>
        </w:rPr>
        <w:fldChar w:fldCharType="begin"/>
      </w:r>
      <w:r w:rsidRPr="007554D5">
        <w:rPr>
          <w:rFonts w:asciiTheme="minorHAnsi" w:hAnsiTheme="minorHAnsi" w:cstheme="minorHAnsi"/>
          <w:sz w:val="24"/>
          <w:szCs w:val="24"/>
        </w:rPr>
        <w:instrText xml:space="preserve"> SEQ Table \* ARABIC </w:instrText>
      </w:r>
      <w:r w:rsidRPr="007554D5">
        <w:rPr>
          <w:rFonts w:asciiTheme="minorHAnsi" w:hAnsiTheme="minorHAnsi" w:cstheme="minorHAnsi"/>
          <w:sz w:val="24"/>
          <w:szCs w:val="24"/>
        </w:rPr>
        <w:fldChar w:fldCharType="separate"/>
      </w:r>
      <w:r w:rsidR="00C80A73" w:rsidRPr="007554D5">
        <w:rPr>
          <w:rFonts w:asciiTheme="minorHAnsi" w:hAnsiTheme="minorHAnsi" w:cstheme="minorHAnsi"/>
          <w:noProof/>
          <w:sz w:val="24"/>
          <w:szCs w:val="24"/>
        </w:rPr>
        <w:t>3</w:t>
      </w:r>
      <w:r w:rsidRPr="007554D5">
        <w:rPr>
          <w:rFonts w:asciiTheme="minorHAnsi" w:hAnsiTheme="minorHAnsi" w:cstheme="minorHAnsi"/>
          <w:sz w:val="24"/>
          <w:szCs w:val="24"/>
        </w:rPr>
        <w:fldChar w:fldCharType="end"/>
      </w:r>
      <w:r w:rsidRPr="007554D5">
        <w:rPr>
          <w:rFonts w:asciiTheme="minorHAnsi" w:hAnsiTheme="minorHAnsi" w:cstheme="minorHAnsi"/>
          <w:sz w:val="24"/>
          <w:szCs w:val="24"/>
        </w:rPr>
        <w:t xml:space="preserve"> Potential risks that might generate negative social impacts during implementation</w:t>
      </w:r>
      <w:bookmarkEnd w:id="23"/>
    </w:p>
    <w:p w14:paraId="10313C26" w14:textId="77777777" w:rsidR="008A4D42" w:rsidRPr="007554D5" w:rsidRDefault="008A4D42" w:rsidP="007554D5">
      <w:pPr>
        <w:overflowPunct w:val="0"/>
        <w:autoSpaceDE w:val="0"/>
        <w:autoSpaceDN w:val="0"/>
        <w:adjustRightInd w:val="0"/>
        <w:spacing w:after="120" w:line="276" w:lineRule="auto"/>
        <w:jc w:val="both"/>
        <w:textAlignment w:val="baseline"/>
        <w:rPr>
          <w:rFonts w:cstheme="minorHAnsi"/>
          <w:sz w:val="24"/>
          <w:szCs w:val="24"/>
          <w:lang w:val="en-US"/>
        </w:rPr>
      </w:pPr>
    </w:p>
    <w:p w14:paraId="4BDD3002" w14:textId="41D96B64" w:rsidR="008A4D42" w:rsidRPr="007554D5" w:rsidRDefault="008A4D42" w:rsidP="007554D5">
      <w:pPr>
        <w:overflowPunct w:val="0"/>
        <w:autoSpaceDE w:val="0"/>
        <w:autoSpaceDN w:val="0"/>
        <w:adjustRightInd w:val="0"/>
        <w:spacing w:after="120" w:line="276" w:lineRule="auto"/>
        <w:jc w:val="both"/>
        <w:textAlignment w:val="baseline"/>
        <w:rPr>
          <w:rFonts w:cstheme="minorHAnsi"/>
          <w:b/>
          <w:sz w:val="24"/>
          <w:szCs w:val="24"/>
          <w:lang w:val="en-US"/>
        </w:rPr>
      </w:pPr>
      <w:r w:rsidRPr="007554D5">
        <w:rPr>
          <w:rFonts w:cstheme="minorHAnsi"/>
          <w:b/>
          <w:sz w:val="24"/>
          <w:szCs w:val="24"/>
          <w:lang w:val="en-US"/>
        </w:rPr>
        <w:t xml:space="preserve">The above impacts are generic and should be confirmed </w:t>
      </w:r>
      <w:r w:rsidR="00760CCE" w:rsidRPr="007554D5">
        <w:rPr>
          <w:rFonts w:cstheme="minorHAnsi"/>
          <w:b/>
          <w:sz w:val="24"/>
          <w:szCs w:val="24"/>
          <w:lang w:val="en-US"/>
        </w:rPr>
        <w:t xml:space="preserve">on </w:t>
      </w:r>
      <w:r w:rsidRPr="007554D5">
        <w:rPr>
          <w:rFonts w:cstheme="minorHAnsi"/>
          <w:b/>
          <w:sz w:val="24"/>
          <w:szCs w:val="24"/>
          <w:lang w:val="en-US"/>
        </w:rPr>
        <w:t xml:space="preserve">the preparation of technical documentation (expertise, feasibility studies) </w:t>
      </w:r>
      <w:r w:rsidR="00103B47" w:rsidRPr="007554D5">
        <w:rPr>
          <w:rFonts w:cstheme="minorHAnsi"/>
          <w:b/>
          <w:sz w:val="24"/>
          <w:szCs w:val="24"/>
          <w:lang w:val="en-US"/>
        </w:rPr>
        <w:t>as well as local consultations and citizen</w:t>
      </w:r>
      <w:r w:rsidR="00536EDC" w:rsidRPr="007554D5">
        <w:rPr>
          <w:rFonts w:cstheme="minorHAnsi"/>
          <w:b/>
          <w:sz w:val="24"/>
          <w:szCs w:val="24"/>
          <w:lang w:val="en-US"/>
        </w:rPr>
        <w:t xml:space="preserve"> </w:t>
      </w:r>
      <w:r w:rsidR="00103B47" w:rsidRPr="007554D5">
        <w:rPr>
          <w:rFonts w:cstheme="minorHAnsi"/>
          <w:b/>
          <w:sz w:val="24"/>
          <w:szCs w:val="24"/>
          <w:lang w:val="en-US"/>
        </w:rPr>
        <w:t>&amp;</w:t>
      </w:r>
      <w:r w:rsidR="00536EDC" w:rsidRPr="007554D5">
        <w:rPr>
          <w:rFonts w:cstheme="minorHAnsi"/>
          <w:b/>
          <w:sz w:val="24"/>
          <w:szCs w:val="24"/>
          <w:lang w:val="en-US"/>
        </w:rPr>
        <w:t xml:space="preserve"> </w:t>
      </w:r>
      <w:r w:rsidR="00103B47" w:rsidRPr="007554D5">
        <w:rPr>
          <w:rFonts w:cstheme="minorHAnsi"/>
          <w:b/>
          <w:sz w:val="24"/>
          <w:szCs w:val="24"/>
          <w:lang w:val="en-US"/>
        </w:rPr>
        <w:t xml:space="preserve">civil society engagement during project design. The </w:t>
      </w:r>
      <w:r w:rsidR="00121E73" w:rsidRPr="007554D5">
        <w:rPr>
          <w:rFonts w:cstheme="minorHAnsi"/>
          <w:b/>
          <w:sz w:val="24"/>
          <w:szCs w:val="24"/>
          <w:lang w:val="en-US"/>
        </w:rPr>
        <w:t>site-specific</w:t>
      </w:r>
      <w:r w:rsidRPr="007554D5">
        <w:rPr>
          <w:rFonts w:cstheme="minorHAnsi"/>
          <w:b/>
          <w:sz w:val="24"/>
          <w:szCs w:val="24"/>
          <w:lang w:val="en-US"/>
        </w:rPr>
        <w:t xml:space="preserve"> </w:t>
      </w:r>
      <w:r w:rsidR="007B5CD4">
        <w:rPr>
          <w:rFonts w:cstheme="minorHAnsi"/>
          <w:b/>
          <w:sz w:val="24"/>
          <w:szCs w:val="24"/>
          <w:lang w:val="en-US"/>
        </w:rPr>
        <w:t xml:space="preserve">environmental and </w:t>
      </w:r>
      <w:r w:rsidRPr="007554D5">
        <w:rPr>
          <w:rFonts w:cstheme="minorHAnsi"/>
          <w:b/>
          <w:sz w:val="24"/>
          <w:szCs w:val="24"/>
          <w:lang w:val="en-US"/>
        </w:rPr>
        <w:t>social screening</w:t>
      </w:r>
      <w:r w:rsidR="007B5CD4">
        <w:rPr>
          <w:rFonts w:cstheme="minorHAnsi"/>
          <w:b/>
          <w:sz w:val="24"/>
          <w:szCs w:val="24"/>
          <w:lang w:val="en-US"/>
        </w:rPr>
        <w:t xml:space="preserve"> (see Annex 9.2 and Annex 9.3)</w:t>
      </w:r>
      <w:r w:rsidRPr="007554D5">
        <w:rPr>
          <w:rFonts w:cstheme="minorHAnsi"/>
          <w:b/>
          <w:sz w:val="24"/>
          <w:szCs w:val="24"/>
          <w:lang w:val="en-US"/>
        </w:rPr>
        <w:t xml:space="preserve"> and impact assessment will </w:t>
      </w:r>
      <w:r w:rsidR="00103B47" w:rsidRPr="007554D5">
        <w:rPr>
          <w:rFonts w:cstheme="minorHAnsi"/>
          <w:b/>
          <w:sz w:val="24"/>
          <w:szCs w:val="24"/>
          <w:lang w:val="en-US"/>
        </w:rPr>
        <w:t>indicate the socially sensitive areas at the level of the community that will need to be addressed in the sub-project ESMP</w:t>
      </w:r>
      <w:r w:rsidR="007B5CD4">
        <w:rPr>
          <w:rFonts w:cstheme="minorHAnsi"/>
          <w:b/>
          <w:sz w:val="24"/>
          <w:szCs w:val="24"/>
          <w:lang w:val="en-US"/>
        </w:rPr>
        <w:t xml:space="preserve"> (guidelines under Annex 9.4)</w:t>
      </w:r>
      <w:r w:rsidRPr="007554D5">
        <w:rPr>
          <w:rFonts w:cstheme="minorHAnsi"/>
          <w:b/>
          <w:sz w:val="24"/>
          <w:szCs w:val="24"/>
          <w:lang w:val="en-US"/>
        </w:rPr>
        <w:t xml:space="preserve">. </w:t>
      </w:r>
    </w:p>
    <w:p w14:paraId="7F878B06" w14:textId="77777777" w:rsidR="008A4D42" w:rsidRPr="007554D5" w:rsidRDefault="008A4D42" w:rsidP="007554D5">
      <w:pPr>
        <w:jc w:val="both"/>
        <w:rPr>
          <w:rFonts w:cstheme="minorHAnsi"/>
          <w:sz w:val="24"/>
          <w:szCs w:val="24"/>
          <w:lang w:val="en-US"/>
        </w:rPr>
      </w:pPr>
    </w:p>
    <w:p w14:paraId="0DED5E44" w14:textId="77777777" w:rsidR="008A4D42" w:rsidRPr="007554D5" w:rsidRDefault="008A4D42" w:rsidP="007554D5">
      <w:pPr>
        <w:jc w:val="both"/>
        <w:rPr>
          <w:rFonts w:cstheme="minorHAnsi"/>
          <w:sz w:val="24"/>
          <w:szCs w:val="24"/>
          <w:lang w:val="en-US"/>
        </w:rPr>
      </w:pPr>
    </w:p>
    <w:p w14:paraId="66461E8F" w14:textId="77777777" w:rsidR="008A4D42" w:rsidRPr="007554D5" w:rsidRDefault="008A4D42" w:rsidP="007554D5">
      <w:pPr>
        <w:jc w:val="both"/>
        <w:rPr>
          <w:rFonts w:cstheme="minorHAnsi"/>
          <w:sz w:val="24"/>
          <w:szCs w:val="24"/>
          <w:lang w:val="en-US"/>
        </w:rPr>
        <w:sectPr w:rsidR="008A4D42" w:rsidRPr="007554D5" w:rsidSect="008A4D42">
          <w:pgSz w:w="16838" w:h="11906" w:orient="landscape"/>
          <w:pgMar w:top="1418" w:right="851" w:bottom="1134" w:left="851" w:header="454" w:footer="454" w:gutter="0"/>
          <w:cols w:space="708"/>
          <w:docGrid w:linePitch="360"/>
        </w:sectPr>
      </w:pPr>
    </w:p>
    <w:p w14:paraId="2B0F3535" w14:textId="58F08B11"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24" w:name="_Toc59545939"/>
      <w:r w:rsidRPr="007554D5">
        <w:rPr>
          <w:rFonts w:asciiTheme="minorHAnsi" w:hAnsiTheme="minorHAnsi" w:cstheme="minorHAnsi"/>
          <w:sz w:val="24"/>
          <w:szCs w:val="24"/>
        </w:rPr>
        <w:lastRenderedPageBreak/>
        <w:t>5.2</w:t>
      </w:r>
      <w:r w:rsidR="008D3562"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Environmental – pollution prevention, resource efficiency for public buildings; community health &amp; safety</w:t>
      </w:r>
      <w:bookmarkEnd w:id="24"/>
    </w:p>
    <w:p w14:paraId="01790341" w14:textId="77777777" w:rsidR="00E804FD" w:rsidRPr="007554D5" w:rsidRDefault="00E804FD"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The potential environmental impacts of the restructured Project are not likely be significant, long-term, or irreversible on Romania’s environment, forests, or other natural resources. </w:t>
      </w:r>
    </w:p>
    <w:p w14:paraId="1A7E95A7" w14:textId="4CCB0EB7" w:rsidR="00EC72B5" w:rsidRPr="007554D5" w:rsidRDefault="00E804FD"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The immediate impact of the proposed investment activities on the environment would be limited and can be divided into construction impacts and operational impacts. Most of the physical works will be undertaken to rehabilitate the existing </w:t>
      </w:r>
      <w:r w:rsidR="00EC72B5" w:rsidRPr="007554D5">
        <w:rPr>
          <w:rFonts w:asciiTheme="minorHAnsi" w:hAnsiTheme="minorHAnsi" w:cstheme="minorHAnsi"/>
          <w:lang w:val="en-US"/>
        </w:rPr>
        <w:t>schools or to demolish and reconstruct new schools</w:t>
      </w:r>
      <w:r w:rsidRPr="007554D5">
        <w:rPr>
          <w:rFonts w:asciiTheme="minorHAnsi" w:hAnsiTheme="minorHAnsi" w:cstheme="minorHAnsi"/>
          <w:lang w:val="en-US"/>
        </w:rPr>
        <w:t xml:space="preserve">. For the operational phase, the discharges from the </w:t>
      </w:r>
      <w:proofErr w:type="gramStart"/>
      <w:r w:rsidR="00EC72B5" w:rsidRPr="007554D5">
        <w:rPr>
          <w:rFonts w:asciiTheme="minorHAnsi" w:hAnsiTheme="minorHAnsi" w:cstheme="minorHAnsi"/>
          <w:lang w:val="en-US"/>
        </w:rPr>
        <w:t>schools</w:t>
      </w:r>
      <w:proofErr w:type="gramEnd"/>
      <w:r w:rsidR="00EC72B5" w:rsidRPr="007554D5">
        <w:rPr>
          <w:rFonts w:asciiTheme="minorHAnsi" w:hAnsiTheme="minorHAnsi" w:cstheme="minorHAnsi"/>
          <w:lang w:val="en-US"/>
        </w:rPr>
        <w:t xml:space="preserve"> buildings</w:t>
      </w:r>
      <w:r w:rsidRPr="007554D5">
        <w:rPr>
          <w:rFonts w:asciiTheme="minorHAnsi" w:hAnsiTheme="minorHAnsi" w:cstheme="minorHAnsi"/>
          <w:lang w:val="en-US"/>
        </w:rPr>
        <w:t xml:space="preserve"> could generate potential negative impacts if not managed properly. </w:t>
      </w:r>
    </w:p>
    <w:p w14:paraId="5A4016E0" w14:textId="77777777" w:rsidR="000730AA" w:rsidRPr="007554D5" w:rsidRDefault="000730AA" w:rsidP="007554D5">
      <w:pPr>
        <w:spacing w:before="240"/>
        <w:jc w:val="both"/>
        <w:rPr>
          <w:rFonts w:cstheme="minorHAnsi"/>
          <w:sz w:val="24"/>
          <w:szCs w:val="24"/>
          <w:lang w:val="en-US"/>
        </w:rPr>
      </w:pPr>
      <w:r w:rsidRPr="007554D5">
        <w:rPr>
          <w:rFonts w:cstheme="minorHAnsi"/>
          <w:sz w:val="24"/>
          <w:szCs w:val="24"/>
          <w:lang w:val="en-US"/>
        </w:rPr>
        <w:t xml:space="preserve">Energy efficiency measures in the selected buildings are also likely to produce positive outcomes, by contributing to national and European objectives of reducing energy consumption and GHG emissions. Best practice measures can create models of sustainability in the rehabilitation of public buildings at local level and can open the way for similar investments in other institutions. </w:t>
      </w:r>
    </w:p>
    <w:p w14:paraId="053FF4A0" w14:textId="77777777" w:rsidR="00E804FD" w:rsidRPr="007554D5" w:rsidRDefault="00E804FD" w:rsidP="007554D5">
      <w:pPr>
        <w:pStyle w:val="Default"/>
        <w:spacing w:before="240"/>
        <w:jc w:val="both"/>
        <w:rPr>
          <w:rFonts w:asciiTheme="minorHAnsi" w:hAnsiTheme="minorHAnsi" w:cstheme="minorHAnsi"/>
          <w:lang w:val="en-US"/>
        </w:rPr>
      </w:pPr>
      <w:r w:rsidRPr="007554D5">
        <w:rPr>
          <w:rFonts w:asciiTheme="minorHAnsi" w:hAnsiTheme="minorHAnsi" w:cstheme="minorHAnsi"/>
          <w:lang w:val="en-US"/>
        </w:rPr>
        <w:t xml:space="preserve">The potential adverse environmental impacts of project implementation will be limited and temporary, and are mainly related to construction works which may include: </w:t>
      </w:r>
    </w:p>
    <w:p w14:paraId="01984BA6"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increased pollution due to demolition and construction waste; </w:t>
      </w:r>
    </w:p>
    <w:p w14:paraId="4A9ACCE6"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increased noise and dust level during demolition works and construction activities </w:t>
      </w:r>
    </w:p>
    <w:p w14:paraId="2FB36E7C"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generation of dust, noise, and vibration due to the movement of construction vehicles and machinery; </w:t>
      </w:r>
    </w:p>
    <w:p w14:paraId="11A246FE" w14:textId="77777777" w:rsidR="008F20B9"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associated risks due to improper disposal of construction waste, asbestos and asbestos-containing materials, or minor operational or accidental spills of fuel and lubricants fr</w:t>
      </w:r>
      <w:r w:rsidR="008F20B9" w:rsidRPr="007554D5">
        <w:rPr>
          <w:rFonts w:asciiTheme="minorHAnsi" w:hAnsiTheme="minorHAnsi" w:cstheme="minorHAnsi"/>
          <w:lang w:val="en-US"/>
        </w:rPr>
        <w:t xml:space="preserve">om the construction machinery; </w:t>
      </w:r>
    </w:p>
    <w:p w14:paraId="198A3DBE"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increase in traffic during construction which may impact community; </w:t>
      </w:r>
    </w:p>
    <w:p w14:paraId="676F4FBA"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impact on workers and community health and safety during construction activities; </w:t>
      </w:r>
    </w:p>
    <w:p w14:paraId="34528B22"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improper reinstatement of construction sites upon completion of works; </w:t>
      </w:r>
    </w:p>
    <w:p w14:paraId="5DB054CB" w14:textId="77777777" w:rsidR="008F20B9"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unsafe practices during operation of the building. </w:t>
      </w:r>
    </w:p>
    <w:p w14:paraId="50B1C77D" w14:textId="77777777" w:rsidR="00E804FD" w:rsidRPr="007554D5" w:rsidRDefault="00E804FD" w:rsidP="007554D5">
      <w:pPr>
        <w:pStyle w:val="Default"/>
        <w:numPr>
          <w:ilvl w:val="0"/>
          <w:numId w:val="13"/>
        </w:numPr>
        <w:spacing w:after="37"/>
        <w:jc w:val="both"/>
        <w:rPr>
          <w:rFonts w:asciiTheme="minorHAnsi" w:hAnsiTheme="minorHAnsi" w:cstheme="minorHAnsi"/>
          <w:lang w:val="en-US"/>
        </w:rPr>
      </w:pPr>
      <w:r w:rsidRPr="007554D5">
        <w:rPr>
          <w:rFonts w:asciiTheme="minorHAnsi" w:hAnsiTheme="minorHAnsi" w:cstheme="minorHAnsi"/>
          <w:lang w:val="en-US"/>
        </w:rPr>
        <w:t xml:space="preserve">Inappropriate disposal of the demolition debris </w:t>
      </w:r>
    </w:p>
    <w:p w14:paraId="4F3ED4C9" w14:textId="77777777" w:rsidR="00E804FD" w:rsidRPr="007554D5" w:rsidRDefault="00E804FD" w:rsidP="007554D5">
      <w:pPr>
        <w:pStyle w:val="Default"/>
        <w:jc w:val="both"/>
        <w:rPr>
          <w:rFonts w:asciiTheme="minorHAnsi" w:hAnsiTheme="minorHAnsi" w:cstheme="minorHAnsi"/>
          <w:lang w:val="en-US"/>
        </w:rPr>
      </w:pPr>
    </w:p>
    <w:p w14:paraId="3875FCB6" w14:textId="77777777" w:rsidR="00E804FD" w:rsidRPr="007554D5" w:rsidRDefault="00E804FD"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w:t>
      </w:r>
      <w:r w:rsidR="008D3562" w:rsidRPr="007554D5">
        <w:rPr>
          <w:rFonts w:asciiTheme="minorHAnsi" w:hAnsiTheme="minorHAnsi" w:cstheme="minorHAnsi"/>
          <w:lang w:val="en-US"/>
        </w:rPr>
        <w:t>ESSs</w:t>
      </w:r>
      <w:r w:rsidRPr="007554D5">
        <w:rPr>
          <w:rFonts w:asciiTheme="minorHAnsi" w:hAnsiTheme="minorHAnsi" w:cstheme="minorHAnsi"/>
          <w:lang w:val="en-US"/>
        </w:rPr>
        <w:t xml:space="preserve"> and international good practice. </w:t>
      </w:r>
    </w:p>
    <w:p w14:paraId="216C95DB" w14:textId="77777777" w:rsidR="00E804FD" w:rsidRPr="007554D5" w:rsidRDefault="00E804FD" w:rsidP="007554D5">
      <w:pPr>
        <w:jc w:val="both"/>
        <w:rPr>
          <w:rFonts w:cstheme="minorHAnsi"/>
          <w:sz w:val="24"/>
          <w:szCs w:val="24"/>
          <w:lang w:val="en-US"/>
        </w:rPr>
      </w:pPr>
      <w:r w:rsidRPr="007554D5">
        <w:rPr>
          <w:rFonts w:cstheme="minorHAnsi"/>
          <w:sz w:val="24"/>
          <w:szCs w:val="24"/>
          <w:lang w:val="en-US"/>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5DBDADD3" w14:textId="77777777" w:rsidR="008D3562" w:rsidRPr="007554D5" w:rsidRDefault="008D3562" w:rsidP="007554D5">
      <w:pPr>
        <w:jc w:val="both"/>
        <w:rPr>
          <w:rFonts w:cstheme="minorHAnsi"/>
          <w:b/>
          <w:sz w:val="24"/>
          <w:szCs w:val="24"/>
          <w:lang w:val="en-US"/>
        </w:rPr>
      </w:pPr>
    </w:p>
    <w:p w14:paraId="50C26B7E" w14:textId="77777777" w:rsidR="008D3562" w:rsidRPr="007554D5" w:rsidRDefault="008D3562" w:rsidP="007554D5">
      <w:pPr>
        <w:jc w:val="both"/>
        <w:rPr>
          <w:rFonts w:cstheme="minorHAnsi"/>
          <w:b/>
          <w:sz w:val="24"/>
          <w:szCs w:val="24"/>
          <w:lang w:val="en-US"/>
        </w:rPr>
      </w:pPr>
    </w:p>
    <w:p w14:paraId="4DA29392" w14:textId="77777777" w:rsidR="008D3562" w:rsidRPr="007554D5" w:rsidRDefault="008D3562" w:rsidP="007554D5">
      <w:pPr>
        <w:jc w:val="both"/>
        <w:rPr>
          <w:rFonts w:cstheme="minorHAnsi"/>
          <w:b/>
          <w:sz w:val="24"/>
          <w:szCs w:val="24"/>
          <w:lang w:val="en-US"/>
        </w:rPr>
        <w:sectPr w:rsidR="008D3562" w:rsidRPr="007554D5" w:rsidSect="002666B4">
          <w:pgSz w:w="11906" w:h="16838"/>
          <w:pgMar w:top="851" w:right="1134" w:bottom="851" w:left="1418" w:header="454" w:footer="454" w:gutter="0"/>
          <w:cols w:space="708"/>
          <w:docGrid w:linePitch="360"/>
        </w:sect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1"/>
        <w:gridCol w:w="1859"/>
        <w:gridCol w:w="15"/>
        <w:gridCol w:w="2052"/>
        <w:gridCol w:w="5073"/>
        <w:gridCol w:w="1856"/>
        <w:gridCol w:w="2308"/>
      </w:tblGrid>
      <w:tr w:rsidR="00553A71" w:rsidRPr="007554D5" w14:paraId="2CE97BD1" w14:textId="77777777" w:rsidTr="007554D5">
        <w:trPr>
          <w:cantSplit/>
          <w:tblHeader/>
        </w:trPr>
        <w:tc>
          <w:tcPr>
            <w:tcW w:w="625"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10416DC" w14:textId="77777777" w:rsidR="00553A71" w:rsidRPr="007554D5" w:rsidRDefault="00553A71" w:rsidP="007554D5">
            <w:pPr>
              <w:jc w:val="center"/>
              <w:rPr>
                <w:rFonts w:cstheme="minorHAnsi"/>
                <w:b/>
                <w:sz w:val="24"/>
                <w:szCs w:val="24"/>
                <w:lang w:val="en-US"/>
              </w:rPr>
            </w:pPr>
            <w:r w:rsidRPr="007554D5">
              <w:rPr>
                <w:rFonts w:cstheme="minorHAnsi"/>
                <w:b/>
                <w:sz w:val="24"/>
                <w:szCs w:val="24"/>
                <w:lang w:val="en-US"/>
              </w:rPr>
              <w:lastRenderedPageBreak/>
              <w:t>Potential Environmental impact/risks</w:t>
            </w:r>
          </w:p>
        </w:tc>
        <w:tc>
          <w:tcPr>
            <w:tcW w:w="623"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EDF96C" w14:textId="77777777" w:rsidR="00553A71" w:rsidRPr="007554D5" w:rsidRDefault="00553A71" w:rsidP="007554D5">
            <w:pPr>
              <w:jc w:val="center"/>
              <w:rPr>
                <w:rFonts w:cstheme="minorHAnsi"/>
                <w:b/>
                <w:sz w:val="24"/>
                <w:szCs w:val="24"/>
                <w:lang w:val="en-US"/>
              </w:rPr>
            </w:pPr>
            <w:r w:rsidRPr="007554D5">
              <w:rPr>
                <w:rFonts w:cstheme="minorHAnsi"/>
                <w:b/>
                <w:sz w:val="24"/>
                <w:szCs w:val="24"/>
                <w:lang w:val="en-US"/>
              </w:rPr>
              <w:t>Activity types</w:t>
            </w:r>
          </w:p>
        </w:tc>
        <w:tc>
          <w:tcPr>
            <w:tcW w:w="682"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88675AE" w14:textId="77777777" w:rsidR="00553A71" w:rsidRPr="007554D5" w:rsidRDefault="00553A71" w:rsidP="007554D5">
            <w:pPr>
              <w:jc w:val="center"/>
              <w:rPr>
                <w:rFonts w:cstheme="minorHAnsi"/>
                <w:b/>
                <w:sz w:val="24"/>
                <w:szCs w:val="24"/>
                <w:lang w:val="en-US"/>
              </w:rPr>
            </w:pPr>
            <w:r w:rsidRPr="007554D5">
              <w:rPr>
                <w:rFonts w:cstheme="minorHAnsi"/>
                <w:b/>
                <w:sz w:val="24"/>
                <w:szCs w:val="24"/>
                <w:lang w:val="en-US"/>
              </w:rPr>
              <w:t>Main types of environmental impact</w:t>
            </w:r>
          </w:p>
        </w:tc>
        <w:tc>
          <w:tcPr>
            <w:tcW w:w="1686"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5D7F0F" w14:textId="77777777" w:rsidR="00553A71" w:rsidRPr="007554D5" w:rsidRDefault="00553A71" w:rsidP="007554D5">
            <w:pPr>
              <w:jc w:val="center"/>
              <w:rPr>
                <w:rFonts w:cstheme="minorHAnsi"/>
                <w:b/>
                <w:sz w:val="24"/>
                <w:szCs w:val="24"/>
                <w:lang w:val="en-US"/>
              </w:rPr>
            </w:pPr>
            <w:r w:rsidRPr="007554D5">
              <w:rPr>
                <w:rFonts w:cstheme="minorHAnsi"/>
                <w:b/>
                <w:sz w:val="24"/>
                <w:szCs w:val="24"/>
                <w:lang w:val="en-US"/>
              </w:rPr>
              <w:t>Preventive/mitigation measures</w:t>
            </w:r>
          </w:p>
        </w:tc>
        <w:tc>
          <w:tcPr>
            <w:tcW w:w="617"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2E03D2F" w14:textId="77777777" w:rsidR="00553A71" w:rsidRPr="007554D5" w:rsidRDefault="00553A71" w:rsidP="007554D5">
            <w:pPr>
              <w:jc w:val="center"/>
              <w:rPr>
                <w:rFonts w:cstheme="minorHAnsi"/>
                <w:b/>
                <w:sz w:val="24"/>
                <w:szCs w:val="24"/>
                <w:lang w:val="en-US"/>
              </w:rPr>
            </w:pPr>
            <w:r w:rsidRPr="007554D5">
              <w:rPr>
                <w:rFonts w:cstheme="minorHAnsi"/>
                <w:b/>
                <w:bCs/>
                <w:sz w:val="24"/>
                <w:szCs w:val="24"/>
                <w:lang w:val="en-US"/>
              </w:rPr>
              <w:t>Responsible</w:t>
            </w:r>
          </w:p>
        </w:tc>
        <w:tc>
          <w:tcPr>
            <w:tcW w:w="767"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F983301" w14:textId="77777777" w:rsidR="00553A71" w:rsidRPr="007554D5" w:rsidRDefault="00553A71" w:rsidP="007554D5">
            <w:pPr>
              <w:jc w:val="center"/>
              <w:rPr>
                <w:rFonts w:cstheme="minorHAnsi"/>
                <w:b/>
                <w:sz w:val="24"/>
                <w:szCs w:val="24"/>
                <w:lang w:val="en-US"/>
              </w:rPr>
            </w:pPr>
            <w:r w:rsidRPr="007554D5">
              <w:rPr>
                <w:rFonts w:cstheme="minorHAnsi"/>
                <w:b/>
                <w:sz w:val="24"/>
                <w:szCs w:val="24"/>
                <w:lang w:val="en-US"/>
              </w:rPr>
              <w:t>Monitoring</w:t>
            </w:r>
          </w:p>
        </w:tc>
      </w:tr>
      <w:tr w:rsidR="00553A71" w:rsidRPr="007554D5" w14:paraId="0543B4EA"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143FBB39" w14:textId="77777777" w:rsidR="00553A71" w:rsidRPr="007554D5" w:rsidRDefault="00553A71" w:rsidP="007554D5">
            <w:pPr>
              <w:spacing w:after="0" w:line="276" w:lineRule="auto"/>
              <w:ind w:left="9"/>
              <w:jc w:val="both"/>
              <w:rPr>
                <w:rFonts w:cstheme="minorHAnsi"/>
                <w:b/>
                <w:sz w:val="24"/>
                <w:szCs w:val="24"/>
                <w:lang w:val="en-US"/>
              </w:rPr>
            </w:pPr>
            <w:r w:rsidRPr="007554D5">
              <w:rPr>
                <w:rFonts w:cstheme="minorHAnsi"/>
                <w:sz w:val="24"/>
                <w:szCs w:val="24"/>
                <w:lang w:val="en-US"/>
              </w:rPr>
              <w:t>Increased pollution due to construction waste</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tcPr>
          <w:p w14:paraId="6BFE3952" w14:textId="77777777" w:rsidR="00553A71" w:rsidRPr="007554D5" w:rsidRDefault="00553A71" w:rsidP="007554D5">
            <w:pPr>
              <w:tabs>
                <w:tab w:val="left" w:pos="1451"/>
              </w:tabs>
              <w:spacing w:after="0" w:line="276" w:lineRule="auto"/>
              <w:ind w:left="54" w:right="33"/>
              <w:jc w:val="both"/>
              <w:rPr>
                <w:rFonts w:cstheme="minorHAnsi"/>
                <w:b/>
                <w:sz w:val="24"/>
                <w:szCs w:val="24"/>
                <w:lang w:val="en-US"/>
              </w:rPr>
            </w:pPr>
            <w:r w:rsidRPr="007554D5">
              <w:rPr>
                <w:rFonts w:cstheme="minorHAnsi"/>
                <w:sz w:val="24"/>
                <w:szCs w:val="24"/>
                <w:lang w:val="en-US"/>
              </w:rPr>
              <w:t>Site organization construction works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2E9E0C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Contamination of adjacent area, soil, water resources.</w:t>
            </w:r>
          </w:p>
          <w:p w14:paraId="3161BC11"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Dusting.</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0D78965F"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Prior to commencement of works, means of collection and removal of waste should be applied together with location of main types of waste produced during dismantling and construction works. </w:t>
            </w:r>
          </w:p>
          <w:p w14:paraId="662D64D8"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Mineral waste from construction and dismantling works should be separated from common waste and organic, liquid and chemical waste through sorting and keeping in special containers. </w:t>
            </w:r>
          </w:p>
          <w:p w14:paraId="7682A45B"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All documents on waste removal and disposal should be maintained properly as a proof of appropriate management of waste at the site.</w:t>
            </w:r>
          </w:p>
          <w:p w14:paraId="0CE83ADC" w14:textId="49EC8B89"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In all possible cases, contractor should ensure recycling of materials (except for asbestos). </w:t>
            </w:r>
          </w:p>
          <w:p w14:paraId="4426D0E1"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Proper collection and removal of construction waste should be undertaking by a contracted utility. </w:t>
            </w:r>
          </w:p>
          <w:p w14:paraId="2028221B"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As for domestic waste, installation of collection tanks and timely removal of waste should be arranged with local waste collection companies.</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3EB11B88"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bCs/>
                <w:sz w:val="24"/>
                <w:szCs w:val="24"/>
                <w:lang w:val="en-US"/>
              </w:rPr>
              <w:t>Contractors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B7A1350" w14:textId="77777777" w:rsidR="00553A71" w:rsidRPr="007554D5" w:rsidRDefault="002D7377"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00DC5650" w:rsidRPr="007554D5">
              <w:rPr>
                <w:rFonts w:cstheme="minorHAnsi"/>
                <w:sz w:val="24"/>
                <w:szCs w:val="24"/>
                <w:lang w:val="en-US"/>
              </w:rPr>
              <w:t>local</w:t>
            </w:r>
            <w:r w:rsidR="00553A71" w:rsidRPr="007554D5">
              <w:rPr>
                <w:rFonts w:cstheme="minorHAnsi"/>
                <w:sz w:val="24"/>
                <w:szCs w:val="24"/>
                <w:lang w:val="en-US"/>
              </w:rPr>
              <w:t xml:space="preserve"> authorities</w:t>
            </w:r>
          </w:p>
        </w:tc>
      </w:tr>
      <w:tr w:rsidR="00553A71" w:rsidRPr="007554D5" w14:paraId="3ED41B33"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1180281D" w14:textId="77777777" w:rsidR="00553A71" w:rsidRPr="007554D5" w:rsidRDefault="00553A71" w:rsidP="007554D5">
            <w:pPr>
              <w:autoSpaceDE w:val="0"/>
              <w:autoSpaceDN w:val="0"/>
              <w:adjustRightInd w:val="0"/>
              <w:spacing w:after="0" w:line="276" w:lineRule="auto"/>
              <w:jc w:val="both"/>
              <w:rPr>
                <w:rFonts w:cstheme="minorHAnsi"/>
                <w:sz w:val="24"/>
                <w:szCs w:val="24"/>
                <w:lang w:val="en-US"/>
              </w:rPr>
            </w:pPr>
            <w:r w:rsidRPr="007554D5">
              <w:rPr>
                <w:rFonts w:eastAsiaTheme="minorEastAsia" w:cstheme="minorHAnsi"/>
                <w:sz w:val="24"/>
                <w:szCs w:val="24"/>
                <w:lang w:val="en-US"/>
              </w:rPr>
              <w:lastRenderedPageBreak/>
              <w:t>Possible asbestos waste materials</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7C8F8F5D" w14:textId="77777777" w:rsidR="00553A71" w:rsidRPr="007554D5" w:rsidRDefault="00553A71" w:rsidP="007554D5">
            <w:pPr>
              <w:tabs>
                <w:tab w:val="left" w:pos="1451"/>
              </w:tabs>
              <w:spacing w:after="0" w:line="276" w:lineRule="auto"/>
              <w:ind w:left="54" w:right="33"/>
              <w:jc w:val="both"/>
              <w:rPr>
                <w:rFonts w:cstheme="minorHAnsi"/>
                <w:sz w:val="24"/>
                <w:szCs w:val="24"/>
                <w:lang w:val="en-US"/>
              </w:rPr>
            </w:pPr>
            <w:r w:rsidRPr="007554D5">
              <w:rPr>
                <w:rFonts w:cstheme="minorHAnsi"/>
                <w:sz w:val="24"/>
                <w:szCs w:val="24"/>
                <w:lang w:val="en-US"/>
              </w:rPr>
              <w:t>Improper disposal of construction waste, asbestos and asbestos-containing materials, or minor operational or</w:t>
            </w:r>
            <w:r w:rsidRPr="007554D5">
              <w:rPr>
                <w:rFonts w:cstheme="minorHAnsi"/>
                <w:b/>
                <w:bCs/>
                <w:sz w:val="24"/>
                <w:szCs w:val="24"/>
                <w:lang w:val="en-US"/>
              </w:rPr>
              <w:t xml:space="preserve"> </w:t>
            </w:r>
            <w:r w:rsidRPr="007554D5">
              <w:rPr>
                <w:rFonts w:cstheme="minorHAnsi"/>
                <w:sz w:val="24"/>
                <w:szCs w:val="24"/>
                <w:lang w:val="en-US"/>
              </w:rPr>
              <w:t>accidental spills of fuel and lubricants from the construction machinery</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2A7BD0C8"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Contamination of adjacent area, soil, water resources.</w:t>
            </w:r>
          </w:p>
          <w:p w14:paraId="6B055502" w14:textId="77777777" w:rsidR="00553A71" w:rsidRPr="007554D5" w:rsidRDefault="00553A71" w:rsidP="007554D5">
            <w:pPr>
              <w:spacing w:after="0" w:line="276" w:lineRule="auto"/>
              <w:jc w:val="both"/>
              <w:rPr>
                <w:rFonts w:cstheme="minorHAnsi"/>
                <w:sz w:val="24"/>
                <w:szCs w:val="24"/>
                <w:lang w:val="en-US"/>
              </w:rPr>
            </w:pP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469B0B16" w14:textId="77777777" w:rsidR="00553A71" w:rsidRPr="007554D5" w:rsidRDefault="00553A71" w:rsidP="007554D5">
            <w:pPr>
              <w:spacing w:after="0" w:line="276" w:lineRule="auto"/>
              <w:jc w:val="both"/>
              <w:rPr>
                <w:rFonts w:eastAsiaTheme="minorEastAsia" w:cstheme="minorHAnsi"/>
                <w:sz w:val="24"/>
                <w:szCs w:val="24"/>
                <w:lang w:val="en-US"/>
              </w:rPr>
            </w:pPr>
            <w:r w:rsidRPr="007554D5">
              <w:rPr>
                <w:rFonts w:eastAsiaTheme="minorEastAsia" w:cstheme="minorHAnsi"/>
                <w:sz w:val="24"/>
                <w:szCs w:val="24"/>
                <w:lang w:val="en-US"/>
              </w:rPr>
              <w:t>Identify waste material containing asbestos</w:t>
            </w:r>
          </w:p>
          <w:p w14:paraId="4505316B" w14:textId="77777777" w:rsidR="00553A71" w:rsidRPr="007554D5" w:rsidRDefault="00553A71" w:rsidP="007554D5">
            <w:pPr>
              <w:spacing w:after="0" w:line="276" w:lineRule="auto"/>
              <w:jc w:val="both"/>
              <w:rPr>
                <w:rFonts w:eastAsiaTheme="minorEastAsia" w:cstheme="minorHAnsi"/>
                <w:sz w:val="24"/>
                <w:szCs w:val="24"/>
                <w:lang w:val="en-US"/>
              </w:rPr>
            </w:pPr>
            <w:r w:rsidRPr="007554D5">
              <w:rPr>
                <w:rFonts w:eastAsiaTheme="minorEastAsia" w:cstheme="minorHAnsi"/>
                <w:sz w:val="24"/>
                <w:szCs w:val="24"/>
                <w:lang w:val="en-US"/>
              </w:rPr>
              <w:t xml:space="preserve">Establish codes for the sorted waste, according to Decision </w:t>
            </w:r>
            <w:r w:rsidRPr="007554D5">
              <w:rPr>
                <w:rFonts w:eastAsiaTheme="minorEastAsia" w:cstheme="minorHAnsi"/>
                <w:i/>
                <w:iCs/>
                <w:sz w:val="24"/>
                <w:szCs w:val="24"/>
                <w:lang w:val="en-US"/>
              </w:rPr>
              <w:t>2000/532</w:t>
            </w:r>
            <w:r w:rsidRPr="007554D5">
              <w:rPr>
                <w:rFonts w:eastAsiaTheme="minorEastAsia" w:cstheme="minorHAnsi"/>
                <w:sz w:val="24"/>
                <w:szCs w:val="24"/>
                <w:lang w:val="en-US"/>
              </w:rPr>
              <w:t>/</w:t>
            </w:r>
            <w:r w:rsidRPr="007554D5">
              <w:rPr>
                <w:rFonts w:eastAsiaTheme="minorEastAsia" w:cstheme="minorHAnsi"/>
                <w:i/>
                <w:iCs/>
                <w:sz w:val="24"/>
                <w:szCs w:val="24"/>
                <w:lang w:val="en-US"/>
              </w:rPr>
              <w:t xml:space="preserve">EC </w:t>
            </w:r>
            <w:r w:rsidRPr="007554D5">
              <w:rPr>
                <w:rFonts w:eastAsiaTheme="minorEastAsia" w:cstheme="minorHAnsi"/>
                <w:sz w:val="24"/>
                <w:szCs w:val="24"/>
                <w:lang w:val="en-US"/>
              </w:rPr>
              <w:t>establishing a list of wastes</w:t>
            </w:r>
          </w:p>
          <w:p w14:paraId="7345BB52" w14:textId="2E521D5F" w:rsidR="00553A71" w:rsidRPr="007554D5" w:rsidRDefault="00553A71" w:rsidP="007554D5">
            <w:pPr>
              <w:spacing w:after="0" w:line="276" w:lineRule="auto"/>
              <w:jc w:val="both"/>
              <w:rPr>
                <w:rFonts w:eastAsiaTheme="minorEastAsia" w:cstheme="minorHAnsi"/>
                <w:sz w:val="24"/>
                <w:szCs w:val="24"/>
                <w:lang w:val="en-US"/>
              </w:rPr>
            </w:pPr>
            <w:r w:rsidRPr="007554D5">
              <w:rPr>
                <w:rFonts w:eastAsiaTheme="minorEastAsia" w:cstheme="minorHAnsi"/>
                <w:sz w:val="24"/>
                <w:szCs w:val="24"/>
                <w:lang w:val="en-US"/>
              </w:rPr>
              <w:t xml:space="preserve">Employ a licensed </w:t>
            </w:r>
            <w:r w:rsidR="003003ED" w:rsidRPr="007554D5">
              <w:rPr>
                <w:rFonts w:eastAsiaTheme="minorEastAsia" w:cstheme="minorHAnsi"/>
                <w:sz w:val="24"/>
                <w:szCs w:val="24"/>
                <w:lang w:val="en-US"/>
              </w:rPr>
              <w:t xml:space="preserve">hazard </w:t>
            </w:r>
            <w:r w:rsidRPr="007554D5">
              <w:rPr>
                <w:rFonts w:eastAsiaTheme="minorEastAsia" w:cstheme="minorHAnsi"/>
                <w:sz w:val="24"/>
                <w:szCs w:val="24"/>
                <w:lang w:val="en-US"/>
              </w:rPr>
              <w:t>waste operator to remove asbestos waste using appropriate safety equipment</w:t>
            </w:r>
          </w:p>
          <w:p w14:paraId="553036BE" w14:textId="77777777" w:rsidR="00553A71" w:rsidRPr="007554D5" w:rsidRDefault="00553A71" w:rsidP="007554D5">
            <w:pPr>
              <w:spacing w:after="0" w:line="276" w:lineRule="auto"/>
              <w:jc w:val="both"/>
              <w:rPr>
                <w:rFonts w:eastAsiaTheme="minorEastAsia" w:cstheme="minorHAnsi"/>
                <w:sz w:val="24"/>
                <w:szCs w:val="24"/>
                <w:lang w:val="en-US"/>
              </w:rPr>
            </w:pPr>
            <w:r w:rsidRPr="007554D5">
              <w:rPr>
                <w:rFonts w:eastAsiaTheme="minorEastAsia" w:cstheme="minorHAnsi"/>
                <w:sz w:val="24"/>
                <w:szCs w:val="24"/>
                <w:lang w:val="en-US"/>
              </w:rPr>
              <w:t>Dispose of asbestos waste at a landfill site licensed to receive such waste</w:t>
            </w:r>
          </w:p>
          <w:p w14:paraId="35B0FDE7" w14:textId="77777777" w:rsidR="00553A71" w:rsidRPr="007554D5" w:rsidRDefault="00553A71" w:rsidP="007554D5">
            <w:pPr>
              <w:spacing w:after="0" w:line="276" w:lineRule="auto"/>
              <w:jc w:val="both"/>
              <w:rPr>
                <w:rFonts w:eastAsiaTheme="minorEastAsia" w:cstheme="minorHAnsi"/>
                <w:sz w:val="24"/>
                <w:szCs w:val="24"/>
                <w:lang w:val="en-US"/>
              </w:rPr>
            </w:pPr>
            <w:r w:rsidRPr="007554D5">
              <w:rPr>
                <w:rFonts w:eastAsiaTheme="minorEastAsia" w:cstheme="minorHAnsi"/>
                <w:sz w:val="24"/>
                <w:szCs w:val="24"/>
                <w:lang w:val="en-US"/>
              </w:rPr>
              <w:t>Execute the respective works with authorized companies/specialists</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2094974"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bCs/>
                <w:sz w:val="24"/>
                <w:szCs w:val="24"/>
                <w:lang w:val="en-US"/>
              </w:rPr>
              <w:t>Contractors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953CC5F" w14:textId="77777777" w:rsidR="00553A71" w:rsidRPr="007554D5" w:rsidRDefault="002D7377"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00DC5650" w:rsidRPr="007554D5">
              <w:rPr>
                <w:rFonts w:cstheme="minorHAnsi"/>
                <w:sz w:val="24"/>
                <w:szCs w:val="24"/>
                <w:lang w:val="en-US"/>
              </w:rPr>
              <w:t>local</w:t>
            </w:r>
            <w:r w:rsidR="00553A71" w:rsidRPr="007554D5">
              <w:rPr>
                <w:rFonts w:cstheme="minorHAnsi"/>
                <w:sz w:val="24"/>
                <w:szCs w:val="24"/>
                <w:lang w:val="en-US"/>
              </w:rPr>
              <w:t xml:space="preserve"> authorities</w:t>
            </w:r>
          </w:p>
        </w:tc>
      </w:tr>
      <w:tr w:rsidR="00553A71" w:rsidRPr="007554D5" w14:paraId="2F50EAB1"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6A244054" w14:textId="77777777" w:rsidR="00553A71" w:rsidRPr="007554D5" w:rsidRDefault="00553A71" w:rsidP="007554D5">
            <w:pPr>
              <w:spacing w:after="0" w:line="276" w:lineRule="auto"/>
              <w:ind w:left="9"/>
              <w:jc w:val="both"/>
              <w:rPr>
                <w:rFonts w:cstheme="minorHAnsi"/>
                <w:sz w:val="24"/>
                <w:szCs w:val="24"/>
                <w:lang w:val="en-US"/>
              </w:rPr>
            </w:pPr>
            <w:r w:rsidRPr="007554D5">
              <w:rPr>
                <w:rFonts w:cstheme="minorHAnsi"/>
                <w:sz w:val="24"/>
                <w:szCs w:val="24"/>
                <w:lang w:val="en-US"/>
              </w:rPr>
              <w:t>Increase in traffic during construction</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0BC4B754" w14:textId="77777777" w:rsidR="00553A71" w:rsidRPr="007554D5" w:rsidRDefault="00553A71" w:rsidP="007554D5">
            <w:pPr>
              <w:spacing w:after="0" w:line="276" w:lineRule="auto"/>
              <w:ind w:left="34" w:right="34"/>
              <w:jc w:val="both"/>
              <w:rPr>
                <w:rFonts w:cstheme="minorHAnsi"/>
                <w:b/>
                <w:sz w:val="24"/>
                <w:szCs w:val="24"/>
                <w:lang w:val="en-US"/>
              </w:rPr>
            </w:pPr>
            <w:r w:rsidRPr="007554D5">
              <w:rPr>
                <w:rFonts w:cstheme="minorHAnsi"/>
                <w:sz w:val="24"/>
                <w:szCs w:val="24"/>
                <w:lang w:val="en-US"/>
              </w:rPr>
              <w:t>Site organization construction works</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14B9B8B5"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Potential pedestrian and vehicle traffic disruption and associated public safety risks</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33EFAB28"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Traffic control</w:t>
            </w:r>
          </w:p>
          <w:p w14:paraId="0C85E83D"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Temporary traffic regulations</w:t>
            </w:r>
          </w:p>
          <w:p w14:paraId="082B2350"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Maintain foot and vehicular traffic flows and public access to neighboring sites and facilities. </w:t>
            </w:r>
          </w:p>
          <w:p w14:paraId="79F65B8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Provide markers, lights and temporary connections by bypasses for safety and convenience </w:t>
            </w:r>
          </w:p>
          <w:p w14:paraId="7B22FF7E"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lastRenderedPageBreak/>
              <w:t xml:space="preserve">Maintain foot and vehicular traffic flows and public access to neighboring sites and facilities. </w:t>
            </w:r>
          </w:p>
          <w:p w14:paraId="08B08BDF"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Provide markers, lights and temporary connections by bypasses for safety and convenience</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7F2B0AA"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bCs/>
                <w:sz w:val="24"/>
                <w:szCs w:val="24"/>
                <w:lang w:val="en-US"/>
              </w:rPr>
              <w:lastRenderedPageBreak/>
              <w:t>Contractors</w:t>
            </w:r>
          </w:p>
          <w:p w14:paraId="347074FA"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bCs/>
                <w:sz w:val="24"/>
                <w:szCs w:val="24"/>
                <w:lang w:val="en-US"/>
              </w:rPr>
              <w:t>Local authorities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944612D" w14:textId="77777777" w:rsidR="00553A71" w:rsidRPr="007554D5" w:rsidRDefault="00DC5650"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Pr="007554D5">
              <w:rPr>
                <w:rFonts w:cstheme="minorHAnsi"/>
                <w:sz w:val="24"/>
                <w:szCs w:val="24"/>
                <w:lang w:val="en-US"/>
              </w:rPr>
              <w:t>local</w:t>
            </w:r>
            <w:r w:rsidR="00553A71" w:rsidRPr="007554D5">
              <w:rPr>
                <w:rFonts w:cstheme="minorHAnsi"/>
                <w:sz w:val="24"/>
                <w:szCs w:val="24"/>
                <w:lang w:val="en-US"/>
              </w:rPr>
              <w:t xml:space="preserve"> authorities</w:t>
            </w:r>
          </w:p>
        </w:tc>
      </w:tr>
      <w:tr w:rsidR="00553A71" w:rsidRPr="007554D5" w14:paraId="5CD8EBA7"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4E485EFE"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Impact on workers and community health and safety </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4971162E" w14:textId="77777777" w:rsidR="00553A71" w:rsidRPr="007554D5" w:rsidRDefault="00553A71" w:rsidP="007554D5">
            <w:pPr>
              <w:tabs>
                <w:tab w:val="left" w:pos="884"/>
              </w:tabs>
              <w:spacing w:after="0" w:line="276" w:lineRule="auto"/>
              <w:ind w:right="34"/>
              <w:jc w:val="both"/>
              <w:rPr>
                <w:rFonts w:cstheme="minorHAnsi"/>
                <w:b/>
                <w:sz w:val="24"/>
                <w:szCs w:val="24"/>
                <w:lang w:val="en-US"/>
              </w:rPr>
            </w:pPr>
            <w:r w:rsidRPr="007554D5">
              <w:rPr>
                <w:rFonts w:cstheme="minorHAnsi"/>
                <w:sz w:val="24"/>
                <w:szCs w:val="24"/>
                <w:lang w:val="en-US"/>
              </w:rPr>
              <w:t>General conditions of works</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126CCFB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Industrial accidents </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736A1DC9"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Local communities will be properly notified on works by means of publications and /or notices in mass media and/or bill boards in public places (and at work sites). In addition, fences will be installed; in case trenches are excavated, lighting will be provided. </w:t>
            </w:r>
          </w:p>
          <w:p w14:paraId="49059497"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All permission required by legislation for use of land plots, natural resources, waste landfill, as well as permissions from sanitary inspection etc. in construction and rehabilitation works at this site, have been obtained.</w:t>
            </w:r>
          </w:p>
          <w:p w14:paraId="76224656"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Individual protective means should meet safety standards (obligatory application of helmets, protective   face masks, when needed, protective glasses, safety belts and boots).  </w:t>
            </w:r>
          </w:p>
          <w:p w14:paraId="1BF13726"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Sites will be provided with proper information boards and signs informing the workers about the rules and norms of works to be followed.  </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FDD617C"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sz w:val="24"/>
                <w:szCs w:val="24"/>
                <w:lang w:val="en-US"/>
              </w:rPr>
              <w:t>Contractors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AF179C2" w14:textId="77777777" w:rsidR="00553A71" w:rsidRPr="007554D5" w:rsidRDefault="00DC5650"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Pr="007554D5">
              <w:rPr>
                <w:rFonts w:cstheme="minorHAnsi"/>
                <w:sz w:val="24"/>
                <w:szCs w:val="24"/>
                <w:lang w:val="en-US"/>
              </w:rPr>
              <w:t>local</w:t>
            </w:r>
            <w:r w:rsidR="00553A71" w:rsidRPr="007554D5">
              <w:rPr>
                <w:rFonts w:cstheme="minorHAnsi"/>
                <w:sz w:val="24"/>
                <w:szCs w:val="24"/>
                <w:lang w:val="en-US"/>
              </w:rPr>
              <w:t xml:space="preserve"> authorities</w:t>
            </w:r>
          </w:p>
        </w:tc>
      </w:tr>
      <w:tr w:rsidR="00553A71" w:rsidRPr="007554D5" w14:paraId="4F612B24"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08D56041"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lastRenderedPageBreak/>
              <w:t>Improper</w:t>
            </w:r>
            <w:r w:rsidRPr="007554D5">
              <w:rPr>
                <w:rFonts w:cstheme="minorHAnsi"/>
                <w:b/>
                <w:bCs/>
                <w:sz w:val="24"/>
                <w:szCs w:val="24"/>
                <w:lang w:val="en-US"/>
              </w:rPr>
              <w:t xml:space="preserve"> </w:t>
            </w:r>
            <w:r w:rsidRPr="007554D5">
              <w:rPr>
                <w:rFonts w:cstheme="minorHAnsi"/>
                <w:sz w:val="24"/>
                <w:szCs w:val="24"/>
                <w:lang w:val="en-US"/>
              </w:rPr>
              <w:t>reinstatement of construction sites after works completion</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7CDA5761" w14:textId="77777777" w:rsidR="00553A71" w:rsidRPr="007554D5" w:rsidRDefault="00553A71" w:rsidP="007554D5">
            <w:pPr>
              <w:spacing w:after="0" w:line="276" w:lineRule="auto"/>
              <w:ind w:left="34" w:right="34"/>
              <w:jc w:val="both"/>
              <w:rPr>
                <w:rFonts w:cstheme="minorHAnsi"/>
                <w:sz w:val="24"/>
                <w:szCs w:val="24"/>
                <w:lang w:val="en-US"/>
              </w:rPr>
            </w:pPr>
            <w:r w:rsidRPr="007554D5">
              <w:rPr>
                <w:rFonts w:cstheme="minorHAnsi"/>
                <w:sz w:val="24"/>
                <w:szCs w:val="24"/>
                <w:lang w:val="en-US"/>
              </w:rPr>
              <w:t>Construction works</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5F57262A"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Deterioration in existing landscape quality or visual comfort</w:t>
            </w:r>
          </w:p>
          <w:p w14:paraId="2D5FF1E6"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Damage and cutting of plantations.</w:t>
            </w:r>
          </w:p>
          <w:p w14:paraId="54CFD9D2"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Disturbance of habitat.</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44E44241"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Avoid, reduce, and where possible remedy or offset any adverse effects on the environment arising from the proposed works</w:t>
            </w:r>
          </w:p>
          <w:p w14:paraId="03CE7FD9"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Address the remaining/residual adverse effects arising from the executed works</w:t>
            </w:r>
          </w:p>
          <w:p w14:paraId="240B5F35"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Address landscape and visual impacts</w:t>
            </w:r>
          </w:p>
          <w:p w14:paraId="635030A5"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bCs/>
                <w:sz w:val="24"/>
                <w:szCs w:val="24"/>
                <w:lang w:val="en-US"/>
              </w:rPr>
              <w:t>Relocation and fencing of trees. Required tree cutting is agreed with local environmental agencies</w:t>
            </w:r>
            <w:r w:rsidRPr="007554D5">
              <w:rPr>
                <w:rFonts w:cstheme="minorHAnsi"/>
                <w:sz w:val="24"/>
                <w:szCs w:val="24"/>
                <w:lang w:val="en-US"/>
              </w:rPr>
              <w:t>.</w:t>
            </w:r>
          </w:p>
          <w:p w14:paraId="16671338"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All marked environmental zones of habitat and protected areas adjacent to the site should not be affected or used during operations.</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B5906B1"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Contractors</w:t>
            </w:r>
          </w:p>
          <w:p w14:paraId="71626261"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sz w:val="24"/>
                <w:szCs w:val="24"/>
                <w:lang w:val="en-US"/>
              </w:rPr>
              <w:t>Designers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6651846" w14:textId="77777777" w:rsidR="00553A71" w:rsidRPr="007554D5" w:rsidRDefault="00DC5650"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Pr="007554D5">
              <w:rPr>
                <w:rFonts w:cstheme="minorHAnsi"/>
                <w:sz w:val="24"/>
                <w:szCs w:val="24"/>
                <w:lang w:val="en-US"/>
              </w:rPr>
              <w:t>local</w:t>
            </w:r>
            <w:r w:rsidR="00553A71" w:rsidRPr="007554D5">
              <w:rPr>
                <w:rFonts w:cstheme="minorHAnsi"/>
                <w:sz w:val="24"/>
                <w:szCs w:val="24"/>
                <w:lang w:val="en-US"/>
              </w:rPr>
              <w:t xml:space="preserve"> authorities</w:t>
            </w:r>
          </w:p>
        </w:tc>
      </w:tr>
      <w:tr w:rsidR="00553A71" w:rsidRPr="007554D5" w14:paraId="29A10159"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5DC0EBA1" w14:textId="77777777" w:rsidR="00553A71" w:rsidRPr="007554D5" w:rsidRDefault="00553A71" w:rsidP="007554D5">
            <w:pPr>
              <w:spacing w:after="0" w:line="276" w:lineRule="auto"/>
              <w:ind w:left="29" w:right="34"/>
              <w:jc w:val="both"/>
              <w:rPr>
                <w:rFonts w:cstheme="minorHAnsi"/>
                <w:sz w:val="24"/>
                <w:szCs w:val="24"/>
                <w:lang w:val="en-US"/>
              </w:rPr>
            </w:pPr>
            <w:r w:rsidRPr="007554D5">
              <w:rPr>
                <w:rFonts w:cstheme="minorHAnsi"/>
                <w:sz w:val="24"/>
                <w:szCs w:val="24"/>
                <w:lang w:val="en-US"/>
              </w:rPr>
              <w:t>Historical and cultural sites.</w:t>
            </w:r>
          </w:p>
          <w:p w14:paraId="4D1C5A60" w14:textId="77777777" w:rsidR="00553A71" w:rsidRPr="007554D5" w:rsidRDefault="00553A71" w:rsidP="007554D5">
            <w:pPr>
              <w:spacing w:after="0" w:line="276" w:lineRule="auto"/>
              <w:jc w:val="both"/>
              <w:rPr>
                <w:rFonts w:cstheme="minorHAnsi"/>
                <w:sz w:val="24"/>
                <w:szCs w:val="24"/>
                <w:lang w:val="en-US"/>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53C3FB60" w14:textId="77777777" w:rsidR="00553A71" w:rsidRPr="007554D5" w:rsidRDefault="00553A71" w:rsidP="007554D5">
            <w:pPr>
              <w:spacing w:after="0" w:line="276" w:lineRule="auto"/>
              <w:ind w:left="34" w:right="34"/>
              <w:jc w:val="both"/>
              <w:rPr>
                <w:rFonts w:cstheme="minorHAnsi"/>
                <w:sz w:val="24"/>
                <w:szCs w:val="24"/>
                <w:lang w:val="en-US"/>
              </w:rPr>
            </w:pPr>
            <w:r w:rsidRPr="007554D5">
              <w:rPr>
                <w:rFonts w:cstheme="minorHAnsi"/>
                <w:sz w:val="24"/>
                <w:szCs w:val="24"/>
                <w:lang w:val="en-US"/>
              </w:rPr>
              <w:t xml:space="preserve">Damage and degradation of site structures </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208F7E4C" w14:textId="77777777" w:rsidR="00553A71" w:rsidRPr="007554D5" w:rsidRDefault="00553A71" w:rsidP="007554D5">
            <w:pPr>
              <w:spacing w:after="0" w:line="276" w:lineRule="auto"/>
              <w:jc w:val="both"/>
              <w:rPr>
                <w:rFonts w:cstheme="minorHAnsi"/>
                <w:sz w:val="24"/>
                <w:szCs w:val="24"/>
                <w:shd w:val="clear" w:color="auto" w:fill="FFFFFF"/>
                <w:lang w:val="en-US"/>
              </w:rPr>
            </w:pPr>
            <w:r w:rsidRPr="007554D5">
              <w:rPr>
                <w:rFonts w:cstheme="minorHAnsi"/>
                <w:sz w:val="24"/>
                <w:szCs w:val="24"/>
                <w:lang w:val="en-US"/>
              </w:rPr>
              <w:t>Possible negative impacts on buildings with cultural importance</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3BECFD14"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If works are carried out at the site being a protected historical monument, or works are carried in close proximity to such site or at protected historical site, local authorities should be notified thereof. If needed, respective permission should be obtained. Once permission is obtained, works should be carried out in thorough compliance with provisions and norms of local and national legislation.    </w:t>
            </w:r>
          </w:p>
          <w:p w14:paraId="0DB5CF72"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Works will be arranged to ensure that all artifacts or other incidental findings detected in excavation </w:t>
            </w:r>
            <w:r w:rsidRPr="007554D5">
              <w:rPr>
                <w:rFonts w:cstheme="minorHAnsi"/>
                <w:sz w:val="24"/>
                <w:szCs w:val="24"/>
                <w:lang w:val="en-US"/>
              </w:rPr>
              <w:lastRenderedPageBreak/>
              <w:t>and construction works are registered and documented properly.</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2E40077"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lastRenderedPageBreak/>
              <w:t>Contractors</w:t>
            </w:r>
          </w:p>
          <w:p w14:paraId="4FF2839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Designers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5AFE239" w14:textId="77777777" w:rsidR="00553A71" w:rsidRPr="007554D5" w:rsidRDefault="00DC5650"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Pr="007554D5">
              <w:rPr>
                <w:rFonts w:cstheme="minorHAnsi"/>
                <w:sz w:val="24"/>
                <w:szCs w:val="24"/>
                <w:lang w:val="en-US"/>
              </w:rPr>
              <w:t>local</w:t>
            </w:r>
            <w:r w:rsidR="00553A71" w:rsidRPr="007554D5">
              <w:rPr>
                <w:rFonts w:cstheme="minorHAnsi"/>
                <w:sz w:val="24"/>
                <w:szCs w:val="24"/>
                <w:lang w:val="en-US"/>
              </w:rPr>
              <w:t xml:space="preserve"> authorities</w:t>
            </w:r>
          </w:p>
          <w:p w14:paraId="6786636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Local residents </w:t>
            </w:r>
          </w:p>
        </w:tc>
      </w:tr>
      <w:tr w:rsidR="00553A71" w:rsidRPr="007554D5" w14:paraId="7D6F44BB"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20BD8861"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Unsafe practices during the operation of the building</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2225AAEF" w14:textId="77777777" w:rsidR="00553A71" w:rsidRPr="007554D5" w:rsidRDefault="00553A71" w:rsidP="007554D5">
            <w:pPr>
              <w:spacing w:after="0" w:line="276" w:lineRule="auto"/>
              <w:jc w:val="both"/>
              <w:rPr>
                <w:rFonts w:cstheme="minorHAnsi"/>
                <w:b/>
                <w:sz w:val="24"/>
                <w:szCs w:val="24"/>
                <w:lang w:val="en-US"/>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1A1B676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Contamination of adjacent area, soil, water resources.</w:t>
            </w:r>
          </w:p>
          <w:p w14:paraId="285B507C"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Dusting.</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522B6C01" w14:textId="77777777" w:rsidR="00553A71" w:rsidRPr="007554D5" w:rsidRDefault="00553A71" w:rsidP="007554D5">
            <w:pPr>
              <w:spacing w:after="0" w:line="276" w:lineRule="auto"/>
              <w:jc w:val="both"/>
              <w:rPr>
                <w:rFonts w:cstheme="minorHAnsi"/>
                <w:sz w:val="24"/>
                <w:szCs w:val="24"/>
                <w:lang w:val="en-U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6DB3CBA"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Contractors</w:t>
            </w:r>
          </w:p>
          <w:p w14:paraId="03B587A9" w14:textId="77777777" w:rsidR="00553A71" w:rsidRPr="007554D5" w:rsidRDefault="00553A71" w:rsidP="007554D5">
            <w:pPr>
              <w:spacing w:after="0" w:line="276" w:lineRule="auto"/>
              <w:jc w:val="both"/>
              <w:rPr>
                <w:rFonts w:cstheme="minorHAnsi"/>
                <w:bCs/>
                <w:sz w:val="24"/>
                <w:szCs w:val="24"/>
                <w:lang w:val="en-US"/>
              </w:rPr>
            </w:pPr>
            <w:r w:rsidRPr="007554D5">
              <w:rPr>
                <w:rFonts w:cstheme="minorHAnsi"/>
                <w:sz w:val="24"/>
                <w:szCs w:val="24"/>
                <w:lang w:val="en-US"/>
              </w:rPr>
              <w:t>Designers</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6221AEF" w14:textId="77777777" w:rsidR="00553A71" w:rsidRPr="007554D5" w:rsidRDefault="00DC5650"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Pr="007554D5">
              <w:rPr>
                <w:rFonts w:cstheme="minorHAnsi"/>
                <w:sz w:val="24"/>
                <w:szCs w:val="24"/>
                <w:lang w:val="en-US"/>
              </w:rPr>
              <w:t>local</w:t>
            </w:r>
            <w:r w:rsidR="00553A71" w:rsidRPr="007554D5">
              <w:rPr>
                <w:rFonts w:cstheme="minorHAnsi"/>
                <w:sz w:val="24"/>
                <w:szCs w:val="24"/>
                <w:lang w:val="en-US"/>
              </w:rPr>
              <w:t xml:space="preserve"> authorities</w:t>
            </w:r>
          </w:p>
          <w:p w14:paraId="45703A09" w14:textId="77777777" w:rsidR="00553A71" w:rsidRPr="007554D5" w:rsidRDefault="00553A71" w:rsidP="007554D5">
            <w:pPr>
              <w:spacing w:after="0" w:line="276" w:lineRule="auto"/>
              <w:jc w:val="both"/>
              <w:rPr>
                <w:rFonts w:cstheme="minorHAnsi"/>
                <w:sz w:val="24"/>
                <w:szCs w:val="24"/>
                <w:lang w:val="en-US"/>
              </w:rPr>
            </w:pPr>
          </w:p>
        </w:tc>
      </w:tr>
      <w:tr w:rsidR="00553A71" w:rsidRPr="007554D5" w14:paraId="1DE37A5E" w14:textId="77777777" w:rsidTr="007554D5">
        <w:trPr>
          <w:trHeight w:val="120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30ACB57E"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Impact on vegetation</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6CBB6A7A" w14:textId="77777777" w:rsidR="00553A71" w:rsidRPr="007554D5" w:rsidRDefault="00553A71" w:rsidP="007554D5">
            <w:pPr>
              <w:spacing w:after="0" w:line="276" w:lineRule="auto"/>
              <w:jc w:val="both"/>
              <w:rPr>
                <w:rFonts w:cstheme="minorHAnsi"/>
                <w:b/>
                <w:sz w:val="24"/>
                <w:szCs w:val="24"/>
                <w:lang w:val="en-US"/>
              </w:rPr>
            </w:pPr>
            <w:r w:rsidRPr="007554D5">
              <w:rPr>
                <w:rFonts w:cstheme="minorHAnsi"/>
                <w:sz w:val="24"/>
                <w:szCs w:val="24"/>
                <w:lang w:val="en-US"/>
              </w:rPr>
              <w:t xml:space="preserve">Construction works that damage, degradation or even cuttings of tree from site </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tcPr>
          <w:p w14:paraId="6CF0C400"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Possible impact on trees vegetation or hedgerows</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6B9C339A"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 xml:space="preserve">Special protection measures about the proper conservation during the construction works. If tree cuttings are inevitable national legislation regarding replanting is applicable to this Project. </w:t>
            </w:r>
          </w:p>
          <w:p w14:paraId="627481AC" w14:textId="77777777" w:rsidR="00553A71" w:rsidRPr="007554D5" w:rsidRDefault="00553A71" w:rsidP="007554D5">
            <w:pPr>
              <w:spacing w:after="0" w:line="276" w:lineRule="auto"/>
              <w:jc w:val="both"/>
              <w:rPr>
                <w:rFonts w:cstheme="minorHAnsi"/>
                <w:sz w:val="24"/>
                <w:szCs w:val="24"/>
                <w:lang w:val="en-U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2A9F7E86" w14:textId="77777777" w:rsidR="00553A71" w:rsidRPr="007554D5" w:rsidRDefault="00553A71" w:rsidP="007554D5">
            <w:pPr>
              <w:spacing w:after="0" w:line="276" w:lineRule="auto"/>
              <w:jc w:val="both"/>
              <w:rPr>
                <w:rFonts w:cstheme="minorHAnsi"/>
                <w:sz w:val="24"/>
                <w:szCs w:val="24"/>
                <w:lang w:val="en-US"/>
              </w:rPr>
            </w:pPr>
            <w:r w:rsidRPr="007554D5">
              <w:rPr>
                <w:rFonts w:cstheme="minorHAnsi"/>
                <w:sz w:val="24"/>
                <w:szCs w:val="24"/>
                <w:lang w:val="en-US"/>
              </w:rPr>
              <w:t>Contractors</w:t>
            </w:r>
          </w:p>
          <w:p w14:paraId="43C5A8C1" w14:textId="77777777" w:rsidR="00553A71" w:rsidRPr="007554D5" w:rsidRDefault="00553A71" w:rsidP="007554D5">
            <w:pPr>
              <w:spacing w:after="0" w:line="276" w:lineRule="auto"/>
              <w:jc w:val="both"/>
              <w:rPr>
                <w:rFonts w:cstheme="minorHAnsi"/>
                <w:sz w:val="24"/>
                <w:szCs w:val="24"/>
                <w:lang w:val="en-US"/>
              </w:rPr>
            </w:pP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0E7D84C" w14:textId="77777777" w:rsidR="00553A71" w:rsidRPr="007554D5" w:rsidRDefault="00DC5650" w:rsidP="007554D5">
            <w:pPr>
              <w:spacing w:after="0" w:line="276" w:lineRule="auto"/>
              <w:jc w:val="both"/>
              <w:rPr>
                <w:rFonts w:cstheme="minorHAnsi"/>
                <w:sz w:val="24"/>
                <w:szCs w:val="24"/>
                <w:lang w:val="en-US"/>
              </w:rPr>
            </w:pPr>
            <w:r w:rsidRPr="007554D5">
              <w:rPr>
                <w:rFonts w:cstheme="minorHAnsi"/>
                <w:sz w:val="24"/>
                <w:szCs w:val="24"/>
                <w:lang w:val="en-US"/>
              </w:rPr>
              <w:t>PMU</w:t>
            </w:r>
            <w:r w:rsidR="00553A71" w:rsidRPr="007554D5">
              <w:rPr>
                <w:rFonts w:cstheme="minorHAnsi"/>
                <w:sz w:val="24"/>
                <w:szCs w:val="24"/>
                <w:lang w:val="en-US"/>
              </w:rPr>
              <w:t xml:space="preserve">, supervising engineers, </w:t>
            </w:r>
            <w:r w:rsidRPr="007554D5">
              <w:rPr>
                <w:rFonts w:cstheme="minorHAnsi"/>
                <w:sz w:val="24"/>
                <w:szCs w:val="24"/>
                <w:lang w:val="en-US"/>
              </w:rPr>
              <w:t>local</w:t>
            </w:r>
            <w:r w:rsidR="00553A71" w:rsidRPr="007554D5">
              <w:rPr>
                <w:rFonts w:cstheme="minorHAnsi"/>
                <w:sz w:val="24"/>
                <w:szCs w:val="24"/>
                <w:lang w:val="en-US"/>
              </w:rPr>
              <w:t xml:space="preserve"> authorities</w:t>
            </w:r>
          </w:p>
          <w:p w14:paraId="29618978" w14:textId="77777777" w:rsidR="00553A71" w:rsidRPr="007554D5" w:rsidRDefault="00553A71" w:rsidP="007554D5">
            <w:pPr>
              <w:spacing w:after="0" w:line="276" w:lineRule="auto"/>
              <w:jc w:val="both"/>
              <w:rPr>
                <w:rFonts w:cstheme="minorHAnsi"/>
                <w:sz w:val="24"/>
                <w:szCs w:val="24"/>
                <w:lang w:val="en-US"/>
              </w:rPr>
            </w:pPr>
          </w:p>
        </w:tc>
      </w:tr>
    </w:tbl>
    <w:p w14:paraId="3ADA1D59" w14:textId="77777777" w:rsidR="008D3562" w:rsidRPr="007554D5" w:rsidRDefault="008D3562" w:rsidP="007554D5">
      <w:pPr>
        <w:jc w:val="both"/>
        <w:rPr>
          <w:rFonts w:cstheme="minorHAnsi"/>
          <w:b/>
          <w:sz w:val="24"/>
          <w:szCs w:val="24"/>
          <w:lang w:val="en-US"/>
        </w:rPr>
      </w:pPr>
    </w:p>
    <w:p w14:paraId="5CA4B7D2" w14:textId="5CC99AF7" w:rsidR="008D3562" w:rsidRPr="007554D5" w:rsidRDefault="00C80A73" w:rsidP="007554D5">
      <w:pPr>
        <w:pStyle w:val="Caption"/>
        <w:jc w:val="center"/>
        <w:rPr>
          <w:rFonts w:asciiTheme="minorHAnsi" w:hAnsiTheme="minorHAnsi" w:cstheme="minorHAnsi"/>
          <w:b w:val="0"/>
          <w:sz w:val="24"/>
          <w:szCs w:val="24"/>
        </w:rPr>
      </w:pPr>
      <w:bookmarkStart w:id="25" w:name="_Toc59545189"/>
      <w:r w:rsidRPr="007554D5">
        <w:rPr>
          <w:rFonts w:asciiTheme="minorHAnsi" w:hAnsiTheme="minorHAnsi" w:cstheme="minorHAnsi"/>
          <w:sz w:val="24"/>
          <w:szCs w:val="24"/>
        </w:rPr>
        <w:t xml:space="preserve">Table </w:t>
      </w:r>
      <w:r w:rsidRPr="007554D5">
        <w:rPr>
          <w:rFonts w:asciiTheme="minorHAnsi" w:hAnsiTheme="minorHAnsi" w:cstheme="minorHAnsi"/>
          <w:sz w:val="24"/>
          <w:szCs w:val="24"/>
        </w:rPr>
        <w:fldChar w:fldCharType="begin"/>
      </w:r>
      <w:r w:rsidRPr="007554D5">
        <w:rPr>
          <w:rFonts w:asciiTheme="minorHAnsi" w:hAnsiTheme="minorHAnsi" w:cstheme="minorHAnsi"/>
          <w:sz w:val="24"/>
          <w:szCs w:val="24"/>
        </w:rPr>
        <w:instrText xml:space="preserve"> SEQ Table \* ARABIC </w:instrText>
      </w:r>
      <w:r w:rsidRPr="007554D5">
        <w:rPr>
          <w:rFonts w:asciiTheme="minorHAnsi" w:hAnsiTheme="minorHAnsi" w:cstheme="minorHAnsi"/>
          <w:sz w:val="24"/>
          <w:szCs w:val="24"/>
        </w:rPr>
        <w:fldChar w:fldCharType="separate"/>
      </w:r>
      <w:r w:rsidRPr="007554D5">
        <w:rPr>
          <w:rFonts w:asciiTheme="minorHAnsi" w:hAnsiTheme="minorHAnsi" w:cstheme="minorHAnsi"/>
          <w:noProof/>
          <w:sz w:val="24"/>
          <w:szCs w:val="24"/>
        </w:rPr>
        <w:t>4</w:t>
      </w:r>
      <w:r w:rsidRPr="007554D5">
        <w:rPr>
          <w:rFonts w:asciiTheme="minorHAnsi" w:hAnsiTheme="minorHAnsi" w:cstheme="minorHAnsi"/>
          <w:sz w:val="24"/>
          <w:szCs w:val="24"/>
        </w:rPr>
        <w:fldChar w:fldCharType="end"/>
      </w:r>
      <w:r w:rsidRPr="007554D5">
        <w:rPr>
          <w:rFonts w:asciiTheme="minorHAnsi" w:hAnsiTheme="minorHAnsi" w:cstheme="minorHAnsi"/>
          <w:sz w:val="24"/>
          <w:szCs w:val="24"/>
        </w:rPr>
        <w:t xml:space="preserve"> Potential risks that might generate negative environmental impacts during implementation</w:t>
      </w:r>
      <w:bookmarkEnd w:id="25"/>
    </w:p>
    <w:p w14:paraId="63859BAD" w14:textId="77777777" w:rsidR="008D3562" w:rsidRPr="007554D5" w:rsidRDefault="008D3562" w:rsidP="007554D5">
      <w:pPr>
        <w:jc w:val="both"/>
        <w:rPr>
          <w:rFonts w:cstheme="minorHAnsi"/>
          <w:b/>
          <w:sz w:val="24"/>
          <w:szCs w:val="24"/>
          <w:lang w:val="en-US"/>
        </w:rPr>
      </w:pPr>
    </w:p>
    <w:p w14:paraId="362CE0FC" w14:textId="36472C92" w:rsidR="00C80A73" w:rsidRPr="007554D5" w:rsidRDefault="00C80A73" w:rsidP="007554D5">
      <w:pPr>
        <w:jc w:val="both"/>
        <w:rPr>
          <w:rFonts w:cstheme="minorHAnsi"/>
          <w:b/>
          <w:sz w:val="24"/>
          <w:szCs w:val="24"/>
          <w:lang w:val="en-US"/>
        </w:rPr>
        <w:sectPr w:rsidR="00C80A73" w:rsidRPr="007554D5" w:rsidSect="008D3562">
          <w:pgSz w:w="16838" w:h="11906" w:orient="landscape"/>
          <w:pgMar w:top="1418" w:right="851" w:bottom="1134" w:left="851" w:header="454" w:footer="454" w:gutter="0"/>
          <w:cols w:space="708"/>
          <w:docGrid w:linePitch="360"/>
        </w:sectPr>
      </w:pPr>
    </w:p>
    <w:p w14:paraId="72BFFA63" w14:textId="02EA0CA9"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26" w:name="_Toc59545940"/>
      <w:r w:rsidRPr="007554D5">
        <w:rPr>
          <w:rFonts w:asciiTheme="minorHAnsi" w:hAnsiTheme="minorHAnsi" w:cstheme="minorHAnsi"/>
          <w:sz w:val="24"/>
          <w:szCs w:val="24"/>
        </w:rPr>
        <w:lastRenderedPageBreak/>
        <w:t>5.3</w:t>
      </w:r>
      <w:r w:rsidR="006214E4" w:rsidRPr="007554D5">
        <w:rPr>
          <w:rFonts w:asciiTheme="minorHAnsi" w:hAnsiTheme="minorHAnsi" w:cstheme="minorHAnsi"/>
          <w:sz w:val="24"/>
          <w:szCs w:val="24"/>
        </w:rPr>
        <w:t xml:space="preserve"> </w:t>
      </w:r>
      <w:r w:rsidR="00107B78" w:rsidRPr="007554D5">
        <w:rPr>
          <w:rFonts w:asciiTheme="minorHAnsi" w:hAnsiTheme="minorHAnsi" w:cstheme="minorHAnsi"/>
          <w:sz w:val="24"/>
          <w:szCs w:val="24"/>
        </w:rPr>
        <w:t>Adverse</w:t>
      </w:r>
      <w:r w:rsidR="00935B9E" w:rsidRPr="007554D5">
        <w:rPr>
          <w:rFonts w:asciiTheme="minorHAnsi" w:hAnsiTheme="minorHAnsi" w:cstheme="minorHAnsi"/>
          <w:sz w:val="24"/>
          <w:szCs w:val="24"/>
        </w:rPr>
        <w:t xml:space="preserve"> environmental risks and impacts – construction phase/operation phase;</w:t>
      </w:r>
      <w:bookmarkEnd w:id="26"/>
    </w:p>
    <w:p w14:paraId="49F595CF" w14:textId="5A78AC72" w:rsidR="00773B42" w:rsidRPr="007554D5" w:rsidRDefault="00773B42" w:rsidP="007554D5">
      <w:pPr>
        <w:jc w:val="both"/>
        <w:rPr>
          <w:rFonts w:cstheme="minorHAnsi"/>
          <w:sz w:val="24"/>
          <w:szCs w:val="24"/>
          <w:lang w:val="en-US"/>
        </w:rPr>
      </w:pPr>
      <w:r w:rsidRPr="007554D5">
        <w:rPr>
          <w:rFonts w:cstheme="minorHAnsi"/>
          <w:sz w:val="24"/>
          <w:szCs w:val="24"/>
          <w:lang w:val="en-US"/>
        </w:rPr>
        <w:t>The execution of small civil work</w:t>
      </w:r>
      <w:r w:rsidR="009C32AD" w:rsidRPr="007554D5">
        <w:rPr>
          <w:rFonts w:cstheme="minorHAnsi"/>
          <w:sz w:val="24"/>
          <w:szCs w:val="24"/>
          <w:lang w:val="en-US"/>
        </w:rPr>
        <w:t>s</w:t>
      </w:r>
      <w:r w:rsidRPr="007554D5">
        <w:rPr>
          <w:rFonts w:cstheme="minorHAnsi"/>
          <w:sz w:val="24"/>
          <w:szCs w:val="24"/>
          <w:lang w:val="en-US"/>
        </w:rPr>
        <w:t xml:space="preserve"> is expected to generate both direct and indirect positive social impacts. Direct positive social im</w:t>
      </w:r>
      <w:r w:rsidR="008867E8" w:rsidRPr="007554D5">
        <w:rPr>
          <w:rFonts w:cstheme="minorHAnsi"/>
          <w:sz w:val="24"/>
          <w:szCs w:val="24"/>
          <w:lang w:val="en-US"/>
        </w:rPr>
        <w:t>pacts will result from improved, modern an</w:t>
      </w:r>
      <w:r w:rsidR="008E2D47" w:rsidRPr="007554D5">
        <w:rPr>
          <w:rFonts w:cstheme="minorHAnsi"/>
          <w:sz w:val="24"/>
          <w:szCs w:val="24"/>
          <w:lang w:val="en-US"/>
        </w:rPr>
        <w:t>d</w:t>
      </w:r>
      <w:r w:rsidR="008867E8" w:rsidRPr="007554D5">
        <w:rPr>
          <w:rFonts w:cstheme="minorHAnsi"/>
          <w:sz w:val="24"/>
          <w:szCs w:val="24"/>
          <w:lang w:val="en-US"/>
        </w:rPr>
        <w:t xml:space="preserve"> </w:t>
      </w:r>
      <w:r w:rsidR="008E2D47" w:rsidRPr="007554D5">
        <w:rPr>
          <w:rFonts w:cstheme="minorHAnsi"/>
          <w:sz w:val="24"/>
          <w:szCs w:val="24"/>
          <w:lang w:val="en-US"/>
        </w:rPr>
        <w:t>efficient educational infrastructure.</w:t>
      </w:r>
      <w:r w:rsidRPr="007554D5">
        <w:rPr>
          <w:rFonts w:cstheme="minorHAnsi"/>
          <w:sz w:val="24"/>
          <w:szCs w:val="24"/>
          <w:lang w:val="en-US"/>
        </w:rPr>
        <w:t xml:space="preserve"> Longer-term indirect positive impacts will relate to overall im</w:t>
      </w:r>
      <w:r w:rsidR="008E2D47" w:rsidRPr="007554D5">
        <w:rPr>
          <w:rFonts w:cstheme="minorHAnsi"/>
          <w:sz w:val="24"/>
          <w:szCs w:val="24"/>
          <w:lang w:val="en-US"/>
        </w:rPr>
        <w:t xml:space="preserve">provement of education quality, </w:t>
      </w:r>
      <w:r w:rsidRPr="007554D5">
        <w:rPr>
          <w:rFonts w:cstheme="minorHAnsi"/>
          <w:sz w:val="24"/>
          <w:szCs w:val="24"/>
          <w:lang w:val="en-US"/>
        </w:rPr>
        <w:t>reduction</w:t>
      </w:r>
      <w:r w:rsidR="008E2D47" w:rsidRPr="007554D5">
        <w:rPr>
          <w:rFonts w:cstheme="minorHAnsi"/>
          <w:sz w:val="24"/>
          <w:szCs w:val="24"/>
          <w:lang w:val="en-US"/>
        </w:rPr>
        <w:t xml:space="preserve"> of early school leaving, increase educational outcomes and provide safe learning environments</w:t>
      </w:r>
      <w:r w:rsidRPr="007554D5">
        <w:rPr>
          <w:rFonts w:cstheme="minorHAnsi"/>
          <w:sz w:val="24"/>
          <w:szCs w:val="24"/>
          <w:lang w:val="en-US"/>
        </w:rPr>
        <w:t>.</w:t>
      </w:r>
    </w:p>
    <w:p w14:paraId="6D810B20" w14:textId="77777777" w:rsidR="00773B42" w:rsidRPr="007554D5" w:rsidRDefault="00773B42" w:rsidP="007554D5">
      <w:pPr>
        <w:jc w:val="both"/>
        <w:rPr>
          <w:rFonts w:cstheme="minorHAnsi"/>
          <w:sz w:val="24"/>
          <w:szCs w:val="24"/>
          <w:lang w:val="en-US"/>
        </w:rPr>
      </w:pPr>
      <w:r w:rsidRPr="007554D5">
        <w:rPr>
          <w:rFonts w:cstheme="minorHAnsi"/>
          <w:sz w:val="24"/>
          <w:szCs w:val="24"/>
          <w:lang w:val="en-US"/>
        </w:rPr>
        <w:t>Potential adverse impacts are outlined below:</w:t>
      </w:r>
    </w:p>
    <w:p w14:paraId="0A94BE2B" w14:textId="77777777" w:rsidR="00773B42" w:rsidRPr="007554D5" w:rsidRDefault="00773B42" w:rsidP="007554D5">
      <w:pPr>
        <w:pStyle w:val="ListParagraph"/>
        <w:numPr>
          <w:ilvl w:val="0"/>
          <w:numId w:val="14"/>
        </w:numPr>
        <w:jc w:val="both"/>
        <w:rPr>
          <w:rFonts w:cstheme="minorHAnsi"/>
          <w:lang w:val="en-US"/>
        </w:rPr>
      </w:pPr>
      <w:r w:rsidRPr="007554D5">
        <w:rPr>
          <w:rFonts w:cstheme="minorHAnsi"/>
          <w:lang w:val="en-US"/>
        </w:rPr>
        <w:t>Temporary severance of access to certain areas on building during civil work activities;</w:t>
      </w:r>
    </w:p>
    <w:p w14:paraId="07502EB2" w14:textId="77777777" w:rsidR="00773B42" w:rsidRPr="007554D5" w:rsidRDefault="00773B42" w:rsidP="007554D5">
      <w:pPr>
        <w:pStyle w:val="ListParagraph"/>
        <w:numPr>
          <w:ilvl w:val="0"/>
          <w:numId w:val="14"/>
        </w:numPr>
        <w:jc w:val="both"/>
        <w:rPr>
          <w:rFonts w:cstheme="minorHAnsi"/>
          <w:lang w:val="en-US"/>
        </w:rPr>
      </w:pPr>
      <w:r w:rsidRPr="007554D5">
        <w:rPr>
          <w:rFonts w:cstheme="minorHAnsi"/>
          <w:lang w:val="en-US"/>
        </w:rPr>
        <w:t>Public safety risks from construction traffic;</w:t>
      </w:r>
    </w:p>
    <w:p w14:paraId="2A1C298C" w14:textId="25005714" w:rsidR="00773B42" w:rsidRPr="007554D5" w:rsidRDefault="00773B42" w:rsidP="007554D5">
      <w:pPr>
        <w:pStyle w:val="ListParagraph"/>
        <w:numPr>
          <w:ilvl w:val="0"/>
          <w:numId w:val="14"/>
        </w:numPr>
        <w:jc w:val="both"/>
        <w:rPr>
          <w:rFonts w:cstheme="minorHAnsi"/>
          <w:lang w:val="en-US"/>
        </w:rPr>
      </w:pPr>
      <w:r w:rsidRPr="007554D5">
        <w:rPr>
          <w:rFonts w:cstheme="minorHAnsi"/>
          <w:lang w:val="en-US"/>
        </w:rPr>
        <w:t>Construction noise and vibration affecting teaching and learning during the civil work</w:t>
      </w:r>
      <w:r w:rsidR="00B811FC" w:rsidRPr="007554D5">
        <w:rPr>
          <w:rFonts w:cstheme="minorHAnsi"/>
          <w:lang w:val="en-US"/>
        </w:rPr>
        <w:t xml:space="preserve">; </w:t>
      </w:r>
    </w:p>
    <w:p w14:paraId="1572B342" w14:textId="19195084" w:rsidR="00773B42" w:rsidRPr="007554D5" w:rsidRDefault="00773B42" w:rsidP="007554D5">
      <w:pPr>
        <w:pStyle w:val="ListParagraph"/>
        <w:numPr>
          <w:ilvl w:val="0"/>
          <w:numId w:val="14"/>
        </w:numPr>
        <w:jc w:val="both"/>
        <w:rPr>
          <w:rFonts w:cstheme="minorHAnsi"/>
          <w:lang w:val="en-US"/>
        </w:rPr>
      </w:pPr>
      <w:r w:rsidRPr="007554D5">
        <w:rPr>
          <w:rFonts w:cstheme="minorHAnsi"/>
          <w:lang w:val="en-US"/>
        </w:rPr>
        <w:t>Poor labor management and occupational health and safety (OHS) risks such as not providing safety gear (PPE), wash and drinking water, food, toilets at working sites</w:t>
      </w:r>
      <w:r w:rsidR="00B811FC" w:rsidRPr="007554D5">
        <w:rPr>
          <w:rFonts w:cstheme="minorHAnsi"/>
          <w:lang w:val="en-US"/>
        </w:rPr>
        <w:t>;</w:t>
      </w:r>
    </w:p>
    <w:p w14:paraId="1E69012D" w14:textId="60072B02" w:rsidR="00B811FC" w:rsidRPr="007554D5" w:rsidRDefault="00773B42" w:rsidP="007554D5">
      <w:pPr>
        <w:pStyle w:val="ListParagraph"/>
        <w:numPr>
          <w:ilvl w:val="0"/>
          <w:numId w:val="14"/>
        </w:numPr>
        <w:jc w:val="both"/>
        <w:rPr>
          <w:rFonts w:cstheme="minorHAnsi"/>
          <w:lang w:val="en-US"/>
        </w:rPr>
      </w:pPr>
      <w:r w:rsidRPr="007554D5">
        <w:rPr>
          <w:rFonts w:cstheme="minorHAnsi"/>
          <w:lang w:val="en-US"/>
        </w:rPr>
        <w:t>Safety risks for students near construction sites. Such risks could arise from falling debris, uncovered trenches or exposed electrical wires at or near working sites</w:t>
      </w:r>
      <w:r w:rsidR="00B811FC" w:rsidRPr="007554D5">
        <w:rPr>
          <w:rFonts w:cstheme="minorHAnsi"/>
          <w:lang w:val="en-US"/>
        </w:rPr>
        <w:t xml:space="preserve">; </w:t>
      </w:r>
    </w:p>
    <w:p w14:paraId="5FE6EED1" w14:textId="6B86DCE2" w:rsidR="008E2D47" w:rsidRPr="007554D5" w:rsidRDefault="00A623DB" w:rsidP="007554D5">
      <w:pPr>
        <w:pStyle w:val="ListParagraph"/>
        <w:numPr>
          <w:ilvl w:val="0"/>
          <w:numId w:val="14"/>
        </w:numPr>
        <w:jc w:val="both"/>
        <w:rPr>
          <w:rFonts w:cstheme="minorHAnsi"/>
          <w:lang w:val="en-US"/>
        </w:rPr>
      </w:pPr>
      <w:r w:rsidRPr="007554D5">
        <w:rPr>
          <w:rFonts w:cstheme="minorHAnsi"/>
          <w:lang w:val="en-US"/>
        </w:rPr>
        <w:t>L</w:t>
      </w:r>
      <w:r w:rsidR="00773B42" w:rsidRPr="007554D5">
        <w:rPr>
          <w:rFonts w:cstheme="minorHAnsi"/>
          <w:lang w:val="en-US"/>
        </w:rPr>
        <w:t xml:space="preserve">abor safety and health issues in case the prescribed mitigation measures are not followed by contractors during </w:t>
      </w:r>
      <w:r w:rsidR="00B811FC" w:rsidRPr="007554D5">
        <w:rPr>
          <w:rFonts w:cstheme="minorHAnsi"/>
          <w:lang w:val="en-US"/>
        </w:rPr>
        <w:t xml:space="preserve">Project </w:t>
      </w:r>
      <w:r w:rsidR="00773B42" w:rsidRPr="007554D5">
        <w:rPr>
          <w:rFonts w:cstheme="minorHAnsi"/>
          <w:lang w:val="en-US"/>
        </w:rPr>
        <w:t>execution</w:t>
      </w:r>
      <w:r w:rsidR="00B811FC" w:rsidRPr="007554D5">
        <w:rPr>
          <w:rFonts w:cstheme="minorHAnsi"/>
          <w:lang w:val="en-US"/>
        </w:rPr>
        <w:t xml:space="preserve">. </w:t>
      </w:r>
    </w:p>
    <w:p w14:paraId="281F6D2C" w14:textId="4CF9A8CE" w:rsidR="00243400" w:rsidRDefault="00243400" w:rsidP="007554D5">
      <w:pPr>
        <w:jc w:val="both"/>
        <w:rPr>
          <w:rFonts w:cstheme="minorHAnsi"/>
          <w:sz w:val="24"/>
          <w:szCs w:val="24"/>
          <w:lang w:val="en-US"/>
        </w:rPr>
      </w:pPr>
    </w:p>
    <w:p w14:paraId="20CDB9A2" w14:textId="174590B2" w:rsidR="007B5CD4" w:rsidRPr="007554D5" w:rsidRDefault="007B5CD4" w:rsidP="007554D5">
      <w:pPr>
        <w:jc w:val="both"/>
        <w:rPr>
          <w:rFonts w:cstheme="minorHAnsi"/>
          <w:sz w:val="24"/>
          <w:szCs w:val="24"/>
          <w:lang w:val="en-US"/>
        </w:rPr>
      </w:pPr>
      <w:r>
        <w:rPr>
          <w:rFonts w:cstheme="minorHAnsi"/>
          <w:sz w:val="24"/>
          <w:szCs w:val="24"/>
          <w:lang w:val="en-US"/>
        </w:rPr>
        <w:t>Additional guidelines are provided under Annex 9.6 (Environmental guidelines for civil works contracts) and Annex 9.7 (Requirements and measures when handling asbestos).</w:t>
      </w:r>
    </w:p>
    <w:p w14:paraId="58C05788" w14:textId="2F43A649" w:rsidR="000A38A9" w:rsidRPr="007554D5" w:rsidRDefault="00243400" w:rsidP="007554D5">
      <w:pPr>
        <w:spacing w:before="240"/>
        <w:jc w:val="both"/>
        <w:rPr>
          <w:rFonts w:cstheme="minorHAnsi"/>
          <w:sz w:val="24"/>
          <w:szCs w:val="24"/>
          <w:lang w:val="en-US"/>
        </w:rPr>
      </w:pPr>
      <w:r w:rsidRPr="007554D5">
        <w:rPr>
          <w:rFonts w:cstheme="minorHAnsi"/>
          <w:color w:val="000000"/>
          <w:sz w:val="24"/>
          <w:szCs w:val="24"/>
          <w:lang w:val="en-US"/>
        </w:rPr>
        <w:t xml:space="preserve">. </w:t>
      </w:r>
      <w:r w:rsidR="000A38A9" w:rsidRPr="007554D5">
        <w:rPr>
          <w:rFonts w:cstheme="minorHAnsi"/>
          <w:sz w:val="24"/>
          <w:szCs w:val="24"/>
          <w:lang w:val="en-US"/>
        </w:rPr>
        <w:br w:type="page"/>
      </w:r>
    </w:p>
    <w:p w14:paraId="3964C2BC" w14:textId="77777777" w:rsidR="007F6151" w:rsidRPr="007554D5" w:rsidRDefault="007F6151" w:rsidP="007554D5">
      <w:pPr>
        <w:pStyle w:val="Heading1"/>
        <w:jc w:val="both"/>
        <w:rPr>
          <w:rFonts w:asciiTheme="minorHAnsi" w:hAnsiTheme="minorHAnsi" w:cstheme="minorHAnsi"/>
          <w:sz w:val="24"/>
          <w:szCs w:val="24"/>
        </w:rPr>
      </w:pPr>
      <w:bookmarkStart w:id="27" w:name="_Toc59545941"/>
      <w:r w:rsidRPr="007554D5">
        <w:rPr>
          <w:rFonts w:asciiTheme="minorHAnsi" w:hAnsiTheme="minorHAnsi" w:cstheme="minorHAnsi"/>
          <w:sz w:val="24"/>
          <w:szCs w:val="24"/>
        </w:rPr>
        <w:lastRenderedPageBreak/>
        <w:t>Overall Institutional responsibility</w:t>
      </w:r>
      <w:bookmarkEnd w:id="27"/>
    </w:p>
    <w:p w14:paraId="698F74F8" w14:textId="374F21F0" w:rsidR="00801DE5" w:rsidRPr="007554D5" w:rsidRDefault="00AC77EC" w:rsidP="007554D5">
      <w:pPr>
        <w:pStyle w:val="Heading2"/>
        <w:numPr>
          <w:ilvl w:val="0"/>
          <w:numId w:val="0"/>
        </w:numPr>
        <w:ind w:left="720"/>
        <w:jc w:val="both"/>
        <w:rPr>
          <w:rFonts w:asciiTheme="minorHAnsi" w:hAnsiTheme="minorHAnsi" w:cstheme="minorHAnsi"/>
          <w:sz w:val="24"/>
          <w:szCs w:val="24"/>
        </w:rPr>
      </w:pPr>
      <w:bookmarkStart w:id="28" w:name="_Toc59545942"/>
      <w:r w:rsidRPr="007554D5">
        <w:rPr>
          <w:rFonts w:asciiTheme="minorHAnsi" w:hAnsiTheme="minorHAnsi" w:cstheme="minorHAnsi"/>
          <w:sz w:val="24"/>
          <w:szCs w:val="24"/>
        </w:rPr>
        <w:t>6.1</w:t>
      </w:r>
      <w:r w:rsidR="006214E4"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Overal</w:t>
      </w:r>
      <w:r w:rsidR="00801DE5" w:rsidRPr="007554D5">
        <w:rPr>
          <w:rFonts w:asciiTheme="minorHAnsi" w:hAnsiTheme="minorHAnsi" w:cstheme="minorHAnsi"/>
          <w:sz w:val="24"/>
          <w:szCs w:val="24"/>
        </w:rPr>
        <w:t>l Institutional responsibility</w:t>
      </w:r>
      <w:bookmarkEnd w:id="28"/>
      <w:r w:rsidR="00801DE5" w:rsidRPr="007554D5">
        <w:rPr>
          <w:rFonts w:asciiTheme="minorHAnsi" w:hAnsiTheme="minorHAnsi" w:cstheme="minorHAnsi"/>
          <w:sz w:val="24"/>
          <w:szCs w:val="24"/>
        </w:rPr>
        <w:t xml:space="preserve"> </w:t>
      </w:r>
    </w:p>
    <w:p w14:paraId="3F8743A8" w14:textId="5F47370B" w:rsidR="00D5360B" w:rsidRPr="007554D5" w:rsidRDefault="00D5360B" w:rsidP="007554D5">
      <w:pPr>
        <w:jc w:val="both"/>
        <w:rPr>
          <w:rFonts w:cstheme="minorHAnsi"/>
          <w:sz w:val="24"/>
          <w:szCs w:val="24"/>
          <w:lang w:val="en-US"/>
        </w:rPr>
      </w:pPr>
      <w:r w:rsidRPr="007554D5">
        <w:rPr>
          <w:rFonts w:cstheme="minorHAnsi"/>
          <w:sz w:val="24"/>
          <w:szCs w:val="24"/>
          <w:lang w:val="en-US"/>
        </w:rPr>
        <w:t>The overall responsibility for implementing the provisions of the current ESMF l</w:t>
      </w:r>
      <w:r w:rsidR="002B29D9" w:rsidRPr="007554D5">
        <w:rPr>
          <w:rFonts w:cstheme="minorHAnsi"/>
          <w:sz w:val="24"/>
          <w:szCs w:val="24"/>
          <w:lang w:val="en-US"/>
        </w:rPr>
        <w:t>ies</w:t>
      </w:r>
      <w:r w:rsidRPr="007554D5">
        <w:rPr>
          <w:rFonts w:cstheme="minorHAnsi"/>
          <w:sz w:val="24"/>
          <w:szCs w:val="24"/>
          <w:lang w:val="en-US"/>
        </w:rPr>
        <w:t xml:space="preserve"> with the PMU dedicated for this </w:t>
      </w:r>
      <w:r w:rsidR="00916102" w:rsidRPr="007554D5">
        <w:rPr>
          <w:rFonts w:cstheme="minorHAnsi"/>
          <w:sz w:val="24"/>
          <w:szCs w:val="24"/>
          <w:lang w:val="en-US"/>
        </w:rPr>
        <w:t xml:space="preserve">project, which will be housed in the </w:t>
      </w:r>
      <w:proofErr w:type="spellStart"/>
      <w:r w:rsidR="00916102" w:rsidRPr="007554D5">
        <w:rPr>
          <w:rFonts w:cstheme="minorHAnsi"/>
          <w:sz w:val="24"/>
          <w:szCs w:val="24"/>
          <w:lang w:val="en-US"/>
        </w:rPr>
        <w:t>MoER</w:t>
      </w:r>
      <w:proofErr w:type="spellEnd"/>
      <w:r w:rsidR="00916102" w:rsidRPr="007554D5">
        <w:rPr>
          <w:rFonts w:cstheme="minorHAnsi"/>
          <w:sz w:val="24"/>
          <w:szCs w:val="24"/>
          <w:lang w:val="en-US"/>
        </w:rPr>
        <w:t xml:space="preserve">. The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 PMU will have a detailed TOR for project management,</w:t>
      </w:r>
      <w:r w:rsidR="00D10A10" w:rsidRPr="007554D5">
        <w:rPr>
          <w:rFonts w:cstheme="minorHAnsi"/>
          <w:sz w:val="24"/>
          <w:szCs w:val="24"/>
          <w:lang w:val="en-US"/>
        </w:rPr>
        <w:t xml:space="preserve"> </w:t>
      </w:r>
      <w:r w:rsidRPr="007554D5">
        <w:rPr>
          <w:rFonts w:cstheme="minorHAnsi"/>
          <w:sz w:val="24"/>
          <w:szCs w:val="24"/>
          <w:lang w:val="en-US"/>
        </w:rPr>
        <w:t xml:space="preserve">and will be staffed, among others, with </w:t>
      </w:r>
      <w:r w:rsidR="00574C7A" w:rsidRPr="007554D5">
        <w:rPr>
          <w:rFonts w:cstheme="minorHAnsi"/>
          <w:sz w:val="24"/>
          <w:szCs w:val="24"/>
          <w:lang w:val="en-US"/>
        </w:rPr>
        <w:t xml:space="preserve">environmental and social </w:t>
      </w:r>
      <w:r w:rsidRPr="007554D5">
        <w:rPr>
          <w:rFonts w:cstheme="minorHAnsi"/>
          <w:sz w:val="24"/>
          <w:szCs w:val="24"/>
          <w:lang w:val="en-US"/>
        </w:rPr>
        <w:t xml:space="preserve">specialists and </w:t>
      </w:r>
      <w:r w:rsidR="00574C7A" w:rsidRPr="007554D5">
        <w:rPr>
          <w:rFonts w:cstheme="minorHAnsi"/>
          <w:sz w:val="24"/>
          <w:szCs w:val="24"/>
          <w:lang w:val="en-US"/>
        </w:rPr>
        <w:t>community outreach experts</w:t>
      </w:r>
      <w:r w:rsidRPr="007554D5">
        <w:rPr>
          <w:rFonts w:cstheme="minorHAnsi"/>
          <w:sz w:val="24"/>
          <w:szCs w:val="24"/>
          <w:lang w:val="en-US"/>
        </w:rPr>
        <w:t xml:space="preserve"> who will be primarily focusing on Component 1</w:t>
      </w:r>
      <w:r w:rsidR="00613AA3" w:rsidRPr="007554D5">
        <w:rPr>
          <w:rFonts w:cstheme="minorHAnsi"/>
          <w:sz w:val="24"/>
          <w:szCs w:val="24"/>
          <w:lang w:val="en-US"/>
        </w:rPr>
        <w:t xml:space="preserve"> and 2</w:t>
      </w:r>
      <w:r w:rsidRPr="007554D5">
        <w:rPr>
          <w:rFonts w:cstheme="minorHAnsi"/>
          <w:sz w:val="24"/>
          <w:szCs w:val="24"/>
          <w:lang w:val="en-US"/>
        </w:rPr>
        <w:t xml:space="preserve">. </w:t>
      </w:r>
      <w:r w:rsidR="00D10A10" w:rsidRPr="007554D5">
        <w:rPr>
          <w:rFonts w:cstheme="minorHAnsi"/>
          <w:sz w:val="24"/>
          <w:szCs w:val="24"/>
          <w:lang w:val="en-US"/>
        </w:rPr>
        <w:t>Site-speci</w:t>
      </w:r>
      <w:r w:rsidR="007D5642" w:rsidRPr="007554D5">
        <w:rPr>
          <w:rFonts w:cstheme="minorHAnsi"/>
          <w:sz w:val="24"/>
          <w:szCs w:val="24"/>
          <w:lang w:val="en-US"/>
        </w:rPr>
        <w:t>fic ESMP</w:t>
      </w:r>
      <w:r w:rsidRPr="007554D5">
        <w:rPr>
          <w:rFonts w:cstheme="minorHAnsi"/>
          <w:sz w:val="24"/>
          <w:szCs w:val="24"/>
          <w:lang w:val="en-US"/>
        </w:rPr>
        <w:t>s for each school building to be rehabilitated will include measures to ensure that the social and natural environment is not negatively affected during the project cycle. Proponents of buildings rehabilitation/demolition/reconstruction/new constr</w:t>
      </w:r>
      <w:r w:rsidR="00371487" w:rsidRPr="007554D5">
        <w:rPr>
          <w:rFonts w:cstheme="minorHAnsi"/>
          <w:sz w:val="24"/>
          <w:szCs w:val="24"/>
          <w:lang w:val="en-US"/>
        </w:rPr>
        <w:t>u</w:t>
      </w:r>
      <w:r w:rsidRPr="007554D5">
        <w:rPr>
          <w:rFonts w:cstheme="minorHAnsi"/>
          <w:sz w:val="24"/>
          <w:szCs w:val="24"/>
          <w:lang w:val="en-US"/>
        </w:rPr>
        <w:t xml:space="preserve">ction will have the responsibility to prepare the application file by taking the following steps: </w:t>
      </w:r>
    </w:p>
    <w:p w14:paraId="433B5DA5" w14:textId="77777777" w:rsidR="00D5360B" w:rsidRPr="007554D5" w:rsidRDefault="00D5360B" w:rsidP="007554D5">
      <w:pPr>
        <w:pStyle w:val="ListParagraph"/>
        <w:numPr>
          <w:ilvl w:val="0"/>
          <w:numId w:val="4"/>
        </w:numPr>
        <w:jc w:val="both"/>
        <w:rPr>
          <w:rFonts w:cstheme="minorHAnsi"/>
          <w:lang w:val="en-US"/>
        </w:rPr>
      </w:pPr>
      <w:r w:rsidRPr="007554D5">
        <w:rPr>
          <w:rFonts w:cstheme="minorHAnsi"/>
          <w:lang w:val="en-US"/>
        </w:rPr>
        <w:t xml:space="preserve">prepare all legally required technical documentation; this documentation should also contain description of the internal monitoring system; </w:t>
      </w:r>
    </w:p>
    <w:p w14:paraId="57846612" w14:textId="77777777" w:rsidR="002C4C26" w:rsidRPr="007554D5" w:rsidRDefault="00D5360B" w:rsidP="007554D5">
      <w:pPr>
        <w:pStyle w:val="ListParagraph"/>
        <w:numPr>
          <w:ilvl w:val="0"/>
          <w:numId w:val="4"/>
        </w:numPr>
        <w:jc w:val="both"/>
        <w:rPr>
          <w:rFonts w:cstheme="minorHAnsi"/>
          <w:lang w:val="en-US"/>
        </w:rPr>
      </w:pPr>
      <w:r w:rsidRPr="007554D5">
        <w:rPr>
          <w:rFonts w:cstheme="minorHAnsi"/>
          <w:lang w:val="en-US"/>
        </w:rPr>
        <w:t xml:space="preserve">request an Urbanism Certificate from the Local County or the County Council </w:t>
      </w:r>
    </w:p>
    <w:p w14:paraId="0D4CA64C" w14:textId="77777777" w:rsidR="00D5360B" w:rsidRPr="007554D5" w:rsidRDefault="00D5360B" w:rsidP="007554D5">
      <w:pPr>
        <w:pStyle w:val="ListParagraph"/>
        <w:numPr>
          <w:ilvl w:val="0"/>
          <w:numId w:val="4"/>
        </w:numPr>
        <w:jc w:val="both"/>
        <w:rPr>
          <w:rFonts w:cstheme="minorHAnsi"/>
          <w:lang w:val="en-US"/>
        </w:rPr>
      </w:pPr>
      <w:r w:rsidRPr="007554D5">
        <w:rPr>
          <w:rFonts w:cstheme="minorHAnsi"/>
          <w:lang w:val="en-US"/>
        </w:rPr>
        <w:t>obtain all approvals specified within such Urban Certificate;</w:t>
      </w:r>
    </w:p>
    <w:p w14:paraId="50945859" w14:textId="4F229A68" w:rsidR="00D5360B" w:rsidRPr="007554D5" w:rsidRDefault="002C4C26" w:rsidP="007554D5">
      <w:pPr>
        <w:spacing w:before="240"/>
        <w:jc w:val="both"/>
        <w:rPr>
          <w:rFonts w:cstheme="minorHAnsi"/>
          <w:sz w:val="24"/>
          <w:szCs w:val="24"/>
          <w:lang w:val="en-US"/>
        </w:rPr>
      </w:pPr>
      <w:proofErr w:type="spellStart"/>
      <w:r w:rsidRPr="007554D5">
        <w:rPr>
          <w:rFonts w:cstheme="minorHAnsi"/>
          <w:sz w:val="24"/>
          <w:szCs w:val="24"/>
          <w:lang w:val="en-US"/>
        </w:rPr>
        <w:t>M</w:t>
      </w:r>
      <w:r w:rsidR="008E2D47" w:rsidRPr="007554D5">
        <w:rPr>
          <w:rFonts w:cstheme="minorHAnsi"/>
          <w:sz w:val="24"/>
          <w:szCs w:val="24"/>
          <w:lang w:val="en-US"/>
        </w:rPr>
        <w:t>o</w:t>
      </w:r>
      <w:r w:rsidRPr="007554D5">
        <w:rPr>
          <w:rFonts w:cstheme="minorHAnsi"/>
          <w:sz w:val="24"/>
          <w:szCs w:val="24"/>
          <w:lang w:val="en-US"/>
        </w:rPr>
        <w:t>ER</w:t>
      </w:r>
      <w:proofErr w:type="spellEnd"/>
      <w:r w:rsidRPr="007554D5">
        <w:rPr>
          <w:rFonts w:cstheme="minorHAnsi"/>
          <w:sz w:val="24"/>
          <w:szCs w:val="24"/>
          <w:lang w:val="en-US"/>
        </w:rPr>
        <w:t xml:space="preserve"> – PMU</w:t>
      </w:r>
      <w:r w:rsidR="00D5360B" w:rsidRPr="007554D5">
        <w:rPr>
          <w:rFonts w:cstheme="minorHAnsi"/>
          <w:sz w:val="24"/>
          <w:szCs w:val="24"/>
          <w:lang w:val="en-US"/>
        </w:rPr>
        <w:t xml:space="preserve"> will create monitoring arrangements for environmental and social aspects of the approved project during the whole project lifecycle. During project implementation, </w:t>
      </w:r>
      <w:r w:rsidRPr="007554D5">
        <w:rPr>
          <w:rFonts w:cstheme="minorHAnsi"/>
          <w:sz w:val="24"/>
          <w:szCs w:val="24"/>
          <w:lang w:val="en-US"/>
        </w:rPr>
        <w:t>MOER – PMU</w:t>
      </w:r>
      <w:r w:rsidR="00D5360B" w:rsidRPr="007554D5">
        <w:rPr>
          <w:rFonts w:cstheme="minorHAnsi"/>
          <w:sz w:val="24"/>
          <w:szCs w:val="24"/>
          <w:lang w:val="en-US"/>
        </w:rPr>
        <w:t xml:space="preserve"> will have overall supervision responsibility for ensuring that the measures indicated in the ESMF/ESMPs are being properly performed. </w:t>
      </w:r>
      <w:r w:rsidR="00413ED5" w:rsidRPr="007554D5">
        <w:rPr>
          <w:rFonts w:cstheme="minorHAnsi"/>
          <w:sz w:val="24"/>
          <w:szCs w:val="24"/>
          <w:lang w:val="en-US"/>
        </w:rPr>
        <w:t xml:space="preserve">The </w:t>
      </w:r>
      <w:proofErr w:type="spellStart"/>
      <w:r w:rsidR="00413ED5" w:rsidRPr="007554D5">
        <w:rPr>
          <w:rFonts w:cstheme="minorHAnsi"/>
          <w:sz w:val="24"/>
          <w:szCs w:val="24"/>
          <w:lang w:val="en-US"/>
        </w:rPr>
        <w:t>MoER</w:t>
      </w:r>
      <w:proofErr w:type="spellEnd"/>
      <w:r w:rsidR="00413ED5" w:rsidRPr="007554D5">
        <w:rPr>
          <w:rFonts w:cstheme="minorHAnsi"/>
          <w:sz w:val="24"/>
          <w:szCs w:val="24"/>
          <w:lang w:val="en-US"/>
        </w:rPr>
        <w:t xml:space="preserve">-PMU will recruit dedicated environment and social specialists </w:t>
      </w:r>
      <w:r w:rsidR="00E47026" w:rsidRPr="007554D5">
        <w:rPr>
          <w:rFonts w:cstheme="minorHAnsi"/>
          <w:sz w:val="24"/>
          <w:szCs w:val="24"/>
          <w:lang w:val="en-US"/>
        </w:rPr>
        <w:t xml:space="preserve">(either from within the </w:t>
      </w:r>
      <w:proofErr w:type="spellStart"/>
      <w:r w:rsidR="00E47026" w:rsidRPr="007554D5">
        <w:rPr>
          <w:rFonts w:cstheme="minorHAnsi"/>
          <w:sz w:val="24"/>
          <w:szCs w:val="24"/>
          <w:lang w:val="en-US"/>
        </w:rPr>
        <w:t>MoER</w:t>
      </w:r>
      <w:proofErr w:type="spellEnd"/>
      <w:r w:rsidR="00E47026" w:rsidRPr="007554D5">
        <w:rPr>
          <w:rFonts w:cstheme="minorHAnsi"/>
          <w:sz w:val="24"/>
          <w:szCs w:val="24"/>
          <w:lang w:val="en-US"/>
        </w:rPr>
        <w:t xml:space="preserve"> or externally as consultants) </w:t>
      </w:r>
      <w:r w:rsidR="00413ED5" w:rsidRPr="007554D5">
        <w:rPr>
          <w:rFonts w:cstheme="minorHAnsi"/>
          <w:sz w:val="24"/>
          <w:szCs w:val="24"/>
          <w:lang w:val="en-US"/>
        </w:rPr>
        <w:t xml:space="preserve">for this purpose. </w:t>
      </w:r>
    </w:p>
    <w:p w14:paraId="660E24A6" w14:textId="7D8A6A9C" w:rsidR="00D5360B" w:rsidRPr="007554D5" w:rsidRDefault="00D5360B" w:rsidP="007554D5">
      <w:pPr>
        <w:jc w:val="both"/>
        <w:rPr>
          <w:rFonts w:cstheme="minorHAnsi"/>
          <w:sz w:val="24"/>
          <w:szCs w:val="24"/>
          <w:lang w:val="en-US"/>
        </w:rPr>
      </w:pPr>
      <w:r w:rsidRPr="007554D5">
        <w:rPr>
          <w:rFonts w:cstheme="minorHAnsi"/>
          <w:sz w:val="24"/>
          <w:szCs w:val="24"/>
          <w:lang w:val="en-US"/>
        </w:rPr>
        <w:t xml:space="preserve">The </w:t>
      </w:r>
      <w:proofErr w:type="spellStart"/>
      <w:r w:rsidR="002C4C26" w:rsidRPr="007554D5">
        <w:rPr>
          <w:rFonts w:cstheme="minorHAnsi"/>
          <w:sz w:val="24"/>
          <w:szCs w:val="24"/>
          <w:lang w:val="en-US"/>
        </w:rPr>
        <w:t>M</w:t>
      </w:r>
      <w:r w:rsidR="008E2D47" w:rsidRPr="007554D5">
        <w:rPr>
          <w:rFonts w:cstheme="minorHAnsi"/>
          <w:sz w:val="24"/>
          <w:szCs w:val="24"/>
          <w:lang w:val="en-US"/>
        </w:rPr>
        <w:t>o</w:t>
      </w:r>
      <w:r w:rsidR="002C4C26" w:rsidRPr="007554D5">
        <w:rPr>
          <w:rFonts w:cstheme="minorHAnsi"/>
          <w:sz w:val="24"/>
          <w:szCs w:val="24"/>
          <w:lang w:val="en-US"/>
        </w:rPr>
        <w:t>ER</w:t>
      </w:r>
      <w:proofErr w:type="spellEnd"/>
      <w:r w:rsidR="002C4C26" w:rsidRPr="007554D5">
        <w:rPr>
          <w:rFonts w:cstheme="minorHAnsi"/>
          <w:sz w:val="24"/>
          <w:szCs w:val="24"/>
          <w:lang w:val="en-US"/>
        </w:rPr>
        <w:t xml:space="preserve"> – PMU</w:t>
      </w:r>
      <w:r w:rsidRPr="007554D5">
        <w:rPr>
          <w:rFonts w:cstheme="minorHAnsi"/>
          <w:sz w:val="24"/>
          <w:szCs w:val="24"/>
          <w:lang w:val="en-US"/>
        </w:rPr>
        <w:t xml:space="preserve"> in collaboration with the local authorities of the selected buildings, will perform the environmental </w:t>
      </w:r>
      <w:r w:rsidR="00371487" w:rsidRPr="007554D5">
        <w:rPr>
          <w:rFonts w:cstheme="minorHAnsi"/>
          <w:sz w:val="24"/>
          <w:szCs w:val="24"/>
          <w:lang w:val="en-US"/>
        </w:rPr>
        <w:t xml:space="preserve">and social </w:t>
      </w:r>
      <w:r w:rsidRPr="007554D5">
        <w:rPr>
          <w:rFonts w:cstheme="minorHAnsi"/>
          <w:sz w:val="24"/>
          <w:szCs w:val="24"/>
          <w:lang w:val="en-US"/>
        </w:rPr>
        <w:t xml:space="preserve">monitoring during both construction and operation phases, as specified in the monitoring plan of the ESMPs.  The project will rely on the Romanian laws (fully aligned with the EU environmental acquis) </w:t>
      </w:r>
      <w:r w:rsidR="0068788D" w:rsidRPr="007554D5">
        <w:rPr>
          <w:rFonts w:cstheme="minorHAnsi"/>
          <w:sz w:val="24"/>
          <w:szCs w:val="24"/>
          <w:lang w:val="en-US"/>
        </w:rPr>
        <w:t>and relevant environment and social stand</w:t>
      </w:r>
      <w:r w:rsidR="00500E7C" w:rsidRPr="007554D5">
        <w:rPr>
          <w:rFonts w:cstheme="minorHAnsi"/>
          <w:sz w:val="24"/>
          <w:szCs w:val="24"/>
          <w:lang w:val="en-US"/>
        </w:rPr>
        <w:t>ards</w:t>
      </w:r>
      <w:r w:rsidR="0068788D" w:rsidRPr="007554D5">
        <w:rPr>
          <w:rFonts w:cstheme="minorHAnsi"/>
          <w:sz w:val="24"/>
          <w:szCs w:val="24"/>
          <w:lang w:val="en-US"/>
        </w:rPr>
        <w:t xml:space="preserve"> of the World Bank for </w:t>
      </w:r>
      <w:r w:rsidRPr="007554D5">
        <w:rPr>
          <w:rFonts w:cstheme="minorHAnsi"/>
          <w:sz w:val="24"/>
          <w:szCs w:val="24"/>
          <w:lang w:val="en-US"/>
        </w:rPr>
        <w:t xml:space="preserve">governing the process for environmental permitting and review.  </w:t>
      </w:r>
    </w:p>
    <w:p w14:paraId="47A0D7BC" w14:textId="5BFDB3C7" w:rsidR="00D5360B" w:rsidRPr="007554D5" w:rsidRDefault="00D5360B" w:rsidP="007554D5">
      <w:pPr>
        <w:jc w:val="both"/>
        <w:rPr>
          <w:rFonts w:cstheme="minorHAnsi"/>
          <w:sz w:val="24"/>
          <w:szCs w:val="24"/>
          <w:lang w:val="en-US"/>
        </w:rPr>
      </w:pPr>
      <w:r w:rsidRPr="007554D5">
        <w:rPr>
          <w:rFonts w:cstheme="minorHAnsi"/>
          <w:sz w:val="24"/>
          <w:szCs w:val="24"/>
          <w:lang w:val="en-US"/>
        </w:rPr>
        <w:t>Major environmental and social issues concerning project implementation (e.g. in case of accidents</w:t>
      </w:r>
      <w:r w:rsidR="00371487" w:rsidRPr="007554D5">
        <w:rPr>
          <w:rFonts w:cstheme="minorHAnsi"/>
          <w:sz w:val="24"/>
          <w:szCs w:val="24"/>
          <w:lang w:val="en-US"/>
        </w:rPr>
        <w:t>, sexual haras</w:t>
      </w:r>
      <w:r w:rsidR="00500E7C" w:rsidRPr="007554D5">
        <w:rPr>
          <w:rFonts w:cstheme="minorHAnsi"/>
          <w:sz w:val="24"/>
          <w:szCs w:val="24"/>
          <w:lang w:val="en-US"/>
        </w:rPr>
        <w:t>s</w:t>
      </w:r>
      <w:r w:rsidR="00371487" w:rsidRPr="007554D5">
        <w:rPr>
          <w:rFonts w:cstheme="minorHAnsi"/>
          <w:sz w:val="24"/>
          <w:szCs w:val="24"/>
          <w:lang w:val="en-US"/>
        </w:rPr>
        <w:t>ment</w:t>
      </w:r>
      <w:r w:rsidRPr="007554D5">
        <w:rPr>
          <w:rFonts w:cstheme="minorHAnsi"/>
          <w:sz w:val="24"/>
          <w:szCs w:val="24"/>
          <w:lang w:val="en-US"/>
        </w:rPr>
        <w:t xml:space="preserve">) will be addressed by the involvement of designated authorities concerning the specific issues, </w:t>
      </w:r>
      <w:r w:rsidR="001F78C0" w:rsidRPr="007554D5">
        <w:rPr>
          <w:rFonts w:cstheme="minorHAnsi"/>
          <w:sz w:val="24"/>
          <w:szCs w:val="24"/>
          <w:lang w:val="en-US"/>
        </w:rPr>
        <w:t xml:space="preserve">and closely coordinated by </w:t>
      </w:r>
      <w:r w:rsidRPr="007554D5">
        <w:rPr>
          <w:rFonts w:cstheme="minorHAnsi"/>
          <w:sz w:val="24"/>
          <w:szCs w:val="24"/>
          <w:lang w:val="en-US"/>
        </w:rPr>
        <w:t xml:space="preserve">the </w:t>
      </w:r>
      <w:proofErr w:type="spellStart"/>
      <w:r w:rsidR="002C4C26" w:rsidRPr="007554D5">
        <w:rPr>
          <w:rFonts w:cstheme="minorHAnsi"/>
          <w:sz w:val="24"/>
          <w:szCs w:val="24"/>
          <w:lang w:val="en-US"/>
        </w:rPr>
        <w:t>M</w:t>
      </w:r>
      <w:r w:rsidR="008E2D47" w:rsidRPr="007554D5">
        <w:rPr>
          <w:rFonts w:cstheme="minorHAnsi"/>
          <w:sz w:val="24"/>
          <w:szCs w:val="24"/>
          <w:lang w:val="en-US"/>
        </w:rPr>
        <w:t>o</w:t>
      </w:r>
      <w:r w:rsidR="002C4C26" w:rsidRPr="007554D5">
        <w:rPr>
          <w:rFonts w:cstheme="minorHAnsi"/>
          <w:sz w:val="24"/>
          <w:szCs w:val="24"/>
          <w:lang w:val="en-US"/>
        </w:rPr>
        <w:t>ER</w:t>
      </w:r>
      <w:proofErr w:type="spellEnd"/>
      <w:r w:rsidR="002C4C26" w:rsidRPr="007554D5">
        <w:rPr>
          <w:rFonts w:cstheme="minorHAnsi"/>
          <w:sz w:val="24"/>
          <w:szCs w:val="24"/>
          <w:lang w:val="en-US"/>
        </w:rPr>
        <w:t xml:space="preserve"> – PMU</w:t>
      </w:r>
      <w:r w:rsidRPr="007554D5">
        <w:rPr>
          <w:rFonts w:cstheme="minorHAnsi"/>
          <w:sz w:val="24"/>
          <w:szCs w:val="24"/>
          <w:lang w:val="en-US"/>
        </w:rPr>
        <w:t xml:space="preserve"> and the involvement of the WB</w:t>
      </w:r>
      <w:r w:rsidR="001F78C0" w:rsidRPr="007554D5">
        <w:rPr>
          <w:rFonts w:cstheme="minorHAnsi"/>
          <w:sz w:val="24"/>
          <w:szCs w:val="24"/>
          <w:lang w:val="en-US"/>
        </w:rPr>
        <w:t>, as needed</w:t>
      </w:r>
      <w:r w:rsidRPr="007554D5">
        <w:rPr>
          <w:rFonts w:cstheme="minorHAnsi"/>
          <w:sz w:val="24"/>
          <w:szCs w:val="24"/>
          <w:lang w:val="en-US"/>
        </w:rPr>
        <w:t xml:space="preserve">.   </w:t>
      </w:r>
    </w:p>
    <w:p w14:paraId="00812290" w14:textId="2EE6C292" w:rsidR="00D5360B" w:rsidRPr="007554D5" w:rsidRDefault="00D5360B" w:rsidP="007554D5">
      <w:pPr>
        <w:jc w:val="both"/>
        <w:rPr>
          <w:rFonts w:cstheme="minorHAnsi"/>
          <w:sz w:val="24"/>
          <w:szCs w:val="24"/>
          <w:lang w:val="en-US"/>
        </w:rPr>
      </w:pPr>
      <w:r w:rsidRPr="007554D5">
        <w:rPr>
          <w:rFonts w:cstheme="minorHAnsi"/>
          <w:sz w:val="24"/>
          <w:szCs w:val="24"/>
          <w:lang w:val="en-US"/>
        </w:rPr>
        <w:t xml:space="preserve">Each ESMP will be monitored by environmental and social specialists, either as part of the </w:t>
      </w:r>
      <w:r w:rsidR="002C4C26" w:rsidRPr="007554D5">
        <w:rPr>
          <w:rFonts w:cstheme="minorHAnsi"/>
          <w:sz w:val="24"/>
          <w:szCs w:val="24"/>
          <w:lang w:val="en-US"/>
        </w:rPr>
        <w:t>PMU</w:t>
      </w:r>
      <w:r w:rsidRPr="007554D5">
        <w:rPr>
          <w:rFonts w:cstheme="minorHAnsi"/>
          <w:sz w:val="24"/>
          <w:szCs w:val="24"/>
          <w:lang w:val="en-US"/>
        </w:rPr>
        <w:t xml:space="preserve"> team or as external consultants. Given the complexities of long</w:t>
      </w:r>
      <w:r w:rsidR="00E47026" w:rsidRPr="007554D5">
        <w:rPr>
          <w:rFonts w:cstheme="minorHAnsi"/>
          <w:sz w:val="24"/>
          <w:szCs w:val="24"/>
          <w:lang w:val="en-US"/>
        </w:rPr>
        <w:t>-</w:t>
      </w:r>
      <w:r w:rsidRPr="007554D5">
        <w:rPr>
          <w:rFonts w:cstheme="minorHAnsi"/>
          <w:sz w:val="24"/>
          <w:szCs w:val="24"/>
          <w:lang w:val="en-US"/>
        </w:rPr>
        <w:t xml:space="preserve">term implementation and monitoring arrangements, environmental specialists should have relevant sectorial experience. Appropriate training on Bank safeguards will be provided </w:t>
      </w:r>
      <w:r w:rsidR="002C4C26" w:rsidRPr="007554D5">
        <w:rPr>
          <w:rFonts w:cstheme="minorHAnsi"/>
          <w:sz w:val="24"/>
          <w:szCs w:val="24"/>
          <w:lang w:val="en-US"/>
        </w:rPr>
        <w:t>PMU</w:t>
      </w:r>
      <w:r w:rsidRPr="007554D5">
        <w:rPr>
          <w:rFonts w:cstheme="minorHAnsi"/>
          <w:sz w:val="24"/>
          <w:szCs w:val="24"/>
          <w:lang w:val="en-US"/>
        </w:rPr>
        <w:t xml:space="preserve"> team, contractors, and community representatives throughout project preparation and implementation phases.  </w:t>
      </w:r>
    </w:p>
    <w:p w14:paraId="7517AAED" w14:textId="610FD508" w:rsidR="00D5360B" w:rsidRPr="007554D5" w:rsidRDefault="00D5360B" w:rsidP="007554D5">
      <w:pPr>
        <w:jc w:val="both"/>
        <w:rPr>
          <w:rFonts w:cstheme="minorHAnsi"/>
          <w:sz w:val="24"/>
          <w:szCs w:val="24"/>
          <w:lang w:val="en-US"/>
        </w:rPr>
      </w:pPr>
      <w:r w:rsidRPr="007554D5">
        <w:rPr>
          <w:rFonts w:cstheme="minorHAnsi"/>
          <w:sz w:val="24"/>
          <w:szCs w:val="24"/>
          <w:lang w:val="en-US"/>
        </w:rPr>
        <w:t xml:space="preserve">For social expertise, public engagement and outreach functions are </w:t>
      </w:r>
      <w:r w:rsidR="00371487" w:rsidRPr="007554D5">
        <w:rPr>
          <w:rFonts w:cstheme="minorHAnsi"/>
          <w:sz w:val="24"/>
          <w:szCs w:val="24"/>
          <w:lang w:val="en-US"/>
        </w:rPr>
        <w:t>on</w:t>
      </w:r>
      <w:r w:rsidR="00E47026" w:rsidRPr="007554D5">
        <w:rPr>
          <w:rFonts w:cstheme="minorHAnsi"/>
          <w:sz w:val="24"/>
          <w:szCs w:val="24"/>
          <w:lang w:val="en-US"/>
        </w:rPr>
        <w:t>e</w:t>
      </w:r>
      <w:r w:rsidR="00371487" w:rsidRPr="007554D5">
        <w:rPr>
          <w:rFonts w:cstheme="minorHAnsi"/>
          <w:sz w:val="24"/>
          <w:szCs w:val="24"/>
          <w:lang w:val="en-US"/>
        </w:rPr>
        <w:t xml:space="preserve"> of the most relevant activities</w:t>
      </w:r>
      <w:r w:rsidRPr="007554D5">
        <w:rPr>
          <w:rFonts w:cstheme="minorHAnsi"/>
          <w:sz w:val="24"/>
          <w:szCs w:val="24"/>
          <w:lang w:val="en-US"/>
        </w:rPr>
        <w:t xml:space="preserve">. In this respect, the </w:t>
      </w:r>
      <w:proofErr w:type="spellStart"/>
      <w:r w:rsidR="00F63792" w:rsidRPr="007554D5">
        <w:rPr>
          <w:rFonts w:cstheme="minorHAnsi"/>
          <w:sz w:val="24"/>
          <w:szCs w:val="24"/>
          <w:lang w:val="en-US"/>
        </w:rPr>
        <w:t>MoER</w:t>
      </w:r>
      <w:proofErr w:type="spellEnd"/>
      <w:r w:rsidRPr="007554D5">
        <w:rPr>
          <w:rFonts w:cstheme="minorHAnsi"/>
          <w:sz w:val="24"/>
          <w:szCs w:val="24"/>
          <w:lang w:val="en-US"/>
        </w:rPr>
        <w:t xml:space="preserve"> benefit</w:t>
      </w:r>
      <w:r w:rsidR="00F63792" w:rsidRPr="007554D5">
        <w:rPr>
          <w:rFonts w:cstheme="minorHAnsi"/>
          <w:sz w:val="24"/>
          <w:szCs w:val="24"/>
          <w:lang w:val="en-US"/>
        </w:rPr>
        <w:t>s</w:t>
      </w:r>
      <w:r w:rsidRPr="007554D5">
        <w:rPr>
          <w:rFonts w:cstheme="minorHAnsi"/>
          <w:sz w:val="24"/>
          <w:szCs w:val="24"/>
          <w:lang w:val="en-US"/>
        </w:rPr>
        <w:t xml:space="preserve"> from the presence of public relations officers that are responsible with public information and internal grievance mechanism, in </w:t>
      </w:r>
      <w:r w:rsidR="00371487" w:rsidRPr="007554D5">
        <w:rPr>
          <w:rFonts w:cstheme="minorHAnsi"/>
          <w:sz w:val="24"/>
          <w:szCs w:val="24"/>
          <w:lang w:val="en-US"/>
        </w:rPr>
        <w:t>line with</w:t>
      </w:r>
      <w:r w:rsidRPr="007554D5">
        <w:rPr>
          <w:rFonts w:cstheme="minorHAnsi"/>
          <w:sz w:val="24"/>
          <w:szCs w:val="24"/>
          <w:lang w:val="en-US"/>
        </w:rPr>
        <w:t xml:space="preserve"> current legislative framework in Romania. </w:t>
      </w:r>
      <w:r w:rsidR="00310A4A" w:rsidRPr="007554D5">
        <w:rPr>
          <w:rFonts w:cstheme="minorHAnsi"/>
          <w:sz w:val="24"/>
          <w:szCs w:val="24"/>
          <w:lang w:val="en-US"/>
        </w:rPr>
        <w:t xml:space="preserve">These public relations officers will be engaged by the PMU to carry out activities under the ESMF and </w:t>
      </w:r>
      <w:r w:rsidR="00F97C92" w:rsidRPr="007554D5">
        <w:rPr>
          <w:rFonts w:cstheme="minorHAnsi"/>
          <w:sz w:val="24"/>
          <w:szCs w:val="24"/>
          <w:lang w:val="en-US"/>
        </w:rPr>
        <w:t xml:space="preserve">the SEP. </w:t>
      </w:r>
      <w:r w:rsidRPr="007554D5">
        <w:rPr>
          <w:rFonts w:cstheme="minorHAnsi"/>
          <w:sz w:val="24"/>
          <w:szCs w:val="24"/>
          <w:lang w:val="en-US"/>
        </w:rPr>
        <w:t xml:space="preserve">However, capacity building or external expertise </w:t>
      </w:r>
      <w:r w:rsidRPr="007554D5">
        <w:rPr>
          <w:rFonts w:cstheme="minorHAnsi"/>
          <w:sz w:val="24"/>
          <w:szCs w:val="24"/>
          <w:lang w:val="en-US"/>
        </w:rPr>
        <w:lastRenderedPageBreak/>
        <w:t xml:space="preserve">is needed in carrying social risk management at the level of the </w:t>
      </w:r>
      <w:r w:rsidR="00F63792" w:rsidRPr="007554D5">
        <w:rPr>
          <w:rFonts w:cstheme="minorHAnsi"/>
          <w:sz w:val="24"/>
          <w:szCs w:val="24"/>
          <w:lang w:val="en-US"/>
        </w:rPr>
        <w:t>PMU</w:t>
      </w:r>
      <w:r w:rsidRPr="007554D5">
        <w:rPr>
          <w:rFonts w:cstheme="minorHAnsi"/>
          <w:sz w:val="24"/>
          <w:szCs w:val="24"/>
          <w:lang w:val="en-US"/>
        </w:rPr>
        <w:t xml:space="preserve">, but also in relation to meaningful consultations with communities, vulnerable groups, </w:t>
      </w:r>
      <w:r w:rsidR="00371487" w:rsidRPr="007554D5">
        <w:rPr>
          <w:rFonts w:cstheme="minorHAnsi"/>
          <w:sz w:val="24"/>
          <w:szCs w:val="24"/>
          <w:lang w:val="en-US"/>
        </w:rPr>
        <w:t xml:space="preserve">civil society, </w:t>
      </w:r>
      <w:r w:rsidRPr="007554D5">
        <w:rPr>
          <w:rFonts w:cstheme="minorHAnsi"/>
          <w:sz w:val="24"/>
          <w:szCs w:val="24"/>
          <w:lang w:val="en-US"/>
        </w:rPr>
        <w:t xml:space="preserve">internal staff members, and for monitoring social impacts during project preparation and implementation. </w:t>
      </w:r>
    </w:p>
    <w:p w14:paraId="28054448" w14:textId="77777777" w:rsidR="00D5360B" w:rsidRPr="007554D5" w:rsidRDefault="00D5360B" w:rsidP="007554D5">
      <w:pPr>
        <w:jc w:val="both"/>
        <w:rPr>
          <w:rFonts w:cstheme="minorHAnsi"/>
          <w:b/>
          <w:bCs/>
          <w:sz w:val="24"/>
          <w:szCs w:val="24"/>
          <w:lang w:val="en-US"/>
        </w:rPr>
      </w:pPr>
      <w:r w:rsidRPr="007554D5">
        <w:rPr>
          <w:rFonts w:cstheme="minorHAnsi"/>
          <w:b/>
          <w:bCs/>
          <w:sz w:val="24"/>
          <w:szCs w:val="24"/>
          <w:lang w:val="en-US"/>
        </w:rPr>
        <w:t xml:space="preserve">Establishment of Environmental and Social Expertise within </w:t>
      </w:r>
      <w:proofErr w:type="spellStart"/>
      <w:r w:rsidR="002C4C26" w:rsidRPr="007554D5">
        <w:rPr>
          <w:rFonts w:cstheme="minorHAnsi"/>
          <w:b/>
          <w:bCs/>
          <w:sz w:val="24"/>
          <w:szCs w:val="24"/>
          <w:lang w:val="en-US"/>
        </w:rPr>
        <w:t>M</w:t>
      </w:r>
      <w:r w:rsidR="008E2D47" w:rsidRPr="007554D5">
        <w:rPr>
          <w:rFonts w:cstheme="minorHAnsi"/>
          <w:b/>
          <w:bCs/>
          <w:sz w:val="24"/>
          <w:szCs w:val="24"/>
          <w:lang w:val="en-US"/>
        </w:rPr>
        <w:t>o</w:t>
      </w:r>
      <w:r w:rsidR="002C4C26" w:rsidRPr="007554D5">
        <w:rPr>
          <w:rFonts w:cstheme="minorHAnsi"/>
          <w:b/>
          <w:bCs/>
          <w:sz w:val="24"/>
          <w:szCs w:val="24"/>
          <w:lang w:val="en-US"/>
        </w:rPr>
        <w:t>ER</w:t>
      </w:r>
      <w:proofErr w:type="spellEnd"/>
      <w:r w:rsidR="002C4C26" w:rsidRPr="007554D5">
        <w:rPr>
          <w:rFonts w:cstheme="minorHAnsi"/>
          <w:b/>
          <w:bCs/>
          <w:sz w:val="24"/>
          <w:szCs w:val="24"/>
          <w:lang w:val="en-US"/>
        </w:rPr>
        <w:t xml:space="preserve"> – PMU</w:t>
      </w:r>
      <w:r w:rsidRPr="007554D5">
        <w:rPr>
          <w:rFonts w:cstheme="minorHAnsi"/>
          <w:b/>
          <w:bCs/>
          <w:sz w:val="24"/>
          <w:szCs w:val="24"/>
          <w:lang w:val="en-US"/>
        </w:rPr>
        <w:t xml:space="preserve">. </w:t>
      </w:r>
    </w:p>
    <w:p w14:paraId="6D1938AC" w14:textId="77777777" w:rsidR="00D5360B" w:rsidRPr="007554D5" w:rsidRDefault="00D5360B" w:rsidP="007554D5">
      <w:pPr>
        <w:jc w:val="both"/>
        <w:rPr>
          <w:rFonts w:cstheme="minorHAnsi"/>
          <w:sz w:val="24"/>
          <w:szCs w:val="24"/>
          <w:lang w:val="en-US"/>
        </w:rPr>
      </w:pPr>
      <w:r w:rsidRPr="007554D5">
        <w:rPr>
          <w:rFonts w:cstheme="minorHAnsi"/>
          <w:sz w:val="24"/>
          <w:szCs w:val="24"/>
          <w:lang w:val="en-US"/>
        </w:rPr>
        <w:t xml:space="preserve">E&amp;S Specialists within </w:t>
      </w:r>
      <w:proofErr w:type="spellStart"/>
      <w:r w:rsidR="002C4C26" w:rsidRPr="007554D5">
        <w:rPr>
          <w:rFonts w:cstheme="minorHAnsi"/>
          <w:sz w:val="24"/>
          <w:szCs w:val="24"/>
          <w:lang w:val="en-US"/>
        </w:rPr>
        <w:t>M</w:t>
      </w:r>
      <w:r w:rsidR="008E2D47" w:rsidRPr="007554D5">
        <w:rPr>
          <w:rFonts w:cstheme="minorHAnsi"/>
          <w:sz w:val="24"/>
          <w:szCs w:val="24"/>
          <w:lang w:val="en-US"/>
        </w:rPr>
        <w:t>o</w:t>
      </w:r>
      <w:r w:rsidR="002C4C26" w:rsidRPr="007554D5">
        <w:rPr>
          <w:rFonts w:cstheme="minorHAnsi"/>
          <w:sz w:val="24"/>
          <w:szCs w:val="24"/>
          <w:lang w:val="en-US"/>
        </w:rPr>
        <w:t>ER</w:t>
      </w:r>
      <w:proofErr w:type="spellEnd"/>
      <w:r w:rsidR="002C4C26" w:rsidRPr="007554D5">
        <w:rPr>
          <w:rFonts w:cstheme="minorHAnsi"/>
          <w:sz w:val="24"/>
          <w:szCs w:val="24"/>
          <w:lang w:val="en-US"/>
        </w:rPr>
        <w:t xml:space="preserve"> – PMU</w:t>
      </w:r>
      <w:r w:rsidRPr="007554D5">
        <w:rPr>
          <w:rFonts w:cstheme="minorHAnsi"/>
          <w:sz w:val="24"/>
          <w:szCs w:val="24"/>
          <w:lang w:val="en-US"/>
        </w:rPr>
        <w:t xml:space="preserve"> will be responsible for full coordination and supervision of the environmental and social plans and risk mitigation measures undertaken within the project. The Specialists will work in close coordination with supervision project coordination staff and technical staff and will: </w:t>
      </w:r>
    </w:p>
    <w:p w14:paraId="7BA0195D" w14:textId="73308948" w:rsidR="00D5360B" w:rsidRPr="007554D5" w:rsidRDefault="00F63792" w:rsidP="007554D5">
      <w:pPr>
        <w:pStyle w:val="ListParagraph"/>
        <w:numPr>
          <w:ilvl w:val="0"/>
          <w:numId w:val="5"/>
        </w:numPr>
        <w:jc w:val="both"/>
        <w:rPr>
          <w:rFonts w:cstheme="minorHAnsi"/>
          <w:lang w:val="en-US"/>
        </w:rPr>
      </w:pPr>
      <w:r w:rsidRPr="007554D5">
        <w:rPr>
          <w:rFonts w:cstheme="minorHAnsi"/>
          <w:lang w:val="en-US"/>
        </w:rPr>
        <w:t>Coordinate</w:t>
      </w:r>
      <w:r w:rsidR="00D5360B" w:rsidRPr="007554D5">
        <w:rPr>
          <w:rFonts w:cstheme="minorHAnsi"/>
          <w:lang w:val="en-US"/>
        </w:rPr>
        <w:t xml:space="preserve"> </w:t>
      </w:r>
      <w:r w:rsidR="00B57FAA" w:rsidRPr="007554D5">
        <w:rPr>
          <w:rFonts w:cstheme="minorHAnsi"/>
          <w:lang w:val="en-US"/>
        </w:rPr>
        <w:t xml:space="preserve">all </w:t>
      </w:r>
      <w:r w:rsidR="00D5360B" w:rsidRPr="007554D5">
        <w:rPr>
          <w:rFonts w:cstheme="minorHAnsi"/>
          <w:lang w:val="en-US"/>
        </w:rPr>
        <w:t>environmental and social risk management training/</w:t>
      </w:r>
      <w:r w:rsidRPr="007554D5">
        <w:rPr>
          <w:rFonts w:cstheme="minorHAnsi"/>
          <w:lang w:val="en-US"/>
        </w:rPr>
        <w:t>orientation for</w:t>
      </w:r>
      <w:r w:rsidR="00D5360B" w:rsidRPr="007554D5">
        <w:rPr>
          <w:rFonts w:cstheme="minorHAnsi"/>
          <w:lang w:val="en-US"/>
        </w:rPr>
        <w:t xml:space="preserve"> staff, designers and local contractors; </w:t>
      </w:r>
    </w:p>
    <w:p w14:paraId="47FA00CB" w14:textId="47B73743" w:rsidR="00D5360B" w:rsidRPr="007554D5" w:rsidRDefault="00F63792" w:rsidP="007554D5">
      <w:pPr>
        <w:pStyle w:val="ListParagraph"/>
        <w:numPr>
          <w:ilvl w:val="0"/>
          <w:numId w:val="5"/>
        </w:numPr>
        <w:jc w:val="both"/>
        <w:rPr>
          <w:rFonts w:cstheme="minorHAnsi"/>
          <w:lang w:val="en-US"/>
        </w:rPr>
      </w:pPr>
      <w:r w:rsidRPr="007554D5">
        <w:rPr>
          <w:rFonts w:cstheme="minorHAnsi"/>
          <w:lang w:val="en-US"/>
        </w:rPr>
        <w:t>Disseminate</w:t>
      </w:r>
      <w:r w:rsidR="00D5360B" w:rsidRPr="007554D5">
        <w:rPr>
          <w:rFonts w:cstheme="minorHAnsi"/>
          <w:lang w:val="en-US"/>
        </w:rPr>
        <w:t xml:space="preserve"> existing environmental and health and safety management guidelines and develop guidelines in relation to issues not covered by the existing regulations (e.g. proactive public engagement with neighboring communities and institutions), in line with the Bank and EU best practices for implementation, monitoring and evaluation of mitigation measures; </w:t>
      </w:r>
    </w:p>
    <w:p w14:paraId="5ACFD9EF" w14:textId="321F9FA2" w:rsidR="00E07DF2" w:rsidRPr="007554D5" w:rsidRDefault="00E07DF2" w:rsidP="007554D5">
      <w:pPr>
        <w:pStyle w:val="ListParagraph"/>
        <w:numPr>
          <w:ilvl w:val="0"/>
          <w:numId w:val="5"/>
        </w:numPr>
        <w:jc w:val="both"/>
        <w:rPr>
          <w:rFonts w:cstheme="minorHAnsi"/>
          <w:lang w:val="en-US"/>
        </w:rPr>
      </w:pPr>
      <w:r w:rsidRPr="007554D5">
        <w:rPr>
          <w:rFonts w:cstheme="minorHAnsi"/>
          <w:lang w:val="en-US"/>
        </w:rPr>
        <w:t xml:space="preserve">Prepare </w:t>
      </w:r>
      <w:r w:rsidR="00C2193E" w:rsidRPr="007554D5">
        <w:rPr>
          <w:rFonts w:cstheme="minorHAnsi"/>
          <w:lang w:val="en-US"/>
        </w:rPr>
        <w:t xml:space="preserve">and monitor the implementation of all project and site-specific environment and social related documents; prepare and submit monitoring reports as needed; </w:t>
      </w:r>
    </w:p>
    <w:p w14:paraId="5CFD36E6" w14:textId="04BA3F83" w:rsidR="00D5360B" w:rsidRPr="007554D5" w:rsidRDefault="00F63792" w:rsidP="007554D5">
      <w:pPr>
        <w:pStyle w:val="ListParagraph"/>
        <w:numPr>
          <w:ilvl w:val="0"/>
          <w:numId w:val="5"/>
        </w:numPr>
        <w:jc w:val="both"/>
        <w:rPr>
          <w:rFonts w:cstheme="minorHAnsi"/>
          <w:lang w:val="en-US"/>
        </w:rPr>
      </w:pPr>
      <w:r w:rsidRPr="007554D5">
        <w:rPr>
          <w:rFonts w:cstheme="minorHAnsi"/>
          <w:lang w:val="en-US"/>
        </w:rPr>
        <w:t>Ensure</w:t>
      </w:r>
      <w:r w:rsidR="00D5360B" w:rsidRPr="007554D5">
        <w:rPr>
          <w:rFonts w:cstheme="minorHAnsi"/>
          <w:lang w:val="en-US"/>
        </w:rPr>
        <w:t xml:space="preserve"> that contracting processes for construction works and supply of equipment include reference to appropriate guidelines and standards</w:t>
      </w:r>
      <w:r w:rsidR="00B02B6A" w:rsidRPr="007554D5">
        <w:rPr>
          <w:rFonts w:cstheme="minorHAnsi"/>
          <w:lang w:val="en-US"/>
        </w:rPr>
        <w:t xml:space="preserve"> is in accordance with various E&amp;S documents</w:t>
      </w:r>
      <w:r w:rsidR="00D5360B" w:rsidRPr="007554D5">
        <w:rPr>
          <w:rFonts w:cstheme="minorHAnsi"/>
          <w:lang w:val="en-US"/>
        </w:rPr>
        <w:t xml:space="preserve">; and </w:t>
      </w:r>
    </w:p>
    <w:p w14:paraId="792FF682" w14:textId="77777777" w:rsidR="00D5360B" w:rsidRPr="007554D5" w:rsidRDefault="00F63792" w:rsidP="007554D5">
      <w:pPr>
        <w:pStyle w:val="ListParagraph"/>
        <w:numPr>
          <w:ilvl w:val="0"/>
          <w:numId w:val="5"/>
        </w:numPr>
        <w:jc w:val="both"/>
        <w:rPr>
          <w:rFonts w:cstheme="minorHAnsi"/>
          <w:lang w:val="en-US"/>
        </w:rPr>
      </w:pPr>
      <w:r w:rsidRPr="007554D5">
        <w:rPr>
          <w:rFonts w:cstheme="minorHAnsi"/>
          <w:lang w:val="en-US"/>
        </w:rPr>
        <w:t>Conduct</w:t>
      </w:r>
      <w:r w:rsidR="00D5360B" w:rsidRPr="007554D5">
        <w:rPr>
          <w:rFonts w:cstheme="minorHAnsi"/>
          <w:lang w:val="en-US"/>
        </w:rPr>
        <w:t xml:space="preserve"> periodic site visits to inspect and approve plans and monitor compliance. </w:t>
      </w:r>
    </w:p>
    <w:p w14:paraId="4010DB14" w14:textId="77777777" w:rsidR="00D5360B" w:rsidRPr="007554D5" w:rsidRDefault="002C4C26" w:rsidP="007554D5">
      <w:pPr>
        <w:spacing w:before="240"/>
        <w:jc w:val="both"/>
        <w:rPr>
          <w:rFonts w:cstheme="minorHAnsi"/>
          <w:sz w:val="24"/>
          <w:szCs w:val="24"/>
          <w:lang w:val="en-US"/>
        </w:rPr>
      </w:pPr>
      <w:proofErr w:type="spellStart"/>
      <w:r w:rsidRPr="007554D5">
        <w:rPr>
          <w:rFonts w:cstheme="minorHAnsi"/>
          <w:sz w:val="24"/>
          <w:szCs w:val="24"/>
          <w:lang w:val="en-US"/>
        </w:rPr>
        <w:t>M</w:t>
      </w:r>
      <w:r w:rsidR="008E2D47" w:rsidRPr="007554D5">
        <w:rPr>
          <w:rFonts w:cstheme="minorHAnsi"/>
          <w:sz w:val="24"/>
          <w:szCs w:val="24"/>
          <w:lang w:val="en-US"/>
        </w:rPr>
        <w:t>o</w:t>
      </w:r>
      <w:r w:rsidRPr="007554D5">
        <w:rPr>
          <w:rFonts w:cstheme="minorHAnsi"/>
          <w:sz w:val="24"/>
          <w:szCs w:val="24"/>
          <w:lang w:val="en-US"/>
        </w:rPr>
        <w:t>ER</w:t>
      </w:r>
      <w:proofErr w:type="spellEnd"/>
      <w:r w:rsidRPr="007554D5">
        <w:rPr>
          <w:rFonts w:cstheme="minorHAnsi"/>
          <w:sz w:val="24"/>
          <w:szCs w:val="24"/>
          <w:lang w:val="en-US"/>
        </w:rPr>
        <w:t xml:space="preserve"> – PMU</w:t>
      </w:r>
      <w:r w:rsidR="00D5360B" w:rsidRPr="007554D5">
        <w:rPr>
          <w:rFonts w:cstheme="minorHAnsi"/>
          <w:sz w:val="24"/>
          <w:szCs w:val="24"/>
          <w:lang w:val="en-US"/>
        </w:rPr>
        <w:t xml:space="preserve"> experts will also be responsible for ensuring the WB safeguards are properly and effectively covered during the project implementation. Safeguards implementation capacities should be strengthened through identification of missing competencies (knowledge, skills, </w:t>
      </w:r>
      <w:r w:rsidR="00F63792" w:rsidRPr="007554D5">
        <w:rPr>
          <w:rFonts w:cstheme="minorHAnsi"/>
          <w:sz w:val="24"/>
          <w:szCs w:val="24"/>
          <w:lang w:val="en-US"/>
        </w:rPr>
        <w:t>and attitudes</w:t>
      </w:r>
      <w:r w:rsidR="00D5360B" w:rsidRPr="007554D5">
        <w:rPr>
          <w:rFonts w:cstheme="minorHAnsi"/>
          <w:sz w:val="24"/>
          <w:szCs w:val="24"/>
          <w:lang w:val="en-US"/>
        </w:rPr>
        <w:t>) for which dedicated trainings will be developed and implemented. This should also ensure equal opportunities with regard to the gender dimension.</w:t>
      </w:r>
    </w:p>
    <w:p w14:paraId="61B15FDC" w14:textId="590166C4"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29" w:name="_Toc59545943"/>
      <w:r w:rsidRPr="007554D5">
        <w:rPr>
          <w:rFonts w:asciiTheme="minorHAnsi" w:hAnsiTheme="minorHAnsi" w:cstheme="minorHAnsi"/>
          <w:sz w:val="24"/>
          <w:szCs w:val="24"/>
        </w:rPr>
        <w:t>6.2</w:t>
      </w:r>
      <w:r w:rsidR="006214E4"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Elaboration of ESMPs</w:t>
      </w:r>
      <w:bookmarkEnd w:id="29"/>
      <w:r w:rsidR="00935B9E" w:rsidRPr="007554D5">
        <w:rPr>
          <w:rFonts w:asciiTheme="minorHAnsi" w:hAnsiTheme="minorHAnsi" w:cstheme="minorHAnsi"/>
          <w:sz w:val="24"/>
          <w:szCs w:val="24"/>
        </w:rPr>
        <w:t xml:space="preserve"> </w:t>
      </w:r>
    </w:p>
    <w:p w14:paraId="6CB773B4" w14:textId="4A179B81" w:rsidR="005B076B" w:rsidRPr="007554D5" w:rsidRDefault="00C60834" w:rsidP="007554D5">
      <w:pPr>
        <w:jc w:val="both"/>
        <w:rPr>
          <w:rFonts w:cstheme="minorHAnsi"/>
          <w:sz w:val="24"/>
          <w:szCs w:val="24"/>
          <w:lang w:val="en-US"/>
        </w:rPr>
      </w:pPr>
      <w:r w:rsidRPr="007554D5">
        <w:rPr>
          <w:rFonts w:cstheme="minorHAnsi"/>
          <w:sz w:val="24"/>
          <w:szCs w:val="24"/>
          <w:lang w:val="en-US"/>
        </w:rPr>
        <w:t xml:space="preserve">Site-specific </w:t>
      </w:r>
      <w:r w:rsidR="005B076B" w:rsidRPr="007554D5">
        <w:rPr>
          <w:rFonts w:cstheme="minorHAnsi"/>
          <w:sz w:val="24"/>
          <w:szCs w:val="24"/>
          <w:lang w:val="en-US"/>
        </w:rPr>
        <w:t>Environmental and Social Management Plan</w:t>
      </w:r>
      <w:r w:rsidR="00B02B6A" w:rsidRPr="007554D5">
        <w:rPr>
          <w:rFonts w:cstheme="minorHAnsi"/>
          <w:sz w:val="24"/>
          <w:szCs w:val="24"/>
          <w:lang w:val="en-US"/>
        </w:rPr>
        <w:t>s</w:t>
      </w:r>
      <w:r w:rsidR="005B076B" w:rsidRPr="007554D5">
        <w:rPr>
          <w:rFonts w:cstheme="minorHAnsi"/>
          <w:sz w:val="24"/>
          <w:szCs w:val="24"/>
          <w:lang w:val="en-US"/>
        </w:rPr>
        <w:t xml:space="preserve"> (ESMP</w:t>
      </w:r>
      <w:r w:rsidR="00B02B6A" w:rsidRPr="007554D5">
        <w:rPr>
          <w:rFonts w:cstheme="minorHAnsi"/>
          <w:sz w:val="24"/>
          <w:szCs w:val="24"/>
          <w:lang w:val="en-US"/>
        </w:rPr>
        <w:t>s</w:t>
      </w:r>
      <w:r w:rsidR="005B076B" w:rsidRPr="007554D5">
        <w:rPr>
          <w:rFonts w:cstheme="minorHAnsi"/>
          <w:sz w:val="24"/>
          <w:szCs w:val="24"/>
          <w:lang w:val="en-US"/>
        </w:rPr>
        <w:t xml:space="preserve">) </w:t>
      </w:r>
      <w:r w:rsidR="00961065" w:rsidRPr="007554D5">
        <w:rPr>
          <w:rFonts w:cstheme="minorHAnsi"/>
          <w:sz w:val="24"/>
          <w:szCs w:val="24"/>
          <w:lang w:val="en-US"/>
        </w:rPr>
        <w:t xml:space="preserve">will </w:t>
      </w:r>
      <w:r w:rsidR="005B076B" w:rsidRPr="007554D5">
        <w:rPr>
          <w:rFonts w:cstheme="minorHAnsi"/>
          <w:sz w:val="24"/>
          <w:szCs w:val="24"/>
          <w:lang w:val="en-US"/>
        </w:rPr>
        <w:t xml:space="preserve">outline the </w:t>
      </w:r>
      <w:r w:rsidR="00371487" w:rsidRPr="007554D5">
        <w:rPr>
          <w:rFonts w:cstheme="minorHAnsi"/>
          <w:sz w:val="24"/>
          <w:szCs w:val="24"/>
          <w:lang w:val="en-US"/>
        </w:rPr>
        <w:t xml:space="preserve">baseline conditions, </w:t>
      </w:r>
      <w:r w:rsidR="005B076B" w:rsidRPr="007554D5">
        <w:rPr>
          <w:rFonts w:cstheme="minorHAnsi"/>
          <w:sz w:val="24"/>
          <w:szCs w:val="24"/>
          <w:lang w:val="en-US"/>
        </w:rPr>
        <w:t>mitigation, monitoring and administrative measures to be taken during project implementation to avoid or eliminate negative environmental impacts. For projects of intermediate environmental risk (Moderate and significant risk projects), ESMP may also be an effective way of summarizing the activities needed to achieve effective mitigation of negative environmental impacts (description of Environmental and Social Management Plan is provided below).</w:t>
      </w:r>
    </w:p>
    <w:p w14:paraId="54DEB919" w14:textId="77777777" w:rsidR="005B076B" w:rsidRPr="007554D5" w:rsidRDefault="005B076B" w:rsidP="007554D5">
      <w:pPr>
        <w:jc w:val="both"/>
        <w:rPr>
          <w:rFonts w:cstheme="minorHAnsi"/>
          <w:sz w:val="24"/>
          <w:szCs w:val="24"/>
          <w:lang w:val="en-US"/>
        </w:rPr>
      </w:pPr>
      <w:r w:rsidRPr="007554D5">
        <w:rPr>
          <w:rFonts w:cstheme="minorHAnsi"/>
          <w:sz w:val="24"/>
          <w:szCs w:val="24"/>
          <w:lang w:val="en-US"/>
        </w:rPr>
        <w:t>For each phase, the preparation team identifies any significant environmental impacts that are anticipated based on the analysis done in the context of preparing an environmental assessment.</w:t>
      </w:r>
    </w:p>
    <w:p w14:paraId="7F6FE5E5" w14:textId="77777777" w:rsidR="005B076B" w:rsidRPr="007554D5" w:rsidRDefault="005B076B" w:rsidP="007554D5">
      <w:pPr>
        <w:jc w:val="both"/>
        <w:rPr>
          <w:rFonts w:cstheme="minorHAnsi"/>
          <w:sz w:val="24"/>
          <w:szCs w:val="24"/>
          <w:lang w:val="en-US"/>
        </w:rPr>
      </w:pPr>
      <w:r w:rsidRPr="007554D5">
        <w:rPr>
          <w:rFonts w:cstheme="minorHAnsi"/>
          <w:sz w:val="24"/>
          <w:szCs w:val="24"/>
          <w:lang w:val="en-US"/>
        </w:rPr>
        <w:t>For each impact, mitigation measures are to be identified and listed. Estimates are made of the cost of mitigation actions broken down by estimates for installation (investment cost) and operation (recurrent cost). The ESMP format also provides forth identification of institutional responsibilities for operation of mitigation devices and methods.</w:t>
      </w:r>
    </w:p>
    <w:p w14:paraId="02D37F07" w14:textId="06B57D08" w:rsidR="005B076B" w:rsidRPr="007554D5" w:rsidRDefault="005B076B" w:rsidP="007554D5">
      <w:pPr>
        <w:jc w:val="both"/>
        <w:rPr>
          <w:rFonts w:cstheme="minorHAnsi"/>
          <w:sz w:val="24"/>
          <w:szCs w:val="24"/>
          <w:lang w:val="en-US"/>
        </w:rPr>
      </w:pPr>
      <w:r w:rsidRPr="007554D5">
        <w:rPr>
          <w:rFonts w:cstheme="minorHAnsi"/>
          <w:sz w:val="24"/>
          <w:szCs w:val="24"/>
          <w:lang w:val="en-US"/>
        </w:rPr>
        <w:lastRenderedPageBreak/>
        <w:t xml:space="preserve">To keep track of the requirements, responsibilities and costs for monitoring the implementation of environmental mitigation identified in the analysis included in an environmental assessment for Moderate Risk projects, a monitoring plan may be useful. A Monitoring Plan format is provided in Annex </w:t>
      </w:r>
      <w:r w:rsidR="004B05AA" w:rsidRPr="007554D5">
        <w:rPr>
          <w:rFonts w:cstheme="minorHAnsi"/>
          <w:sz w:val="24"/>
          <w:szCs w:val="24"/>
          <w:lang w:val="en-US"/>
        </w:rPr>
        <w:t>9.5</w:t>
      </w:r>
      <w:r w:rsidRPr="007554D5">
        <w:rPr>
          <w:rFonts w:cstheme="minorHAnsi"/>
          <w:sz w:val="24"/>
          <w:szCs w:val="24"/>
          <w:lang w:val="en-US"/>
        </w:rPr>
        <w:t>. Like the ESMP, the project cycle is broken down into phases (</w:t>
      </w:r>
      <w:r w:rsidR="00371487" w:rsidRPr="007554D5">
        <w:rPr>
          <w:rFonts w:cstheme="minorHAnsi"/>
          <w:sz w:val="24"/>
          <w:szCs w:val="24"/>
          <w:lang w:val="en-US"/>
        </w:rPr>
        <w:t xml:space="preserve">design, </w:t>
      </w:r>
      <w:r w:rsidRPr="007554D5">
        <w:rPr>
          <w:rFonts w:cstheme="minorHAnsi"/>
          <w:sz w:val="24"/>
          <w:szCs w:val="24"/>
          <w:lang w:val="en-US"/>
        </w:rPr>
        <w:t>construction and operation). The format also includes a row for baseline information that is critical to achieving reliable and credible monitoring</w:t>
      </w:r>
      <w:r w:rsidR="00371487" w:rsidRPr="007554D5">
        <w:rPr>
          <w:rFonts w:cstheme="minorHAnsi"/>
          <w:sz w:val="24"/>
          <w:szCs w:val="24"/>
          <w:lang w:val="en-US"/>
        </w:rPr>
        <w:t xml:space="preserve"> results. </w:t>
      </w:r>
    </w:p>
    <w:p w14:paraId="06BCD456" w14:textId="75557157" w:rsidR="00980DC0" w:rsidRPr="007554D5" w:rsidRDefault="00AA4349" w:rsidP="007554D5">
      <w:pPr>
        <w:pStyle w:val="Heading2"/>
        <w:numPr>
          <w:ilvl w:val="0"/>
          <w:numId w:val="0"/>
        </w:numPr>
        <w:ind w:left="720"/>
        <w:jc w:val="both"/>
        <w:rPr>
          <w:rFonts w:asciiTheme="minorHAnsi" w:hAnsiTheme="minorHAnsi" w:cstheme="minorHAnsi"/>
          <w:sz w:val="24"/>
          <w:szCs w:val="24"/>
        </w:rPr>
      </w:pPr>
      <w:bookmarkStart w:id="30" w:name="_Toc59545944"/>
      <w:r w:rsidRPr="007554D5">
        <w:rPr>
          <w:rFonts w:asciiTheme="minorHAnsi" w:hAnsiTheme="minorHAnsi" w:cstheme="minorHAnsi"/>
          <w:sz w:val="24"/>
          <w:szCs w:val="24"/>
        </w:rPr>
        <w:t>6.3</w:t>
      </w:r>
      <w:r w:rsidR="00961065"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Screening, Monitoring, Supervision and Reporting</w:t>
      </w:r>
      <w:bookmarkEnd w:id="30"/>
      <w:r w:rsidR="00935B9E" w:rsidRPr="007554D5">
        <w:rPr>
          <w:rFonts w:asciiTheme="minorHAnsi" w:hAnsiTheme="minorHAnsi" w:cstheme="minorHAnsi"/>
          <w:sz w:val="24"/>
          <w:szCs w:val="24"/>
        </w:rPr>
        <w:t xml:space="preserve"> </w:t>
      </w:r>
    </w:p>
    <w:p w14:paraId="152AA1D7" w14:textId="4DCDD86B" w:rsidR="00980DC0" w:rsidRPr="007554D5" w:rsidRDefault="00980DC0" w:rsidP="007554D5">
      <w:pPr>
        <w:jc w:val="both"/>
        <w:rPr>
          <w:rFonts w:cstheme="minorHAnsi"/>
          <w:sz w:val="24"/>
          <w:szCs w:val="24"/>
          <w:lang w:val="en-US"/>
        </w:rPr>
      </w:pPr>
      <w:r w:rsidRPr="007554D5">
        <w:rPr>
          <w:rFonts w:cstheme="minorHAnsi"/>
          <w:sz w:val="24"/>
          <w:szCs w:val="24"/>
          <w:lang w:val="en-US"/>
        </w:rPr>
        <w:t xml:space="preserve">The main purpose of the screening process is to determine the potential adverse E&amp;S impacts of the project and based on these to determine the appropriate risk category (according to </w:t>
      </w:r>
      <w:r w:rsidR="00B92A2F" w:rsidRPr="007554D5">
        <w:rPr>
          <w:rFonts w:cstheme="minorHAnsi"/>
          <w:sz w:val="24"/>
          <w:szCs w:val="24"/>
          <w:lang w:val="en-US"/>
        </w:rPr>
        <w:t xml:space="preserve">the </w:t>
      </w:r>
      <w:r w:rsidRPr="007554D5">
        <w:rPr>
          <w:rFonts w:cstheme="minorHAnsi"/>
          <w:sz w:val="24"/>
          <w:szCs w:val="24"/>
          <w:lang w:val="en-US"/>
        </w:rPr>
        <w:t xml:space="preserve">ESF). Based on the assigned risk category – moderate or low – it will be determined </w:t>
      </w:r>
      <w:r w:rsidR="009F6BC3" w:rsidRPr="007554D5">
        <w:rPr>
          <w:rFonts w:cstheme="minorHAnsi"/>
          <w:sz w:val="24"/>
          <w:szCs w:val="24"/>
          <w:lang w:val="en-US"/>
        </w:rPr>
        <w:t xml:space="preserve">whether </w:t>
      </w:r>
      <w:r w:rsidRPr="007554D5">
        <w:rPr>
          <w:rFonts w:cstheme="minorHAnsi"/>
          <w:sz w:val="24"/>
          <w:szCs w:val="24"/>
          <w:lang w:val="en-US"/>
        </w:rPr>
        <w:t>site-specific ESMP or</w:t>
      </w:r>
      <w:r w:rsidR="009F6BC3" w:rsidRPr="007554D5">
        <w:rPr>
          <w:rFonts w:cstheme="minorHAnsi"/>
          <w:sz w:val="24"/>
          <w:szCs w:val="24"/>
          <w:lang w:val="en-US"/>
        </w:rPr>
        <w:t xml:space="preserve"> a</w:t>
      </w:r>
      <w:r w:rsidRPr="007554D5">
        <w:rPr>
          <w:rFonts w:cstheme="minorHAnsi"/>
          <w:sz w:val="24"/>
          <w:szCs w:val="24"/>
          <w:lang w:val="en-US"/>
        </w:rPr>
        <w:t xml:space="preserve"> site-specific E</w:t>
      </w:r>
      <w:r w:rsidR="00E270A9" w:rsidRPr="007554D5">
        <w:rPr>
          <w:rFonts w:cstheme="minorHAnsi"/>
          <w:sz w:val="24"/>
          <w:szCs w:val="24"/>
          <w:lang w:val="en-US"/>
        </w:rPr>
        <w:t>S</w:t>
      </w:r>
      <w:r w:rsidRPr="007554D5">
        <w:rPr>
          <w:rFonts w:cstheme="minorHAnsi"/>
          <w:sz w:val="24"/>
          <w:szCs w:val="24"/>
          <w:lang w:val="en-US"/>
        </w:rPr>
        <w:t xml:space="preserve">MP </w:t>
      </w:r>
      <w:r w:rsidR="009F6BC3" w:rsidRPr="007554D5">
        <w:rPr>
          <w:rFonts w:cstheme="minorHAnsi"/>
          <w:sz w:val="24"/>
          <w:szCs w:val="24"/>
          <w:lang w:val="en-US"/>
        </w:rPr>
        <w:t>c</w:t>
      </w:r>
      <w:r w:rsidRPr="007554D5">
        <w:rPr>
          <w:rFonts w:cstheme="minorHAnsi"/>
          <w:sz w:val="24"/>
          <w:szCs w:val="24"/>
          <w:lang w:val="en-US"/>
        </w:rPr>
        <w:t>hecklist</w:t>
      </w:r>
      <w:r w:rsidR="009F6BC3" w:rsidRPr="007554D5">
        <w:rPr>
          <w:rFonts w:cstheme="minorHAnsi"/>
          <w:sz w:val="24"/>
          <w:szCs w:val="24"/>
          <w:lang w:val="en-US"/>
        </w:rPr>
        <w:t xml:space="preserve"> is required</w:t>
      </w:r>
      <w:r w:rsidRPr="007554D5">
        <w:rPr>
          <w:rFonts w:cstheme="minorHAnsi"/>
          <w:sz w:val="24"/>
          <w:szCs w:val="24"/>
          <w:lang w:val="en-US"/>
        </w:rPr>
        <w:t>.</w:t>
      </w:r>
    </w:p>
    <w:p w14:paraId="1F8F813A" w14:textId="3B48D83D" w:rsidR="00980DC0" w:rsidRPr="007554D5" w:rsidRDefault="00980DC0" w:rsidP="007554D5">
      <w:pPr>
        <w:jc w:val="both"/>
        <w:rPr>
          <w:rFonts w:cstheme="minorHAnsi"/>
          <w:sz w:val="24"/>
          <w:szCs w:val="24"/>
          <w:lang w:val="en-US"/>
        </w:rPr>
      </w:pPr>
      <w:r w:rsidRPr="007554D5">
        <w:rPr>
          <w:rFonts w:cstheme="minorHAnsi"/>
          <w:sz w:val="24"/>
          <w:szCs w:val="24"/>
          <w:lang w:val="en-US"/>
        </w:rPr>
        <w:t xml:space="preserve">The Project will finance </w:t>
      </w:r>
      <w:r w:rsidR="006E1FA3" w:rsidRPr="007554D5">
        <w:rPr>
          <w:rFonts w:cstheme="minorHAnsi"/>
          <w:sz w:val="24"/>
          <w:szCs w:val="24"/>
          <w:lang w:val="en-US"/>
        </w:rPr>
        <w:t xml:space="preserve">retrofitting, demolition and new construction works </w:t>
      </w:r>
      <w:r w:rsidR="009F6BC3" w:rsidRPr="007554D5">
        <w:rPr>
          <w:rFonts w:cstheme="minorHAnsi"/>
          <w:sz w:val="24"/>
          <w:szCs w:val="24"/>
          <w:lang w:val="en-US"/>
        </w:rPr>
        <w:t xml:space="preserve">that </w:t>
      </w:r>
      <w:r w:rsidRPr="007554D5">
        <w:rPr>
          <w:rFonts w:cstheme="minorHAnsi"/>
          <w:sz w:val="24"/>
          <w:szCs w:val="24"/>
          <w:lang w:val="en-US"/>
        </w:rPr>
        <w:t xml:space="preserve">will have certain social and environmental impacts. The project, therefore, triggers World Bank Environmental and Social Assessment. </w:t>
      </w:r>
      <w:r w:rsidR="006E1FA3" w:rsidRPr="007554D5">
        <w:rPr>
          <w:rFonts w:cstheme="minorHAnsi"/>
          <w:sz w:val="24"/>
          <w:szCs w:val="24"/>
          <w:lang w:val="en-US"/>
        </w:rPr>
        <w:t>W</w:t>
      </w:r>
      <w:r w:rsidRPr="007554D5">
        <w:rPr>
          <w:rFonts w:cstheme="minorHAnsi"/>
          <w:sz w:val="24"/>
          <w:szCs w:val="24"/>
          <w:lang w:val="en-US"/>
        </w:rPr>
        <w:t xml:space="preserve">orks associated with rehabilitation of buildings are not expected to have significant and irreversible negative impact on the environment. Rehabilitation works are expected to have minor environmental and social impacts, thus development of site-specific ESMP Checklists </w:t>
      </w:r>
      <w:r w:rsidR="004F7ED9" w:rsidRPr="007554D5">
        <w:rPr>
          <w:rFonts w:cstheme="minorHAnsi"/>
          <w:sz w:val="24"/>
          <w:szCs w:val="24"/>
          <w:lang w:val="en-US"/>
        </w:rPr>
        <w:t xml:space="preserve">may suffice. However, </w:t>
      </w:r>
      <w:r w:rsidRPr="007554D5">
        <w:rPr>
          <w:rFonts w:cstheme="minorHAnsi"/>
          <w:sz w:val="24"/>
          <w:szCs w:val="24"/>
          <w:lang w:val="en-US"/>
        </w:rPr>
        <w:t xml:space="preserve">in case of </w:t>
      </w:r>
      <w:r w:rsidR="00121E73" w:rsidRPr="007554D5">
        <w:rPr>
          <w:rFonts w:cstheme="minorHAnsi"/>
          <w:sz w:val="24"/>
          <w:szCs w:val="24"/>
          <w:lang w:val="en-US"/>
        </w:rPr>
        <w:t>large-scale</w:t>
      </w:r>
      <w:r w:rsidRPr="007554D5">
        <w:rPr>
          <w:rFonts w:cstheme="minorHAnsi"/>
          <w:sz w:val="24"/>
          <w:szCs w:val="24"/>
          <w:lang w:val="en-US"/>
        </w:rPr>
        <w:t xml:space="preserve"> works, site specific ESMPs </w:t>
      </w:r>
      <w:r w:rsidR="004F7ED9" w:rsidRPr="007554D5">
        <w:rPr>
          <w:rFonts w:cstheme="minorHAnsi"/>
          <w:sz w:val="24"/>
          <w:szCs w:val="24"/>
          <w:lang w:val="en-US"/>
        </w:rPr>
        <w:t xml:space="preserve">may </w:t>
      </w:r>
      <w:r w:rsidRPr="007554D5">
        <w:rPr>
          <w:rFonts w:cstheme="minorHAnsi"/>
          <w:sz w:val="24"/>
          <w:szCs w:val="24"/>
          <w:lang w:val="en-US"/>
        </w:rPr>
        <w:t>need to be prepared and implemented.</w:t>
      </w:r>
    </w:p>
    <w:p w14:paraId="5F5D4747" w14:textId="77777777" w:rsidR="00980DC0" w:rsidRPr="007554D5" w:rsidRDefault="00980DC0" w:rsidP="007554D5">
      <w:pPr>
        <w:jc w:val="both"/>
        <w:rPr>
          <w:rFonts w:cstheme="minorHAnsi"/>
          <w:sz w:val="24"/>
          <w:szCs w:val="24"/>
          <w:lang w:val="en-US"/>
        </w:rPr>
      </w:pPr>
      <w:r w:rsidRPr="007554D5">
        <w:rPr>
          <w:rFonts w:cstheme="minorHAnsi"/>
          <w:sz w:val="24"/>
          <w:szCs w:val="24"/>
          <w:lang w:val="en-US"/>
        </w:rPr>
        <w:t>Overall, the long term social and environmental impacts are expected to be positive, while negative impacts will be limited to the re-construction phase and be of the limited scope. Based on the nature and scope of the proposed activities, the Project is classified through environmental screening as being of “moderate” environmental risk. All the possible negative impacts may be effectively mitigated through application of standard good environmental practices. Site-specific recommendations will be prepared for all building rehabilitation activities included in the Project. All environmental risks associated with rehabilitation works to be carried out at the respective project sites will be identified by the implementer and recommend respective mitigation measures and provide monitoring schemes for tracking adherence to the mitigation plans. Adherence to field in the course of civil works will be enough for keeping environmental impacts of the project at the acceptable minimum level.</w:t>
      </w:r>
    </w:p>
    <w:p w14:paraId="18844FA4" w14:textId="77777777" w:rsidR="00980DC0" w:rsidRPr="007554D5" w:rsidRDefault="00980DC0" w:rsidP="007554D5">
      <w:pPr>
        <w:jc w:val="both"/>
        <w:rPr>
          <w:rFonts w:cstheme="minorHAnsi"/>
          <w:i/>
          <w:sz w:val="24"/>
          <w:szCs w:val="24"/>
          <w:lang w:val="en-US"/>
        </w:rPr>
      </w:pPr>
      <w:r w:rsidRPr="007554D5">
        <w:rPr>
          <w:rFonts w:cstheme="minorHAnsi"/>
          <w:i/>
          <w:sz w:val="24"/>
          <w:szCs w:val="24"/>
          <w:lang w:val="en-US"/>
        </w:rPr>
        <w:t>Development of Site-Specific ESMP Checklist and/or ESMP</w:t>
      </w:r>
    </w:p>
    <w:p w14:paraId="26F00479" w14:textId="7B8A5539" w:rsidR="00980DC0" w:rsidRPr="007554D5" w:rsidRDefault="00980DC0" w:rsidP="007554D5">
      <w:pPr>
        <w:jc w:val="both"/>
        <w:rPr>
          <w:rFonts w:cstheme="minorHAnsi"/>
          <w:sz w:val="24"/>
          <w:szCs w:val="24"/>
          <w:lang w:val="en-US"/>
        </w:rPr>
      </w:pPr>
      <w:r w:rsidRPr="007554D5">
        <w:rPr>
          <w:rFonts w:cstheme="minorHAnsi"/>
          <w:sz w:val="24"/>
          <w:szCs w:val="24"/>
          <w:lang w:val="en-US"/>
        </w:rPr>
        <w:t xml:space="preserve">For low-risk topologies, such as “public building” rehabilitation activities, </w:t>
      </w:r>
      <w:r w:rsidR="00371487" w:rsidRPr="007554D5">
        <w:rPr>
          <w:rFonts w:cstheme="minorHAnsi"/>
          <w:sz w:val="24"/>
          <w:szCs w:val="24"/>
          <w:lang w:val="en-US"/>
        </w:rPr>
        <w:t>checklist activities will be</w:t>
      </w:r>
      <w:r w:rsidRPr="007554D5">
        <w:rPr>
          <w:rFonts w:cstheme="minorHAnsi"/>
          <w:sz w:val="24"/>
          <w:szCs w:val="24"/>
          <w:lang w:val="en-US"/>
        </w:rPr>
        <w:t xml:space="preserve"> developed </w:t>
      </w:r>
      <w:r w:rsidR="00371487" w:rsidRPr="007554D5">
        <w:rPr>
          <w:rFonts w:cstheme="minorHAnsi"/>
          <w:sz w:val="24"/>
          <w:szCs w:val="24"/>
          <w:lang w:val="en-US"/>
        </w:rPr>
        <w:t>providing</w:t>
      </w:r>
      <w:r w:rsidRPr="007554D5">
        <w:rPr>
          <w:rFonts w:cstheme="minorHAnsi"/>
          <w:sz w:val="24"/>
          <w:szCs w:val="24"/>
          <w:lang w:val="en-US"/>
        </w:rPr>
        <w:t xml:space="preserve"> an opportunity for a more streamlined approach to minor rehabilitation or small-scale building construction. The intent is that this checklist would be directly used as an integral part of bidding documents for contractors carrying out civil works under Bank-financed projects. The checklist-type format has been developed to provide examples of “good practices” for mitigation and designed to be user-friendly and compatible with Bank </w:t>
      </w:r>
      <w:r w:rsidR="00703B00" w:rsidRPr="007554D5">
        <w:rPr>
          <w:rFonts w:cstheme="minorHAnsi"/>
          <w:sz w:val="24"/>
          <w:szCs w:val="24"/>
          <w:lang w:val="en-US"/>
        </w:rPr>
        <w:t xml:space="preserve">E&amp;S Standards </w:t>
      </w:r>
      <w:r w:rsidRPr="007554D5">
        <w:rPr>
          <w:rFonts w:cstheme="minorHAnsi"/>
          <w:sz w:val="24"/>
          <w:szCs w:val="24"/>
          <w:lang w:val="en-US"/>
        </w:rPr>
        <w:t>requirements.</w:t>
      </w:r>
    </w:p>
    <w:p w14:paraId="60E84AC8" w14:textId="77777777" w:rsidR="00980DC0" w:rsidRPr="007554D5" w:rsidRDefault="00980DC0" w:rsidP="007554D5">
      <w:pPr>
        <w:jc w:val="both"/>
        <w:rPr>
          <w:rFonts w:cstheme="minorHAnsi"/>
          <w:sz w:val="24"/>
          <w:szCs w:val="24"/>
          <w:lang w:val="en-US"/>
        </w:rPr>
      </w:pPr>
      <w:r w:rsidRPr="007554D5">
        <w:rPr>
          <w:rFonts w:cstheme="minorHAnsi"/>
          <w:sz w:val="24"/>
          <w:szCs w:val="24"/>
          <w:lang w:val="en-US"/>
        </w:rPr>
        <w:t>The checklist has three sections:</w:t>
      </w:r>
    </w:p>
    <w:p w14:paraId="4A89B6AB" w14:textId="77777777" w:rsidR="00980DC0" w:rsidRPr="007554D5" w:rsidRDefault="00980DC0" w:rsidP="007554D5">
      <w:pPr>
        <w:jc w:val="both"/>
        <w:rPr>
          <w:rFonts w:cstheme="minorHAnsi"/>
          <w:sz w:val="24"/>
          <w:szCs w:val="24"/>
          <w:lang w:val="en-US"/>
        </w:rPr>
      </w:pPr>
      <w:r w:rsidRPr="007554D5">
        <w:rPr>
          <w:rFonts w:cstheme="minorHAnsi"/>
          <w:i/>
          <w:sz w:val="24"/>
          <w:szCs w:val="24"/>
          <w:lang w:val="en-US"/>
        </w:rPr>
        <w:lastRenderedPageBreak/>
        <w:t xml:space="preserve">Part 1 </w:t>
      </w:r>
      <w:r w:rsidRPr="007554D5">
        <w:rPr>
          <w:rFonts w:cstheme="minorHAnsi"/>
          <w:sz w:val="24"/>
          <w:szCs w:val="24"/>
          <w:lang w:val="en-US"/>
        </w:rPr>
        <w:t>includes describes the project specifics in terms of the physical location, institutional arrangements. This section could be up to two pages long. Attachments for additional information are requested if needed.</w:t>
      </w:r>
    </w:p>
    <w:p w14:paraId="20319A0F" w14:textId="77777777" w:rsidR="00980DC0" w:rsidRPr="007554D5" w:rsidRDefault="00980DC0" w:rsidP="007554D5">
      <w:pPr>
        <w:jc w:val="both"/>
        <w:rPr>
          <w:rFonts w:cstheme="minorHAnsi"/>
          <w:sz w:val="24"/>
          <w:szCs w:val="24"/>
          <w:lang w:val="en-US"/>
        </w:rPr>
      </w:pPr>
      <w:r w:rsidRPr="007554D5">
        <w:rPr>
          <w:rFonts w:cstheme="minorHAnsi"/>
          <w:i/>
          <w:sz w:val="24"/>
          <w:szCs w:val="24"/>
          <w:lang w:val="en-US"/>
        </w:rPr>
        <w:t>Part 2</w:t>
      </w:r>
      <w:r w:rsidRPr="007554D5">
        <w:rPr>
          <w:rFonts w:cstheme="minorHAnsi"/>
          <w:sz w:val="24"/>
          <w:szCs w:val="24"/>
          <w:lang w:val="en-US"/>
        </w:rPr>
        <w:t xml:space="preserve"> includes the environmental and social screening of potential issues and impacts, in a simple Yes/No format followed by mitigation measures for any given activity. Currently, the list provides examples of potential issues and impacts. This list can be expanded to specific site issues and /or impacts; and good practices and mitigation measures.</w:t>
      </w:r>
    </w:p>
    <w:p w14:paraId="29F0066B" w14:textId="77777777" w:rsidR="00980DC0" w:rsidRPr="007554D5" w:rsidRDefault="00980DC0" w:rsidP="007554D5">
      <w:pPr>
        <w:jc w:val="both"/>
        <w:rPr>
          <w:rFonts w:cstheme="minorHAnsi"/>
          <w:sz w:val="24"/>
          <w:szCs w:val="24"/>
          <w:lang w:val="en-US"/>
        </w:rPr>
      </w:pPr>
      <w:r w:rsidRPr="007554D5">
        <w:rPr>
          <w:rFonts w:cstheme="minorHAnsi"/>
          <w:i/>
          <w:sz w:val="24"/>
          <w:szCs w:val="24"/>
          <w:lang w:val="en-US"/>
        </w:rPr>
        <w:t>Part 3</w:t>
      </w:r>
      <w:r w:rsidRPr="007554D5">
        <w:rPr>
          <w:rFonts w:cstheme="minorHAnsi"/>
          <w:sz w:val="24"/>
          <w:szCs w:val="24"/>
          <w:lang w:val="en-US"/>
        </w:rPr>
        <w:t xml:space="preserve"> will include the monitoring plan for activities during project construction and implementation. It is the intent of this checklist that Part 2 and Part 3 be included as bidding documents for contractors.</w:t>
      </w:r>
    </w:p>
    <w:p w14:paraId="78330FF5" w14:textId="3C4534B3" w:rsidR="00980DC0" w:rsidRPr="007554D5" w:rsidRDefault="00980DC0" w:rsidP="007554D5">
      <w:pPr>
        <w:jc w:val="both"/>
        <w:rPr>
          <w:rFonts w:cstheme="minorHAnsi"/>
          <w:sz w:val="24"/>
          <w:szCs w:val="24"/>
          <w:lang w:val="en-US"/>
        </w:rPr>
      </w:pPr>
      <w:r w:rsidRPr="007554D5">
        <w:rPr>
          <w:rFonts w:cstheme="minorHAnsi"/>
          <w:sz w:val="24"/>
          <w:szCs w:val="24"/>
          <w:lang w:val="en-US"/>
        </w:rPr>
        <w:t>The practical application of the checklist would include the filling in of Part 1 to obtain and document all relevant site characteristics. In Part 2 the type of foreseen works, would be checked, and the completed tabular E</w:t>
      </w:r>
      <w:r w:rsidR="00371487" w:rsidRPr="007554D5">
        <w:rPr>
          <w:rFonts w:cstheme="minorHAnsi"/>
          <w:sz w:val="24"/>
          <w:szCs w:val="24"/>
          <w:lang w:val="en-US"/>
        </w:rPr>
        <w:t>S</w:t>
      </w:r>
      <w:r w:rsidRPr="007554D5">
        <w:rPr>
          <w:rFonts w:cstheme="minorHAnsi"/>
          <w:sz w:val="24"/>
          <w:szCs w:val="24"/>
          <w:lang w:val="en-US"/>
        </w:rPr>
        <w:t xml:space="preserve">MP is additionally attached as integral part to the works contract and, analogous to all technical and commercial terms, that is signed by the contract parties. Part 3 of the checklist, the monitoring plan, is designated to construction inspector, for the Contractor’s safeguards due diligence compliance. This plan should be developed site specifically and in necessary detail, defining clear criteria and parameters which can be included in the works contracts, which reflect the status of environmental practice on the construction site and which can be observed/measured/ quantified/verified by the supervisor during the construction works. Part 3 would be filled in during the design process to fix key monitoring criteria which can be checked during and after works for compliance assurance. During the works implementation phase environmental compliance is checked on site alongside other quality criteria by the PMT’s site certified inspector(s)/supervisors. </w:t>
      </w:r>
    </w:p>
    <w:p w14:paraId="59F82915" w14:textId="54A3C813" w:rsidR="004355C4" w:rsidRPr="007554D5" w:rsidRDefault="00980DC0" w:rsidP="007554D5">
      <w:pPr>
        <w:jc w:val="both"/>
        <w:rPr>
          <w:rFonts w:cstheme="minorHAnsi"/>
          <w:sz w:val="24"/>
          <w:szCs w:val="24"/>
          <w:lang w:val="en-US"/>
        </w:rPr>
      </w:pPr>
      <w:r w:rsidRPr="007554D5">
        <w:rPr>
          <w:rFonts w:cstheme="minorHAnsi"/>
          <w:sz w:val="24"/>
          <w:szCs w:val="24"/>
          <w:lang w:val="en-US"/>
        </w:rPr>
        <w:t>In case of higher environmental risk category – “moderate” and larger scope, an ESMP should be developed according to the specificities of the project.</w:t>
      </w:r>
      <w:r w:rsidR="004355C4" w:rsidRPr="007554D5">
        <w:rPr>
          <w:rFonts w:cstheme="minorHAnsi"/>
          <w:sz w:val="24"/>
          <w:szCs w:val="24"/>
          <w:lang w:val="en-US"/>
        </w:rPr>
        <w:t xml:space="preserve"> </w:t>
      </w:r>
      <w:r w:rsidR="007474D6" w:rsidRPr="007554D5">
        <w:rPr>
          <w:rFonts w:cstheme="minorHAnsi"/>
          <w:sz w:val="24"/>
          <w:szCs w:val="24"/>
          <w:lang w:val="en-US"/>
        </w:rPr>
        <w:t>It s</w:t>
      </w:r>
      <w:r w:rsidR="00260D4C" w:rsidRPr="007554D5">
        <w:rPr>
          <w:rFonts w:cstheme="minorHAnsi"/>
          <w:sz w:val="24"/>
          <w:szCs w:val="24"/>
          <w:lang w:val="en-US"/>
        </w:rPr>
        <w:t xml:space="preserve">hould </w:t>
      </w:r>
      <w:r w:rsidR="007474D6" w:rsidRPr="007554D5">
        <w:rPr>
          <w:rFonts w:cstheme="minorHAnsi"/>
          <w:sz w:val="24"/>
          <w:szCs w:val="24"/>
          <w:lang w:val="en-US"/>
        </w:rPr>
        <w:t xml:space="preserve">also </w:t>
      </w:r>
      <w:r w:rsidR="00260D4C" w:rsidRPr="007554D5">
        <w:rPr>
          <w:rFonts w:cstheme="minorHAnsi"/>
          <w:sz w:val="24"/>
          <w:szCs w:val="24"/>
          <w:lang w:val="en-US"/>
        </w:rPr>
        <w:t xml:space="preserve">be highlighted that </w:t>
      </w:r>
      <w:r w:rsidR="00260D4C" w:rsidRPr="007554D5">
        <w:rPr>
          <w:rFonts w:cstheme="minorHAnsi"/>
          <w:b/>
          <w:bCs/>
          <w:sz w:val="24"/>
          <w:szCs w:val="24"/>
          <w:lang w:val="en-US"/>
        </w:rPr>
        <w:t>no sub-project with environmental and social risk high of substantial will be eligible for financing under SISSP, only low and moderate risks are considered eligible</w:t>
      </w:r>
      <w:r w:rsidR="00260D4C" w:rsidRPr="007554D5">
        <w:rPr>
          <w:rFonts w:cstheme="minorHAnsi"/>
          <w:sz w:val="24"/>
          <w:szCs w:val="24"/>
          <w:lang w:val="en-US"/>
        </w:rPr>
        <w:t xml:space="preserve">. The annex </w:t>
      </w:r>
      <w:r w:rsidR="00AA4349" w:rsidRPr="007554D5">
        <w:rPr>
          <w:rFonts w:cstheme="minorHAnsi"/>
          <w:sz w:val="24"/>
          <w:szCs w:val="24"/>
          <w:lang w:val="en-US"/>
        </w:rPr>
        <w:t>9.</w:t>
      </w:r>
      <w:r w:rsidR="007B5CD4">
        <w:rPr>
          <w:rFonts w:cstheme="minorHAnsi"/>
          <w:sz w:val="24"/>
          <w:szCs w:val="24"/>
          <w:lang w:val="en-US"/>
        </w:rPr>
        <w:t>4</w:t>
      </w:r>
      <w:r w:rsidR="006E4AA7" w:rsidRPr="007554D5">
        <w:rPr>
          <w:rFonts w:cstheme="minorHAnsi"/>
          <w:sz w:val="24"/>
          <w:szCs w:val="24"/>
          <w:lang w:val="en-US"/>
        </w:rPr>
        <w:t xml:space="preserve"> </w:t>
      </w:r>
      <w:r w:rsidR="00260D4C" w:rsidRPr="007554D5">
        <w:rPr>
          <w:rFonts w:cstheme="minorHAnsi"/>
          <w:sz w:val="24"/>
          <w:szCs w:val="24"/>
          <w:lang w:val="en-US"/>
        </w:rPr>
        <w:t>shows an example of detailed ESMP.</w:t>
      </w:r>
    </w:p>
    <w:p w14:paraId="204CE6DE" w14:textId="3219E7A8" w:rsidR="00980DC0" w:rsidRPr="007554D5" w:rsidRDefault="00980DC0" w:rsidP="007554D5">
      <w:pPr>
        <w:jc w:val="both"/>
        <w:rPr>
          <w:rFonts w:cstheme="minorHAnsi"/>
          <w:i/>
          <w:sz w:val="24"/>
          <w:szCs w:val="24"/>
          <w:lang w:val="en-US"/>
        </w:rPr>
      </w:pPr>
      <w:r w:rsidRPr="007554D5">
        <w:rPr>
          <w:rFonts w:cstheme="minorHAnsi"/>
          <w:i/>
          <w:sz w:val="24"/>
          <w:szCs w:val="24"/>
          <w:lang w:val="en-US"/>
        </w:rPr>
        <w:t>E&amp;S Monitoring, Supervision and Reporti</w:t>
      </w:r>
      <w:r w:rsidR="00121E73" w:rsidRPr="007554D5">
        <w:rPr>
          <w:rFonts w:cstheme="minorHAnsi"/>
          <w:i/>
          <w:sz w:val="24"/>
          <w:szCs w:val="24"/>
          <w:lang w:val="en-US"/>
        </w:rPr>
        <w:t>ng</w:t>
      </w:r>
    </w:p>
    <w:p w14:paraId="41419D21" w14:textId="77777777" w:rsidR="00980DC0" w:rsidRPr="007554D5" w:rsidRDefault="00980DC0" w:rsidP="007554D5">
      <w:pPr>
        <w:jc w:val="both"/>
        <w:rPr>
          <w:rFonts w:cstheme="minorHAnsi"/>
          <w:i/>
          <w:sz w:val="24"/>
          <w:szCs w:val="24"/>
          <w:lang w:val="en-US"/>
        </w:rPr>
      </w:pPr>
      <w:r w:rsidRPr="007554D5">
        <w:rPr>
          <w:rFonts w:cstheme="minorHAnsi"/>
          <w:i/>
          <w:sz w:val="24"/>
          <w:szCs w:val="24"/>
          <w:lang w:val="en-US"/>
        </w:rPr>
        <w:t>Monitoring and Evaluation</w:t>
      </w:r>
    </w:p>
    <w:p w14:paraId="0D35C399" w14:textId="1370AF06" w:rsidR="00980DC0" w:rsidRPr="007554D5" w:rsidRDefault="00980DC0" w:rsidP="007554D5">
      <w:pPr>
        <w:jc w:val="both"/>
        <w:rPr>
          <w:rFonts w:cstheme="minorHAnsi"/>
          <w:sz w:val="24"/>
          <w:szCs w:val="24"/>
          <w:lang w:val="en-US"/>
        </w:rPr>
      </w:pPr>
      <w:r w:rsidRPr="007554D5">
        <w:rPr>
          <w:rFonts w:cstheme="minorHAnsi"/>
          <w:sz w:val="24"/>
          <w:szCs w:val="24"/>
          <w:lang w:val="en-US"/>
        </w:rPr>
        <w:t>Monitoring is the systematic measurement of how a sub project is performing and is part of the overall supervision of the sub project. In this document environmental monitoring is only referred to review of the environmental impact of a subproject and whether and how well mitigation measures are being implemented during reconstruction or other types of works.</w:t>
      </w:r>
      <w:r w:rsidR="007B5CD4">
        <w:rPr>
          <w:rFonts w:cstheme="minorHAnsi"/>
          <w:sz w:val="24"/>
          <w:szCs w:val="24"/>
          <w:lang w:val="en-US"/>
        </w:rPr>
        <w:t xml:space="preserve"> Annex 9.5 provides a template for an E&amp;S monitoring plan.</w:t>
      </w:r>
    </w:p>
    <w:p w14:paraId="6B91AAF7" w14:textId="4320FF10" w:rsidR="00575BC9" w:rsidRPr="007554D5" w:rsidRDefault="00575BC9" w:rsidP="007554D5">
      <w:pPr>
        <w:jc w:val="both"/>
        <w:rPr>
          <w:rFonts w:cstheme="minorHAnsi"/>
          <w:sz w:val="24"/>
          <w:szCs w:val="24"/>
          <w:lang w:val="en-US"/>
        </w:rPr>
      </w:pPr>
      <w:r w:rsidRPr="007554D5">
        <w:rPr>
          <w:rFonts w:cstheme="minorHAnsi"/>
          <w:sz w:val="24"/>
          <w:szCs w:val="24"/>
          <w:lang w:val="en-US"/>
        </w:rPr>
        <w:t xml:space="preserve">Internal Monitoring: </w:t>
      </w:r>
    </w:p>
    <w:p w14:paraId="629D786E" w14:textId="77777777" w:rsidR="00980DC0" w:rsidRPr="007554D5" w:rsidRDefault="00980DC0" w:rsidP="007554D5">
      <w:pPr>
        <w:jc w:val="both"/>
        <w:rPr>
          <w:rFonts w:cstheme="minorHAnsi"/>
          <w:sz w:val="24"/>
          <w:szCs w:val="24"/>
          <w:lang w:val="en-US"/>
        </w:rPr>
      </w:pPr>
      <w:r w:rsidRPr="007554D5">
        <w:rPr>
          <w:rFonts w:cstheme="minorHAnsi"/>
          <w:sz w:val="24"/>
          <w:szCs w:val="24"/>
          <w:lang w:val="en-US"/>
        </w:rPr>
        <w:t>Monitoring will usually involve site visits. For the purpose of environmental objectives, it is important to determine that mitigation measures are properly implemented, that environmental contractual measures</w:t>
      </w:r>
      <w:r w:rsidR="00022BF9" w:rsidRPr="007554D5">
        <w:rPr>
          <w:rFonts w:cstheme="minorHAnsi"/>
          <w:sz w:val="24"/>
          <w:szCs w:val="24"/>
          <w:lang w:val="en-US"/>
        </w:rPr>
        <w:t xml:space="preserve"> </w:t>
      </w:r>
      <w:r w:rsidRPr="007554D5">
        <w:rPr>
          <w:rFonts w:cstheme="minorHAnsi"/>
          <w:sz w:val="24"/>
          <w:szCs w:val="24"/>
          <w:lang w:val="en-US"/>
        </w:rPr>
        <w:t xml:space="preserve">are being respected, that re-construction works are proceeded in </w:t>
      </w:r>
      <w:r w:rsidRPr="007554D5">
        <w:rPr>
          <w:rFonts w:cstheme="minorHAnsi"/>
          <w:sz w:val="24"/>
          <w:szCs w:val="24"/>
          <w:lang w:val="en-US"/>
        </w:rPr>
        <w:lastRenderedPageBreak/>
        <w:t>accordance with agreed standards, and that no unforeseen negative impacts are occurring as a results of subproject execution.</w:t>
      </w:r>
    </w:p>
    <w:p w14:paraId="4E220879" w14:textId="74712A7C" w:rsidR="00980DC0" w:rsidRPr="007554D5" w:rsidRDefault="00980DC0" w:rsidP="007554D5">
      <w:pPr>
        <w:jc w:val="both"/>
        <w:rPr>
          <w:rFonts w:cstheme="minorHAnsi"/>
          <w:sz w:val="24"/>
          <w:szCs w:val="24"/>
          <w:lang w:val="en-US"/>
        </w:rPr>
      </w:pPr>
      <w:r w:rsidRPr="007554D5">
        <w:rPr>
          <w:rFonts w:cstheme="minorHAnsi"/>
          <w:sz w:val="24"/>
          <w:szCs w:val="24"/>
          <w:lang w:val="en-US"/>
        </w:rPr>
        <w:t xml:space="preserve">For monitoring purposes, it is important to have environmental and social capacity available within </w:t>
      </w:r>
      <w:r w:rsidR="00022BF9" w:rsidRPr="007554D5">
        <w:rPr>
          <w:rFonts w:cstheme="minorHAnsi"/>
          <w:sz w:val="24"/>
          <w:szCs w:val="24"/>
          <w:lang w:val="en-US"/>
        </w:rPr>
        <w:t>PMU</w:t>
      </w:r>
      <w:r w:rsidRPr="007554D5">
        <w:rPr>
          <w:rFonts w:cstheme="minorHAnsi"/>
          <w:sz w:val="24"/>
          <w:szCs w:val="24"/>
          <w:lang w:val="en-US"/>
        </w:rPr>
        <w:t>, preferably at the project implementation level.</w:t>
      </w:r>
      <w:r w:rsidR="00022BF9" w:rsidRPr="007554D5">
        <w:rPr>
          <w:rFonts w:cstheme="minorHAnsi"/>
          <w:sz w:val="24"/>
          <w:szCs w:val="24"/>
          <w:lang w:val="en-US"/>
        </w:rPr>
        <w:t xml:space="preserve"> </w:t>
      </w:r>
      <w:r w:rsidRPr="007554D5">
        <w:rPr>
          <w:rFonts w:cstheme="minorHAnsi"/>
          <w:sz w:val="24"/>
          <w:szCs w:val="24"/>
          <w:lang w:val="en-US"/>
        </w:rPr>
        <w:t>Monitoring work may also be contracted out to specialists.</w:t>
      </w:r>
    </w:p>
    <w:p w14:paraId="2E919114" w14:textId="77777777" w:rsidR="00575BC9" w:rsidRPr="007554D5" w:rsidRDefault="00980DC0" w:rsidP="007554D5">
      <w:pPr>
        <w:jc w:val="both"/>
        <w:rPr>
          <w:rFonts w:cstheme="minorHAnsi"/>
          <w:sz w:val="24"/>
          <w:szCs w:val="24"/>
          <w:lang w:val="en-US"/>
        </w:rPr>
      </w:pPr>
      <w:r w:rsidRPr="007554D5">
        <w:rPr>
          <w:rFonts w:cstheme="minorHAnsi"/>
          <w:sz w:val="24"/>
          <w:szCs w:val="24"/>
          <w:lang w:val="en-US"/>
        </w:rPr>
        <w:t xml:space="preserve">In addition to the traditional monitoring, </w:t>
      </w:r>
      <w:r w:rsidR="002124B5" w:rsidRPr="007554D5">
        <w:rPr>
          <w:rFonts w:cstheme="minorHAnsi"/>
          <w:sz w:val="24"/>
          <w:szCs w:val="24"/>
          <w:lang w:val="en-US"/>
        </w:rPr>
        <w:t>PMU</w:t>
      </w:r>
      <w:r w:rsidRPr="007554D5">
        <w:rPr>
          <w:rFonts w:cstheme="minorHAnsi"/>
          <w:sz w:val="24"/>
          <w:szCs w:val="24"/>
          <w:lang w:val="en-US"/>
        </w:rPr>
        <w:t xml:space="preserve"> management </w:t>
      </w:r>
      <w:r w:rsidR="002124B5" w:rsidRPr="007554D5">
        <w:rPr>
          <w:rFonts w:cstheme="minorHAnsi"/>
          <w:sz w:val="24"/>
          <w:szCs w:val="24"/>
          <w:lang w:val="en-US"/>
        </w:rPr>
        <w:t>will</w:t>
      </w:r>
      <w:r w:rsidRPr="007554D5">
        <w:rPr>
          <w:rFonts w:cstheme="minorHAnsi"/>
          <w:sz w:val="24"/>
          <w:szCs w:val="24"/>
          <w:lang w:val="en-US"/>
        </w:rPr>
        <w:t xml:space="preserve"> also consider undertaking a periodic environmental review of the entire portfolio. Ideally, there should be annual reviews performed by an in-house environmental specialist. </w:t>
      </w:r>
    </w:p>
    <w:p w14:paraId="7E22D9E4" w14:textId="77777777" w:rsidR="00575BC9" w:rsidRPr="007554D5" w:rsidRDefault="00575BC9" w:rsidP="007554D5">
      <w:pPr>
        <w:jc w:val="both"/>
        <w:rPr>
          <w:rFonts w:cstheme="minorHAnsi"/>
          <w:sz w:val="24"/>
          <w:szCs w:val="24"/>
          <w:lang w:val="en-US"/>
        </w:rPr>
      </w:pPr>
      <w:r w:rsidRPr="007554D5">
        <w:rPr>
          <w:rFonts w:cstheme="minorHAnsi"/>
          <w:sz w:val="24"/>
          <w:szCs w:val="24"/>
          <w:lang w:val="en-US"/>
        </w:rPr>
        <w:t xml:space="preserve">External Monitoring: </w:t>
      </w:r>
    </w:p>
    <w:p w14:paraId="0AABF51C" w14:textId="2C6BB028" w:rsidR="00980DC0" w:rsidRPr="007554D5" w:rsidRDefault="00980DC0" w:rsidP="007554D5">
      <w:pPr>
        <w:jc w:val="both"/>
        <w:rPr>
          <w:rFonts w:cstheme="minorHAnsi"/>
          <w:sz w:val="24"/>
          <w:szCs w:val="24"/>
          <w:lang w:val="en-US"/>
        </w:rPr>
      </w:pPr>
      <w:r w:rsidRPr="007554D5">
        <w:rPr>
          <w:rFonts w:cstheme="minorHAnsi"/>
          <w:sz w:val="24"/>
          <w:szCs w:val="24"/>
          <w:lang w:val="en-US"/>
        </w:rPr>
        <w:t xml:space="preserve">Additionally, </w:t>
      </w:r>
      <w:r w:rsidR="0085754D" w:rsidRPr="007554D5">
        <w:rPr>
          <w:rFonts w:cstheme="minorHAnsi"/>
          <w:sz w:val="24"/>
          <w:szCs w:val="24"/>
          <w:lang w:val="en-US"/>
        </w:rPr>
        <w:t>t</w:t>
      </w:r>
      <w:r w:rsidRPr="007554D5">
        <w:rPr>
          <w:rFonts w:cstheme="minorHAnsi"/>
          <w:sz w:val="24"/>
          <w:szCs w:val="24"/>
          <w:lang w:val="en-US"/>
        </w:rPr>
        <w:t xml:space="preserve">he World Bank recommends that an independent evaluation or supervision mission be performed by an outside environmental </w:t>
      </w:r>
      <w:r w:rsidR="00DD4D46" w:rsidRPr="007554D5">
        <w:rPr>
          <w:rFonts w:cstheme="minorHAnsi"/>
          <w:sz w:val="24"/>
          <w:szCs w:val="24"/>
          <w:lang w:val="en-US"/>
        </w:rPr>
        <w:t xml:space="preserve">and social </w:t>
      </w:r>
      <w:r w:rsidRPr="007554D5">
        <w:rPr>
          <w:rFonts w:cstheme="minorHAnsi"/>
          <w:sz w:val="24"/>
          <w:szCs w:val="24"/>
          <w:lang w:val="en-US"/>
        </w:rPr>
        <w:t>expert preferably on an annual basis.</w:t>
      </w:r>
    </w:p>
    <w:p w14:paraId="01E6DCE9" w14:textId="77777777" w:rsidR="00980DC0" w:rsidRPr="007554D5" w:rsidRDefault="00980DC0" w:rsidP="007554D5">
      <w:pPr>
        <w:jc w:val="both"/>
        <w:rPr>
          <w:rFonts w:cstheme="minorHAnsi"/>
          <w:i/>
          <w:sz w:val="24"/>
          <w:szCs w:val="24"/>
          <w:lang w:val="en-US"/>
        </w:rPr>
      </w:pPr>
      <w:r w:rsidRPr="007554D5">
        <w:rPr>
          <w:rFonts w:cstheme="minorHAnsi"/>
          <w:i/>
          <w:sz w:val="24"/>
          <w:szCs w:val="24"/>
          <w:lang w:val="en-US"/>
        </w:rPr>
        <w:t>Supervision</w:t>
      </w:r>
    </w:p>
    <w:p w14:paraId="10B590CB" w14:textId="77777777" w:rsidR="00980DC0" w:rsidRPr="007554D5" w:rsidRDefault="00980DC0" w:rsidP="007554D5">
      <w:pPr>
        <w:jc w:val="both"/>
        <w:rPr>
          <w:rFonts w:cstheme="minorHAnsi"/>
          <w:sz w:val="24"/>
          <w:szCs w:val="24"/>
          <w:lang w:val="en-US"/>
        </w:rPr>
      </w:pPr>
      <w:r w:rsidRPr="007554D5">
        <w:rPr>
          <w:rFonts w:cstheme="minorHAnsi"/>
          <w:sz w:val="24"/>
          <w:szCs w:val="24"/>
          <w:lang w:val="en-US"/>
        </w:rPr>
        <w:t xml:space="preserve">The </w:t>
      </w:r>
      <w:r w:rsidR="002124B5" w:rsidRPr="007554D5">
        <w:rPr>
          <w:rFonts w:cstheme="minorHAnsi"/>
          <w:sz w:val="24"/>
          <w:szCs w:val="24"/>
          <w:lang w:val="en-US"/>
        </w:rPr>
        <w:t>PMU</w:t>
      </w:r>
      <w:r w:rsidRPr="007554D5">
        <w:rPr>
          <w:rFonts w:cstheme="minorHAnsi"/>
          <w:sz w:val="24"/>
          <w:szCs w:val="24"/>
          <w:lang w:val="en-US"/>
        </w:rPr>
        <w:t xml:space="preserve"> staff will supervise the project supported activities on a routine basis. This will be complemented by Bank supervision of the project. The process will include the participation of Bank environmental and social staff in implementation review missions, as appropriate, to review progress in the implementation of the EMP.</w:t>
      </w:r>
    </w:p>
    <w:p w14:paraId="20806D6E" w14:textId="77777777" w:rsidR="00980DC0" w:rsidRPr="007554D5" w:rsidRDefault="00980DC0" w:rsidP="007554D5">
      <w:pPr>
        <w:jc w:val="both"/>
        <w:rPr>
          <w:rFonts w:cstheme="minorHAnsi"/>
          <w:sz w:val="24"/>
          <w:szCs w:val="24"/>
          <w:lang w:val="en-US"/>
        </w:rPr>
      </w:pPr>
      <w:r w:rsidRPr="007554D5">
        <w:rPr>
          <w:rFonts w:cstheme="minorHAnsi"/>
          <w:sz w:val="24"/>
          <w:szCs w:val="24"/>
          <w:lang w:val="en-US"/>
        </w:rPr>
        <w:t>Contracts and bill of quantities will include clauses for appropriate disposal of unacceptable construction material and disposal of construction waste. Procurement documents will specify that no environmentally unacceptable materials will be used.</w:t>
      </w:r>
    </w:p>
    <w:p w14:paraId="79F2C97C" w14:textId="77777777" w:rsidR="00980DC0" w:rsidRPr="007554D5" w:rsidRDefault="00980DC0" w:rsidP="007554D5">
      <w:pPr>
        <w:jc w:val="both"/>
        <w:rPr>
          <w:rFonts w:cstheme="minorHAnsi"/>
          <w:i/>
          <w:sz w:val="24"/>
          <w:szCs w:val="24"/>
          <w:lang w:val="en-US"/>
        </w:rPr>
      </w:pPr>
      <w:r w:rsidRPr="007554D5">
        <w:rPr>
          <w:rFonts w:cstheme="minorHAnsi"/>
          <w:i/>
          <w:sz w:val="24"/>
          <w:szCs w:val="24"/>
          <w:lang w:val="en-US"/>
        </w:rPr>
        <w:t>Reporting</w:t>
      </w:r>
    </w:p>
    <w:p w14:paraId="7228808C" w14:textId="303C817F" w:rsidR="00213A4A" w:rsidRDefault="00980DC0" w:rsidP="007554D5">
      <w:pPr>
        <w:jc w:val="both"/>
        <w:rPr>
          <w:rFonts w:cstheme="minorHAnsi"/>
          <w:sz w:val="24"/>
          <w:szCs w:val="24"/>
          <w:lang w:val="en-US"/>
        </w:rPr>
      </w:pPr>
      <w:r w:rsidRPr="007554D5">
        <w:rPr>
          <w:rFonts w:cstheme="minorHAnsi"/>
          <w:sz w:val="24"/>
          <w:szCs w:val="24"/>
          <w:lang w:val="en-US"/>
        </w:rPr>
        <w:t xml:space="preserve">The Bank together with </w:t>
      </w:r>
      <w:r w:rsidR="002124B5" w:rsidRPr="007554D5">
        <w:rPr>
          <w:rFonts w:cstheme="minorHAnsi"/>
          <w:sz w:val="24"/>
          <w:szCs w:val="24"/>
          <w:lang w:val="en-US"/>
        </w:rPr>
        <w:t>PMU</w:t>
      </w:r>
      <w:r w:rsidRPr="007554D5">
        <w:rPr>
          <w:rFonts w:cstheme="minorHAnsi"/>
          <w:sz w:val="24"/>
          <w:szCs w:val="24"/>
          <w:lang w:val="en-US"/>
        </w:rPr>
        <w:t xml:space="preserve"> will agree upon reporting requirements </w:t>
      </w:r>
      <w:r w:rsidR="00BC21BE" w:rsidRPr="007554D5">
        <w:rPr>
          <w:rFonts w:cstheme="minorHAnsi"/>
          <w:sz w:val="24"/>
          <w:szCs w:val="24"/>
          <w:lang w:val="en-US"/>
        </w:rPr>
        <w:t xml:space="preserve">and formats </w:t>
      </w:r>
      <w:r w:rsidRPr="007554D5">
        <w:rPr>
          <w:rFonts w:cstheme="minorHAnsi"/>
          <w:sz w:val="24"/>
          <w:szCs w:val="24"/>
          <w:lang w:val="en-US"/>
        </w:rPr>
        <w:t xml:space="preserve">for </w:t>
      </w:r>
      <w:r w:rsidR="002353EE" w:rsidRPr="007554D5">
        <w:rPr>
          <w:rFonts w:cstheme="minorHAnsi"/>
          <w:sz w:val="24"/>
          <w:szCs w:val="24"/>
          <w:lang w:val="en-US"/>
        </w:rPr>
        <w:t>E&amp;</w:t>
      </w:r>
      <w:r w:rsidR="00EF45A5" w:rsidRPr="007554D5">
        <w:rPr>
          <w:rFonts w:cstheme="minorHAnsi"/>
          <w:sz w:val="24"/>
          <w:szCs w:val="24"/>
          <w:lang w:val="en-US"/>
        </w:rPr>
        <w:t>S Monitoring</w:t>
      </w:r>
      <w:r w:rsidRPr="007554D5">
        <w:rPr>
          <w:rFonts w:cstheme="minorHAnsi"/>
          <w:sz w:val="24"/>
          <w:szCs w:val="24"/>
          <w:lang w:val="en-US"/>
        </w:rPr>
        <w:t xml:space="preserve"> Reports. Project progress will be reported through annual, semiannual </w:t>
      </w:r>
      <w:r w:rsidR="002124B5" w:rsidRPr="007554D5">
        <w:rPr>
          <w:rFonts w:cstheme="minorHAnsi"/>
          <w:sz w:val="24"/>
          <w:szCs w:val="24"/>
          <w:lang w:val="en-US"/>
        </w:rPr>
        <w:t>or</w:t>
      </w:r>
      <w:r w:rsidRPr="007554D5">
        <w:rPr>
          <w:rFonts w:cstheme="minorHAnsi"/>
          <w:sz w:val="24"/>
          <w:szCs w:val="24"/>
          <w:lang w:val="en-US"/>
        </w:rPr>
        <w:t xml:space="preserve"> quarterly Project progress reports, which will also address compliance with the </w:t>
      </w:r>
      <w:r w:rsidR="00BC21BE" w:rsidRPr="007554D5">
        <w:rPr>
          <w:rFonts w:cstheme="minorHAnsi"/>
          <w:sz w:val="24"/>
          <w:szCs w:val="24"/>
          <w:lang w:val="en-US"/>
        </w:rPr>
        <w:t xml:space="preserve">E&amp;S </w:t>
      </w:r>
      <w:r w:rsidRPr="007554D5">
        <w:rPr>
          <w:rFonts w:cstheme="minorHAnsi"/>
          <w:sz w:val="24"/>
          <w:szCs w:val="24"/>
          <w:lang w:val="en-US"/>
        </w:rPr>
        <w:t>requirements</w:t>
      </w:r>
      <w:r w:rsidR="00BC21BE" w:rsidRPr="007554D5">
        <w:rPr>
          <w:rFonts w:cstheme="minorHAnsi"/>
          <w:sz w:val="24"/>
          <w:szCs w:val="24"/>
          <w:lang w:val="en-US"/>
        </w:rPr>
        <w:t xml:space="preserve">. In addition, the reports submitted by the external monitoring </w:t>
      </w:r>
      <w:r w:rsidR="0041408A" w:rsidRPr="007554D5">
        <w:rPr>
          <w:rFonts w:cstheme="minorHAnsi"/>
          <w:sz w:val="24"/>
          <w:szCs w:val="24"/>
          <w:lang w:val="en-US"/>
        </w:rPr>
        <w:t xml:space="preserve">consultant will provide insights into project implementation. </w:t>
      </w:r>
      <w:r w:rsidR="00213A4A">
        <w:rPr>
          <w:rFonts w:cstheme="minorHAnsi"/>
          <w:sz w:val="24"/>
          <w:szCs w:val="24"/>
          <w:lang w:val="en-US"/>
        </w:rPr>
        <w:br w:type="page"/>
      </w:r>
    </w:p>
    <w:p w14:paraId="16D86749" w14:textId="77777777" w:rsidR="00935B9E" w:rsidRPr="007554D5" w:rsidRDefault="00935B9E" w:rsidP="007554D5">
      <w:pPr>
        <w:pStyle w:val="Heading1"/>
        <w:jc w:val="both"/>
        <w:rPr>
          <w:rFonts w:asciiTheme="minorHAnsi" w:hAnsiTheme="minorHAnsi" w:cstheme="minorHAnsi"/>
          <w:sz w:val="24"/>
          <w:szCs w:val="24"/>
        </w:rPr>
      </w:pPr>
      <w:bookmarkStart w:id="31" w:name="_Toc59545945"/>
      <w:r w:rsidRPr="007554D5">
        <w:rPr>
          <w:rFonts w:asciiTheme="minorHAnsi" w:hAnsiTheme="minorHAnsi" w:cstheme="minorHAnsi"/>
          <w:sz w:val="24"/>
          <w:szCs w:val="24"/>
        </w:rPr>
        <w:lastRenderedPageBreak/>
        <w:t>Public consultation and citizen engagement</w:t>
      </w:r>
      <w:bookmarkEnd w:id="31"/>
      <w:r w:rsidRPr="007554D5">
        <w:rPr>
          <w:rFonts w:asciiTheme="minorHAnsi" w:hAnsiTheme="minorHAnsi" w:cstheme="minorHAnsi"/>
          <w:sz w:val="24"/>
          <w:szCs w:val="24"/>
        </w:rPr>
        <w:t xml:space="preserve"> </w:t>
      </w:r>
    </w:p>
    <w:p w14:paraId="06FF08B5" w14:textId="085BC863"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32" w:name="_Toc59545946"/>
      <w:r w:rsidRPr="007554D5">
        <w:rPr>
          <w:rFonts w:asciiTheme="minorHAnsi" w:hAnsiTheme="minorHAnsi" w:cstheme="minorHAnsi"/>
          <w:sz w:val="24"/>
          <w:szCs w:val="24"/>
        </w:rPr>
        <w:t>7.1</w:t>
      </w:r>
      <w:r w:rsidR="000F4A74"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S</w:t>
      </w:r>
      <w:r w:rsidR="009D51C7" w:rsidRPr="007554D5">
        <w:rPr>
          <w:rFonts w:asciiTheme="minorHAnsi" w:hAnsiTheme="minorHAnsi" w:cstheme="minorHAnsi"/>
          <w:sz w:val="24"/>
          <w:szCs w:val="24"/>
        </w:rPr>
        <w:t xml:space="preserve">takeholder </w:t>
      </w:r>
      <w:r w:rsidR="00935B9E" w:rsidRPr="007554D5">
        <w:rPr>
          <w:rFonts w:asciiTheme="minorHAnsi" w:hAnsiTheme="minorHAnsi" w:cstheme="minorHAnsi"/>
          <w:sz w:val="24"/>
          <w:szCs w:val="24"/>
        </w:rPr>
        <w:t>E</w:t>
      </w:r>
      <w:r w:rsidR="009D51C7" w:rsidRPr="007554D5">
        <w:rPr>
          <w:rFonts w:asciiTheme="minorHAnsi" w:hAnsiTheme="minorHAnsi" w:cstheme="minorHAnsi"/>
          <w:sz w:val="24"/>
          <w:szCs w:val="24"/>
        </w:rPr>
        <w:t>ngagement</w:t>
      </w:r>
      <w:bookmarkEnd w:id="32"/>
    </w:p>
    <w:p w14:paraId="00FDA92D" w14:textId="11933384" w:rsidR="00BF176B" w:rsidRPr="007554D5" w:rsidRDefault="00BF176B" w:rsidP="007554D5">
      <w:pPr>
        <w:jc w:val="both"/>
        <w:rPr>
          <w:rFonts w:cstheme="minorHAnsi"/>
          <w:sz w:val="24"/>
          <w:szCs w:val="24"/>
          <w:lang w:val="en-US"/>
        </w:rPr>
      </w:pPr>
      <w:r w:rsidRPr="007554D5">
        <w:rPr>
          <w:rFonts w:cstheme="minorHAnsi"/>
          <w:sz w:val="24"/>
          <w:szCs w:val="24"/>
          <w:lang w:val="en-US"/>
        </w:rPr>
        <w:t xml:space="preserve">Stakeholder engagement is an integral part of project development and implementation and </w:t>
      </w:r>
      <w:r w:rsidR="002124B5" w:rsidRPr="007554D5">
        <w:rPr>
          <w:rFonts w:cstheme="minorHAnsi"/>
          <w:sz w:val="24"/>
          <w:szCs w:val="24"/>
          <w:lang w:val="en-US"/>
        </w:rPr>
        <w:t>will</w:t>
      </w:r>
      <w:r w:rsidRPr="007554D5">
        <w:rPr>
          <w:rFonts w:cstheme="minorHAnsi"/>
          <w:sz w:val="24"/>
          <w:szCs w:val="24"/>
          <w:lang w:val="en-US"/>
        </w:rPr>
        <w:t xml:space="preserve"> begin as early in project development as possible and continue through the project’s full life cycle.</w:t>
      </w:r>
      <w:r w:rsidR="00047D2A" w:rsidRPr="007554D5">
        <w:rPr>
          <w:rFonts w:cstheme="minorHAnsi"/>
          <w:sz w:val="24"/>
          <w:szCs w:val="24"/>
          <w:lang w:val="en-US"/>
        </w:rPr>
        <w:t xml:space="preserve"> More details of </w:t>
      </w:r>
      <w:r w:rsidR="009727B6" w:rsidRPr="007554D5">
        <w:rPr>
          <w:rFonts w:cstheme="minorHAnsi"/>
          <w:sz w:val="24"/>
          <w:szCs w:val="24"/>
          <w:lang w:val="en-US"/>
        </w:rPr>
        <w:t xml:space="preserve">existing and proposed stakeholder engagement activities are provided in the Stakeholder Engagement Plan (SEP). </w:t>
      </w:r>
    </w:p>
    <w:p w14:paraId="1E4FD746" w14:textId="769369B0" w:rsidR="00BF176B" w:rsidRPr="007554D5" w:rsidRDefault="00BF176B" w:rsidP="007554D5">
      <w:pPr>
        <w:pStyle w:val="ListParagraph"/>
        <w:numPr>
          <w:ilvl w:val="0"/>
          <w:numId w:val="22"/>
        </w:numPr>
        <w:jc w:val="both"/>
        <w:rPr>
          <w:rFonts w:cstheme="minorHAnsi"/>
          <w:lang w:val="en-US"/>
        </w:rPr>
      </w:pPr>
      <w:r w:rsidRPr="007554D5">
        <w:rPr>
          <w:rFonts w:cstheme="minorHAnsi"/>
          <w:lang w:val="en-US"/>
        </w:rPr>
        <w:t xml:space="preserve">The purpose of stakeholder consultation during the ESMF </w:t>
      </w:r>
      <w:r w:rsidR="00047D2A" w:rsidRPr="007554D5">
        <w:rPr>
          <w:rFonts w:cstheme="minorHAnsi"/>
          <w:lang w:val="en-US"/>
        </w:rPr>
        <w:t xml:space="preserve">preparation </w:t>
      </w:r>
      <w:r w:rsidRPr="007554D5">
        <w:rPr>
          <w:rFonts w:cstheme="minorHAnsi"/>
          <w:lang w:val="en-US"/>
        </w:rPr>
        <w:t>process is to ensure that the views, interests and concerns of project stakeholders are considered in the following decisions:</w:t>
      </w:r>
    </w:p>
    <w:p w14:paraId="78026D8C" w14:textId="77777777" w:rsidR="00BF176B" w:rsidRPr="007554D5" w:rsidRDefault="00BF176B" w:rsidP="007554D5">
      <w:pPr>
        <w:pStyle w:val="ListParagraph"/>
        <w:numPr>
          <w:ilvl w:val="0"/>
          <w:numId w:val="22"/>
        </w:numPr>
        <w:jc w:val="both"/>
        <w:rPr>
          <w:rFonts w:cstheme="minorHAnsi"/>
          <w:lang w:val="en-US"/>
        </w:rPr>
      </w:pPr>
      <w:r w:rsidRPr="007554D5">
        <w:rPr>
          <w:rFonts w:cstheme="minorHAnsi"/>
          <w:lang w:val="en-US"/>
        </w:rPr>
        <w:t>Decisions taken during the planning, design and implementation of the project;</w:t>
      </w:r>
    </w:p>
    <w:p w14:paraId="7959E335" w14:textId="77777777" w:rsidR="00EF45A5" w:rsidRPr="007554D5" w:rsidRDefault="00BF176B" w:rsidP="007554D5">
      <w:pPr>
        <w:pStyle w:val="ListParagraph"/>
        <w:numPr>
          <w:ilvl w:val="0"/>
          <w:numId w:val="22"/>
        </w:numPr>
        <w:jc w:val="both"/>
        <w:rPr>
          <w:rFonts w:cstheme="minorHAnsi"/>
          <w:lang w:val="en-US"/>
        </w:rPr>
      </w:pPr>
      <w:r w:rsidRPr="007554D5">
        <w:rPr>
          <w:rFonts w:cstheme="minorHAnsi"/>
          <w:lang w:val="en-US"/>
        </w:rPr>
        <w:t>ESMF decisions regarding planning of the ESMF scope, assessment of the potential impacts and identification of appropriate management measures;</w:t>
      </w:r>
    </w:p>
    <w:p w14:paraId="486D5CBE" w14:textId="571309AC"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p>
    <w:p w14:paraId="1066F25D" w14:textId="77777777" w:rsidR="00EF45A5" w:rsidRPr="007554D5" w:rsidRDefault="00EF45A5" w:rsidP="007554D5">
      <w:pPr>
        <w:autoSpaceDE w:val="0"/>
        <w:autoSpaceDN w:val="0"/>
        <w:adjustRightInd w:val="0"/>
        <w:spacing w:after="0" w:line="240" w:lineRule="auto"/>
        <w:jc w:val="both"/>
        <w:rPr>
          <w:rFonts w:cstheme="minorHAnsi"/>
          <w:color w:val="000000"/>
          <w:sz w:val="24"/>
          <w:szCs w:val="24"/>
          <w:lang w:val="en-US"/>
        </w:rPr>
      </w:pPr>
    </w:p>
    <w:p w14:paraId="268BCE73" w14:textId="77777777" w:rsidR="00260D4C" w:rsidRPr="007554D5" w:rsidRDefault="00260D4C" w:rsidP="007554D5">
      <w:pPr>
        <w:autoSpaceDE w:val="0"/>
        <w:autoSpaceDN w:val="0"/>
        <w:adjustRightInd w:val="0"/>
        <w:spacing w:after="0" w:line="240" w:lineRule="auto"/>
        <w:jc w:val="both"/>
        <w:rPr>
          <w:rFonts w:cstheme="minorHAnsi"/>
          <w:color w:val="2C73B5"/>
          <w:sz w:val="24"/>
          <w:szCs w:val="24"/>
          <w:lang w:val="en-US"/>
        </w:rPr>
      </w:pPr>
      <w:r w:rsidRPr="007554D5">
        <w:rPr>
          <w:rFonts w:cstheme="minorHAnsi"/>
          <w:b/>
          <w:bCs/>
          <w:color w:val="2C73B5"/>
          <w:sz w:val="24"/>
          <w:szCs w:val="24"/>
          <w:lang w:val="en-US"/>
        </w:rPr>
        <w:t xml:space="preserve">Stakeholder Engagement Plan </w:t>
      </w:r>
    </w:p>
    <w:p w14:paraId="56DD18AF"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p>
    <w:p w14:paraId="7AC56500" w14:textId="3CE9227E" w:rsidR="00BF176B" w:rsidRPr="007554D5" w:rsidRDefault="00DF174F" w:rsidP="007554D5">
      <w:pPr>
        <w:autoSpaceDE w:val="0"/>
        <w:autoSpaceDN w:val="0"/>
        <w:adjustRightInd w:val="0"/>
        <w:spacing w:after="0" w:line="240" w:lineRule="auto"/>
        <w:jc w:val="both"/>
        <w:rPr>
          <w:rFonts w:cstheme="minorHAnsi"/>
          <w:color w:val="000000"/>
          <w:sz w:val="24"/>
          <w:szCs w:val="24"/>
          <w:lang w:val="en-US"/>
        </w:rPr>
      </w:pP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-PMU</w:t>
      </w:r>
      <w:r w:rsidR="00BF176B" w:rsidRPr="007554D5">
        <w:rPr>
          <w:rFonts w:cstheme="minorHAnsi"/>
          <w:color w:val="000000"/>
          <w:sz w:val="24"/>
          <w:szCs w:val="24"/>
          <w:lang w:val="en-US"/>
        </w:rPr>
        <w:t xml:space="preserve"> prepared and has disclosed for public review a Stakeholder Engagement Plan (SEP) that outlines how stakeholders will be engaged throughout the course of the project and which methods will be used as part of the process. It outlines the responsibilities of </w:t>
      </w:r>
      <w:proofErr w:type="spellStart"/>
      <w:r w:rsidRPr="007554D5">
        <w:rPr>
          <w:rFonts w:cstheme="minorHAnsi"/>
          <w:color w:val="000000"/>
          <w:sz w:val="24"/>
          <w:szCs w:val="24"/>
          <w:lang w:val="en-US"/>
        </w:rPr>
        <w:t>MoER</w:t>
      </w:r>
      <w:proofErr w:type="spellEnd"/>
      <w:r w:rsidRPr="007554D5">
        <w:rPr>
          <w:rFonts w:cstheme="minorHAnsi"/>
          <w:color w:val="000000"/>
          <w:sz w:val="24"/>
          <w:szCs w:val="24"/>
          <w:lang w:val="en-US"/>
        </w:rPr>
        <w:t xml:space="preserve">-PMU </w:t>
      </w:r>
      <w:r w:rsidR="00BF176B" w:rsidRPr="007554D5">
        <w:rPr>
          <w:rFonts w:cstheme="minorHAnsi"/>
          <w:color w:val="000000"/>
          <w:sz w:val="24"/>
          <w:szCs w:val="24"/>
          <w:lang w:val="en-US"/>
        </w:rPr>
        <w:t xml:space="preserve">and contractors in the implementation of stakeholder engagement activities. Details on ESMF stakeholder consultation are also presented in the SEP. The SEP is considered a live document that will be updated throughout the ESMF process and will continue to evolve as the project proceeds through the construction, operation implementation phases. </w:t>
      </w:r>
    </w:p>
    <w:p w14:paraId="4541F9A3" w14:textId="77777777" w:rsidR="00ED3B0F" w:rsidRPr="007554D5" w:rsidRDefault="00ED3B0F" w:rsidP="007554D5">
      <w:pPr>
        <w:autoSpaceDE w:val="0"/>
        <w:autoSpaceDN w:val="0"/>
        <w:adjustRightInd w:val="0"/>
        <w:spacing w:after="0" w:line="240" w:lineRule="auto"/>
        <w:jc w:val="both"/>
        <w:rPr>
          <w:rFonts w:cstheme="minorHAnsi"/>
          <w:color w:val="000000"/>
          <w:sz w:val="24"/>
          <w:szCs w:val="24"/>
          <w:lang w:val="en-US"/>
        </w:rPr>
      </w:pPr>
    </w:p>
    <w:p w14:paraId="01C09F26" w14:textId="77777777" w:rsidR="00BF176B" w:rsidRPr="007554D5" w:rsidRDefault="00BF176B" w:rsidP="007554D5">
      <w:pPr>
        <w:jc w:val="both"/>
        <w:rPr>
          <w:rFonts w:cstheme="minorHAnsi"/>
          <w:sz w:val="24"/>
          <w:szCs w:val="24"/>
          <w:lang w:val="en-US"/>
        </w:rPr>
      </w:pPr>
      <w:r w:rsidRPr="007554D5">
        <w:rPr>
          <w:rFonts w:cstheme="minorHAnsi"/>
          <w:color w:val="000000"/>
          <w:sz w:val="24"/>
          <w:szCs w:val="24"/>
          <w:lang w:val="en-US"/>
        </w:rPr>
        <w:t>Stakeholder engagement activities will be targeted at project affected persons as wel</w:t>
      </w:r>
      <w:r w:rsidR="005C0B28" w:rsidRPr="007554D5">
        <w:rPr>
          <w:rFonts w:cstheme="minorHAnsi"/>
          <w:color w:val="000000"/>
          <w:sz w:val="24"/>
          <w:szCs w:val="24"/>
          <w:lang w:val="en-US"/>
        </w:rPr>
        <w:t>l as at other interested parties.</w:t>
      </w:r>
      <w:r w:rsidRPr="007554D5">
        <w:rPr>
          <w:rFonts w:cstheme="minorHAnsi"/>
          <w:color w:val="000000"/>
          <w:sz w:val="24"/>
          <w:szCs w:val="24"/>
          <w:lang w:val="en-US"/>
        </w:rPr>
        <w:t xml:space="preserve"> The SEP outlines special considerations that will be given to ensure outreach to and engagement of disadvantaged and vulnerable groups. SEP activities include establishment and management of a project-wide grievance redress mechanism, public meetings, trainings and workshops, media and social media communication, disclosure of written materials, involvement of project liaison officers, as well as a survey among affected persons to gauge satisfaction with the quality of citizen engagement and share additional concerns.</w:t>
      </w:r>
    </w:p>
    <w:p w14:paraId="55A628E1" w14:textId="18DCFED8" w:rsidR="005C0B28" w:rsidRPr="007554D5" w:rsidRDefault="00AC77EC" w:rsidP="007554D5">
      <w:pPr>
        <w:pStyle w:val="Heading2"/>
        <w:numPr>
          <w:ilvl w:val="0"/>
          <w:numId w:val="0"/>
        </w:numPr>
        <w:ind w:left="720"/>
        <w:jc w:val="both"/>
        <w:rPr>
          <w:rFonts w:asciiTheme="minorHAnsi" w:hAnsiTheme="minorHAnsi" w:cstheme="minorHAnsi"/>
          <w:sz w:val="24"/>
          <w:szCs w:val="24"/>
        </w:rPr>
      </w:pPr>
      <w:bookmarkStart w:id="33" w:name="_Toc59545947"/>
      <w:r w:rsidRPr="007554D5">
        <w:rPr>
          <w:rFonts w:asciiTheme="minorHAnsi" w:hAnsiTheme="minorHAnsi" w:cstheme="minorHAnsi"/>
          <w:sz w:val="24"/>
          <w:szCs w:val="24"/>
        </w:rPr>
        <w:t>7.2</w:t>
      </w:r>
      <w:r w:rsidR="000F4A74" w:rsidRPr="007554D5">
        <w:rPr>
          <w:rFonts w:asciiTheme="minorHAnsi" w:hAnsiTheme="minorHAnsi" w:cstheme="minorHAnsi"/>
          <w:sz w:val="24"/>
          <w:szCs w:val="24"/>
        </w:rPr>
        <w:t xml:space="preserve"> </w:t>
      </w:r>
      <w:r w:rsidR="005C0B28" w:rsidRPr="007554D5">
        <w:rPr>
          <w:rFonts w:asciiTheme="minorHAnsi" w:hAnsiTheme="minorHAnsi" w:cstheme="minorHAnsi"/>
          <w:sz w:val="24"/>
          <w:szCs w:val="24"/>
        </w:rPr>
        <w:t xml:space="preserve">Grievance and redress mechanism </w:t>
      </w:r>
      <w:r w:rsidR="00B867DE" w:rsidRPr="007554D5">
        <w:rPr>
          <w:rFonts w:asciiTheme="minorHAnsi" w:hAnsiTheme="minorHAnsi" w:cstheme="minorHAnsi"/>
          <w:sz w:val="24"/>
          <w:szCs w:val="24"/>
        </w:rPr>
        <w:t>(GRM)</w:t>
      </w:r>
      <w:bookmarkEnd w:id="33"/>
    </w:p>
    <w:p w14:paraId="627B22CB"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The GRM is intended to serve as a mechanism to: </w:t>
      </w:r>
    </w:p>
    <w:p w14:paraId="28F2BB89" w14:textId="77777777" w:rsidR="00F844A4" w:rsidRPr="007554D5" w:rsidRDefault="00F844A4" w:rsidP="007554D5">
      <w:pPr>
        <w:pStyle w:val="Default"/>
        <w:numPr>
          <w:ilvl w:val="0"/>
          <w:numId w:val="15"/>
        </w:numPr>
        <w:spacing w:after="82"/>
        <w:jc w:val="both"/>
        <w:rPr>
          <w:rFonts w:asciiTheme="minorHAnsi" w:hAnsiTheme="minorHAnsi" w:cstheme="minorHAnsi"/>
          <w:lang w:val="en-US"/>
        </w:rPr>
      </w:pPr>
      <w:r w:rsidRPr="007554D5">
        <w:rPr>
          <w:rFonts w:asciiTheme="minorHAnsi" w:hAnsiTheme="minorHAnsi" w:cstheme="minorHAnsi"/>
          <w:lang w:val="en-US"/>
        </w:rPr>
        <w:t xml:space="preserve">Allow for the identification and impartial, timely and effective resolution of issues affecting the project. </w:t>
      </w:r>
    </w:p>
    <w:p w14:paraId="03113EEE" w14:textId="77777777" w:rsidR="00F844A4" w:rsidRPr="007554D5" w:rsidRDefault="00F844A4" w:rsidP="007554D5">
      <w:pPr>
        <w:pStyle w:val="Default"/>
        <w:numPr>
          <w:ilvl w:val="0"/>
          <w:numId w:val="15"/>
        </w:numPr>
        <w:jc w:val="both"/>
        <w:rPr>
          <w:rFonts w:asciiTheme="minorHAnsi" w:hAnsiTheme="minorHAnsi" w:cstheme="minorHAnsi"/>
          <w:lang w:val="en-US"/>
        </w:rPr>
      </w:pPr>
      <w:r w:rsidRPr="007554D5">
        <w:rPr>
          <w:rFonts w:asciiTheme="minorHAnsi" w:hAnsiTheme="minorHAnsi" w:cstheme="minorHAnsi"/>
          <w:lang w:val="en-US"/>
        </w:rPr>
        <w:t xml:space="preserve">Strengthen accountability to beneficiaries, including project affected people and surrounding communities, and provide channels for project stakeholders and citizens at all levels to provide feedback and raise concerns. </w:t>
      </w:r>
    </w:p>
    <w:p w14:paraId="47A7E0DD" w14:textId="77777777" w:rsidR="00F844A4" w:rsidRPr="007554D5" w:rsidRDefault="00F844A4" w:rsidP="007554D5">
      <w:pPr>
        <w:pStyle w:val="Default"/>
        <w:jc w:val="both"/>
        <w:rPr>
          <w:rFonts w:asciiTheme="minorHAnsi" w:hAnsiTheme="minorHAnsi" w:cstheme="minorHAnsi"/>
          <w:lang w:val="en-US"/>
        </w:rPr>
      </w:pPr>
    </w:p>
    <w:p w14:paraId="0E6A652B" w14:textId="77777777" w:rsidR="00F844A4" w:rsidRPr="007554D5" w:rsidRDefault="00F844A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Having an effective GRM in place will also serve the objectives of: reducing conflicts and risks such as external interference, corruption, social exclusion or mismanagement; improving the </w:t>
      </w:r>
      <w:r w:rsidRPr="007554D5">
        <w:rPr>
          <w:rFonts w:asciiTheme="minorHAnsi" w:hAnsiTheme="minorHAnsi" w:cstheme="minorHAnsi"/>
          <w:lang w:val="en-US"/>
        </w:rPr>
        <w:lastRenderedPageBreak/>
        <w:t xml:space="preserve">quality of project activities and results; and serving as an important feedback and learning mechanism for project management regarding the strengths and weaknesses of project procedures and implementation processes. </w:t>
      </w:r>
    </w:p>
    <w:p w14:paraId="22B7D5CD" w14:textId="33593C1F" w:rsidR="00F844A4" w:rsidRPr="007554D5" w:rsidRDefault="00F844A4" w:rsidP="007554D5">
      <w:pPr>
        <w:spacing w:before="240"/>
        <w:jc w:val="both"/>
        <w:rPr>
          <w:rFonts w:cstheme="minorHAnsi"/>
          <w:sz w:val="24"/>
          <w:szCs w:val="24"/>
          <w:lang w:val="en-US"/>
        </w:rPr>
      </w:pPr>
      <w:r w:rsidRPr="007554D5">
        <w:rPr>
          <w:rFonts w:cstheme="minorHAnsi"/>
          <w:sz w:val="24"/>
          <w:szCs w:val="24"/>
          <w:lang w:val="en-US"/>
        </w:rPr>
        <w:t xml:space="preserve">The GRM will be accessible to a broad range of Project stakeholders who are likely to be affected directly or indirectly by the project. These will include beneficiaries, community members, </w:t>
      </w:r>
      <w:r w:rsidR="00BF65D8" w:rsidRPr="007554D5">
        <w:rPr>
          <w:rFonts w:cstheme="minorHAnsi"/>
          <w:sz w:val="24"/>
          <w:szCs w:val="24"/>
          <w:lang w:val="en-US"/>
        </w:rPr>
        <w:t xml:space="preserve">construction workers, </w:t>
      </w:r>
      <w:r w:rsidRPr="007554D5">
        <w:rPr>
          <w:rFonts w:cstheme="minorHAnsi"/>
          <w:sz w:val="24"/>
          <w:szCs w:val="24"/>
          <w:lang w:val="en-US"/>
        </w:rPr>
        <w:t>project implementers/contractors, civil society, media—all of who will be encouraged to refer their feedback, including grievances to the GRM.</w:t>
      </w:r>
    </w:p>
    <w:p w14:paraId="0191CF46"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The GRM can be used to submit complaints, feedback, queries, suggestions or compliments related to the overall management and implementation of the project, as well as respective sub projects and site-specific activities</w:t>
      </w:r>
    </w:p>
    <w:p w14:paraId="51C973F0"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The GRM’s functions will be based on the principles of transparency, accessibility, inclusiveness, fairness and impartiality and responsiveness.</w:t>
      </w:r>
    </w:p>
    <w:p w14:paraId="3871B148" w14:textId="08582881"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The GRM will establish clearly defined timelines for acknowledgment, update and final feedback to the complainant. </w:t>
      </w:r>
      <w:r w:rsidR="00371FE2" w:rsidRPr="007554D5">
        <w:rPr>
          <w:rFonts w:cstheme="minorHAnsi"/>
          <w:sz w:val="24"/>
          <w:szCs w:val="24"/>
          <w:lang w:val="en-US"/>
        </w:rPr>
        <w:t xml:space="preserve">These will be stipulated in the Project Operational Manual. </w:t>
      </w:r>
      <w:r w:rsidRPr="007554D5">
        <w:rPr>
          <w:rFonts w:cstheme="minorHAnsi"/>
          <w:sz w:val="24"/>
          <w:szCs w:val="24"/>
          <w:lang w:val="en-US"/>
        </w:rPr>
        <w:t>To enhance accountability, these timelines will be disseminated widely to Project stakeholders</w:t>
      </w:r>
      <w:r w:rsidR="00371FE2" w:rsidRPr="007554D5">
        <w:rPr>
          <w:rFonts w:cstheme="minorHAnsi"/>
          <w:sz w:val="24"/>
          <w:szCs w:val="24"/>
          <w:lang w:val="en-US"/>
        </w:rPr>
        <w:t xml:space="preserve">, through brochures, </w:t>
      </w:r>
      <w:proofErr w:type="spellStart"/>
      <w:proofErr w:type="gramStart"/>
      <w:r w:rsidR="00371FE2" w:rsidRPr="007554D5">
        <w:rPr>
          <w:rFonts w:cstheme="minorHAnsi"/>
          <w:sz w:val="24"/>
          <w:szCs w:val="24"/>
          <w:lang w:val="en-US"/>
        </w:rPr>
        <w:t>etc</w:t>
      </w:r>
      <w:proofErr w:type="spellEnd"/>
      <w:r w:rsidR="00371FE2" w:rsidRPr="007554D5">
        <w:rPr>
          <w:rFonts w:cstheme="minorHAnsi"/>
          <w:sz w:val="24"/>
          <w:szCs w:val="24"/>
          <w:lang w:val="en-US"/>
        </w:rPr>
        <w:t>,,</w:t>
      </w:r>
      <w:proofErr w:type="gramEnd"/>
      <w:r w:rsidR="00371FE2" w:rsidRPr="007554D5">
        <w:rPr>
          <w:rFonts w:cstheme="minorHAnsi"/>
          <w:sz w:val="24"/>
          <w:szCs w:val="24"/>
          <w:lang w:val="en-US"/>
        </w:rPr>
        <w:t xml:space="preserve"> which will publicize the existence of the GRM</w:t>
      </w:r>
      <w:r w:rsidRPr="007554D5">
        <w:rPr>
          <w:rFonts w:cstheme="minorHAnsi"/>
          <w:sz w:val="24"/>
          <w:szCs w:val="24"/>
          <w:lang w:val="en-US"/>
        </w:rPr>
        <w:t>. The timeframe for acknowledging receipt of a feedback will not exceed 10 working days from the time that it was originally received; all grievances will be resolved within 30 working days of receipt.</w:t>
      </w:r>
    </w:p>
    <w:p w14:paraId="7CAAD618"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The GRM will also provide the option for beneficiaries, Project affected persons and other stakeholders to provide anonymous feedback. Thus, to address a request or complaint to </w:t>
      </w:r>
      <w:proofErr w:type="spellStart"/>
      <w:r w:rsidR="00863503" w:rsidRPr="007554D5">
        <w:rPr>
          <w:rFonts w:cstheme="minorHAnsi"/>
          <w:sz w:val="24"/>
          <w:szCs w:val="24"/>
          <w:lang w:val="en-US"/>
        </w:rPr>
        <w:t>MoER</w:t>
      </w:r>
      <w:proofErr w:type="spellEnd"/>
      <w:r w:rsidR="00863503" w:rsidRPr="007554D5">
        <w:rPr>
          <w:rFonts w:cstheme="minorHAnsi"/>
          <w:sz w:val="24"/>
          <w:szCs w:val="24"/>
          <w:lang w:val="en-US"/>
        </w:rPr>
        <w:t>-MPU</w:t>
      </w:r>
      <w:r w:rsidRPr="007554D5">
        <w:rPr>
          <w:rFonts w:cstheme="minorHAnsi"/>
          <w:sz w:val="24"/>
          <w:szCs w:val="24"/>
          <w:lang w:val="en-US"/>
        </w:rPr>
        <w:t xml:space="preserve"> citizens rely on either a direct address to the institution, fax, e-mail. In either case, these types of requests or complaints are recorded and treated under the Law no. 544/2001 regarding the free access to public information and Law 233/2002 regarding the right to submit petitions.</w:t>
      </w:r>
    </w:p>
    <w:p w14:paraId="40E446BD"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For the purpose of the current project, </w:t>
      </w:r>
      <w:proofErr w:type="spellStart"/>
      <w:r w:rsidR="005561E6" w:rsidRPr="007554D5">
        <w:rPr>
          <w:rFonts w:cstheme="minorHAnsi"/>
          <w:sz w:val="24"/>
          <w:szCs w:val="24"/>
          <w:lang w:val="en-US"/>
        </w:rPr>
        <w:t>MoER</w:t>
      </w:r>
      <w:proofErr w:type="spellEnd"/>
      <w:r w:rsidR="005561E6" w:rsidRPr="007554D5">
        <w:rPr>
          <w:rFonts w:cstheme="minorHAnsi"/>
          <w:sz w:val="24"/>
          <w:szCs w:val="24"/>
          <w:lang w:val="en-US"/>
        </w:rPr>
        <w:t>-PMU</w:t>
      </w:r>
      <w:r w:rsidRPr="007554D5">
        <w:rPr>
          <w:rFonts w:cstheme="minorHAnsi"/>
          <w:sz w:val="24"/>
          <w:szCs w:val="24"/>
          <w:lang w:val="en-US"/>
        </w:rPr>
        <w:t xml:space="preserve"> will also analyze and consider the option to implement additional project specific measures that would include the following components:</w:t>
      </w:r>
    </w:p>
    <w:p w14:paraId="2431BD6F" w14:textId="77777777" w:rsidR="00EF45A5" w:rsidRPr="007554D5" w:rsidRDefault="00EF45A5" w:rsidP="007554D5">
      <w:pPr>
        <w:pStyle w:val="ListParagraph"/>
        <w:numPr>
          <w:ilvl w:val="0"/>
          <w:numId w:val="16"/>
        </w:numPr>
        <w:jc w:val="both"/>
        <w:rPr>
          <w:rFonts w:cstheme="minorHAnsi"/>
          <w:lang w:val="en-US"/>
        </w:rPr>
      </w:pPr>
      <w:r w:rsidRPr="007554D5">
        <w:rPr>
          <w:rFonts w:cstheme="minorHAnsi"/>
          <w:lang w:val="en-US"/>
        </w:rPr>
        <w:t>Site/Building level Grievance Boxes for the public to submit their grievances and proposals.</w:t>
      </w:r>
    </w:p>
    <w:p w14:paraId="233CFF54" w14:textId="3477CD6F" w:rsidR="00EF45A5" w:rsidRPr="007554D5" w:rsidRDefault="00EF45A5" w:rsidP="007554D5">
      <w:pPr>
        <w:pStyle w:val="ListParagraph"/>
        <w:numPr>
          <w:ilvl w:val="0"/>
          <w:numId w:val="16"/>
        </w:numPr>
        <w:jc w:val="both"/>
        <w:rPr>
          <w:rFonts w:cstheme="minorHAnsi"/>
          <w:lang w:val="en-US"/>
        </w:rPr>
      </w:pPr>
      <w:r w:rsidRPr="007554D5">
        <w:rPr>
          <w:rFonts w:cstheme="minorHAnsi"/>
          <w:lang w:val="en-US"/>
        </w:rPr>
        <w:t xml:space="preserve">A dedicated page on the </w:t>
      </w:r>
      <w:proofErr w:type="spellStart"/>
      <w:r w:rsidRPr="007554D5">
        <w:rPr>
          <w:rFonts w:cstheme="minorHAnsi"/>
          <w:lang w:val="en-US"/>
        </w:rPr>
        <w:t>MoER</w:t>
      </w:r>
      <w:proofErr w:type="spellEnd"/>
      <w:r w:rsidRPr="007554D5">
        <w:rPr>
          <w:rFonts w:cstheme="minorHAnsi"/>
          <w:lang w:val="en-US"/>
        </w:rPr>
        <w:t xml:space="preserve">-PMU’s website with information on the project and a complaint/suggestion form </w:t>
      </w:r>
      <w:hyperlink r:id="rId18" w:history="1">
        <w:r w:rsidR="00150A26" w:rsidRPr="007554D5">
          <w:rPr>
            <w:rStyle w:val="Hyperlink"/>
            <w:rFonts w:cstheme="minorHAnsi"/>
            <w:lang w:val="en-US"/>
          </w:rPr>
          <w:t>www.schoolrehabilitation.ro</w:t>
        </w:r>
      </w:hyperlink>
      <w:r w:rsidR="00370929" w:rsidRPr="007554D5">
        <w:rPr>
          <w:rFonts w:cstheme="minorHAnsi"/>
          <w:lang w:val="en-US"/>
        </w:rPr>
        <w:t xml:space="preserve"> </w:t>
      </w:r>
      <w:r w:rsidRPr="007554D5">
        <w:rPr>
          <w:rFonts w:cstheme="minorHAnsi"/>
          <w:lang w:val="en-US"/>
        </w:rPr>
        <w:t xml:space="preserve"> ;</w:t>
      </w:r>
    </w:p>
    <w:p w14:paraId="761BEF3C" w14:textId="77777777" w:rsidR="00EF45A5" w:rsidRPr="007554D5" w:rsidRDefault="00EF45A5" w:rsidP="007554D5">
      <w:pPr>
        <w:pStyle w:val="ListParagraph"/>
        <w:numPr>
          <w:ilvl w:val="0"/>
          <w:numId w:val="16"/>
        </w:numPr>
        <w:jc w:val="both"/>
        <w:rPr>
          <w:rFonts w:cstheme="minorHAnsi"/>
          <w:lang w:val="en-US"/>
        </w:rPr>
      </w:pPr>
      <w:r w:rsidRPr="007554D5">
        <w:rPr>
          <w:rFonts w:cstheme="minorHAnsi"/>
          <w:lang w:val="en-US"/>
        </w:rPr>
        <w:t xml:space="preserve">A monitoring system that categorizes all project related petitions at local and central level. The complaints will be sent at email address office@schoolrehabilitation.ro in attention of the legal advisor of the PMU or by mail at PMU headquarters located in Bucharest, 12, </w:t>
      </w:r>
      <w:proofErr w:type="spellStart"/>
      <w:r w:rsidRPr="007554D5">
        <w:rPr>
          <w:rFonts w:cstheme="minorHAnsi"/>
          <w:lang w:val="en-US"/>
        </w:rPr>
        <w:t>Spiru</w:t>
      </w:r>
      <w:proofErr w:type="spellEnd"/>
      <w:r w:rsidRPr="007554D5">
        <w:rPr>
          <w:rFonts w:cstheme="minorHAnsi"/>
          <w:lang w:val="en-US"/>
        </w:rPr>
        <w:t xml:space="preserve"> </w:t>
      </w:r>
      <w:proofErr w:type="spellStart"/>
      <w:r w:rsidRPr="007554D5">
        <w:rPr>
          <w:rFonts w:cstheme="minorHAnsi"/>
          <w:lang w:val="en-US"/>
        </w:rPr>
        <w:t>Haret</w:t>
      </w:r>
      <w:proofErr w:type="spellEnd"/>
      <w:r w:rsidRPr="007554D5">
        <w:rPr>
          <w:rFonts w:cstheme="minorHAnsi"/>
          <w:lang w:val="en-US"/>
        </w:rPr>
        <w:t xml:space="preserve"> Street</w:t>
      </w:r>
    </w:p>
    <w:p w14:paraId="1420DCD4" w14:textId="5E849104" w:rsidR="00BF65D8" w:rsidRDefault="00BF65D8" w:rsidP="007554D5">
      <w:pPr>
        <w:pStyle w:val="ListParagraph"/>
        <w:numPr>
          <w:ilvl w:val="0"/>
          <w:numId w:val="16"/>
        </w:numPr>
        <w:jc w:val="both"/>
        <w:rPr>
          <w:rFonts w:cstheme="minorHAnsi"/>
          <w:lang w:val="en-US"/>
        </w:rPr>
      </w:pPr>
      <w:r w:rsidRPr="007554D5">
        <w:rPr>
          <w:rFonts w:cstheme="minorHAnsi"/>
          <w:lang w:val="en-US"/>
        </w:rPr>
        <w:t>Adaptation of grievance mechanism to serve the needs of disabled persons, ethnic groups and vulnerable categories;</w:t>
      </w:r>
    </w:p>
    <w:p w14:paraId="1EBC1C40" w14:textId="59F26000" w:rsidR="00BE103E" w:rsidRPr="007554D5" w:rsidRDefault="00BE103E" w:rsidP="007554D5">
      <w:pPr>
        <w:pStyle w:val="ListParagraph"/>
        <w:numPr>
          <w:ilvl w:val="0"/>
          <w:numId w:val="16"/>
        </w:numPr>
        <w:jc w:val="both"/>
        <w:rPr>
          <w:rFonts w:cstheme="minorHAnsi"/>
          <w:lang w:val="en-US"/>
        </w:rPr>
      </w:pPr>
      <w:r>
        <w:rPr>
          <w:rFonts w:cstheme="minorHAnsi"/>
          <w:lang w:val="en-US"/>
        </w:rPr>
        <w:t>The promotion of dedicated Complaint/Grievance Forms, as indicated under Annex 9.12;</w:t>
      </w:r>
    </w:p>
    <w:p w14:paraId="58CED1DE" w14:textId="78D45E46" w:rsidR="00F844A4" w:rsidRPr="007554D5" w:rsidRDefault="00F844A4" w:rsidP="007554D5">
      <w:pPr>
        <w:spacing w:before="240"/>
        <w:jc w:val="both"/>
        <w:rPr>
          <w:rFonts w:cstheme="minorHAnsi"/>
          <w:sz w:val="24"/>
          <w:szCs w:val="24"/>
          <w:lang w:val="en-US"/>
        </w:rPr>
      </w:pPr>
      <w:r w:rsidRPr="007554D5">
        <w:rPr>
          <w:rFonts w:cstheme="minorHAnsi"/>
          <w:sz w:val="24"/>
          <w:szCs w:val="24"/>
          <w:lang w:val="en-US"/>
        </w:rPr>
        <w:t>The structure of the feedback system/GRM will be comprised of t</w:t>
      </w:r>
      <w:r w:rsidR="00C10CDB" w:rsidRPr="007554D5">
        <w:rPr>
          <w:rFonts w:cstheme="minorHAnsi"/>
          <w:sz w:val="24"/>
          <w:szCs w:val="24"/>
          <w:lang w:val="en-US"/>
        </w:rPr>
        <w:t>hree</w:t>
      </w:r>
      <w:r w:rsidR="005C5D76" w:rsidRPr="007554D5">
        <w:rPr>
          <w:rFonts w:cstheme="minorHAnsi"/>
          <w:sz w:val="24"/>
          <w:szCs w:val="24"/>
          <w:lang w:val="en-US"/>
        </w:rPr>
        <w:t xml:space="preserve"> </w:t>
      </w:r>
      <w:r w:rsidRPr="007554D5">
        <w:rPr>
          <w:rFonts w:cstheme="minorHAnsi"/>
          <w:sz w:val="24"/>
          <w:szCs w:val="24"/>
          <w:lang w:val="en-US"/>
        </w:rPr>
        <w:t>levels</w:t>
      </w:r>
      <w:r w:rsidR="00E37EB9" w:rsidRPr="007554D5">
        <w:rPr>
          <w:rFonts w:cstheme="minorHAnsi"/>
          <w:sz w:val="24"/>
          <w:szCs w:val="24"/>
          <w:lang w:val="en-US"/>
        </w:rPr>
        <w:t xml:space="preserve">, </w:t>
      </w:r>
      <w:r w:rsidR="00C10CDB" w:rsidRPr="007554D5">
        <w:rPr>
          <w:rFonts w:cstheme="minorHAnsi"/>
          <w:sz w:val="24"/>
          <w:szCs w:val="24"/>
          <w:lang w:val="en-US"/>
        </w:rPr>
        <w:t>(</w:t>
      </w:r>
      <w:proofErr w:type="spellStart"/>
      <w:r w:rsidR="00C10CDB" w:rsidRPr="007554D5">
        <w:rPr>
          <w:rFonts w:cstheme="minorHAnsi"/>
          <w:sz w:val="24"/>
          <w:szCs w:val="24"/>
          <w:lang w:val="en-US"/>
        </w:rPr>
        <w:t>i</w:t>
      </w:r>
      <w:proofErr w:type="spellEnd"/>
      <w:r w:rsidR="00C10CDB" w:rsidRPr="007554D5">
        <w:rPr>
          <w:rFonts w:cstheme="minorHAnsi"/>
          <w:sz w:val="24"/>
          <w:szCs w:val="24"/>
          <w:lang w:val="en-US"/>
        </w:rPr>
        <w:t xml:space="preserve">) the school level; (ii) </w:t>
      </w:r>
      <w:r w:rsidRPr="007554D5">
        <w:rPr>
          <w:rFonts w:cstheme="minorHAnsi"/>
          <w:sz w:val="24"/>
          <w:szCs w:val="24"/>
          <w:lang w:val="en-US"/>
        </w:rPr>
        <w:t xml:space="preserve">the county </w:t>
      </w:r>
      <w:r w:rsidR="00C10CDB" w:rsidRPr="007554D5">
        <w:rPr>
          <w:rFonts w:cstheme="minorHAnsi"/>
          <w:sz w:val="24"/>
          <w:szCs w:val="24"/>
          <w:lang w:val="en-US"/>
        </w:rPr>
        <w:t xml:space="preserve">level; and (iii) </w:t>
      </w:r>
      <w:r w:rsidRPr="007554D5">
        <w:rPr>
          <w:rFonts w:cstheme="minorHAnsi"/>
          <w:sz w:val="24"/>
          <w:szCs w:val="24"/>
          <w:lang w:val="en-US"/>
        </w:rPr>
        <w:t>the central PMU level.</w:t>
      </w:r>
    </w:p>
    <w:p w14:paraId="11F0DA47" w14:textId="77777777" w:rsidR="005C5D76" w:rsidRPr="007554D5" w:rsidRDefault="005C5D76" w:rsidP="007554D5">
      <w:pPr>
        <w:spacing w:before="240"/>
        <w:jc w:val="both"/>
        <w:rPr>
          <w:rFonts w:cstheme="minorHAnsi"/>
          <w:sz w:val="24"/>
          <w:szCs w:val="24"/>
          <w:lang w:val="en-US"/>
        </w:rPr>
      </w:pPr>
      <w:r w:rsidRPr="007554D5">
        <w:rPr>
          <w:rFonts w:cstheme="minorHAnsi"/>
          <w:b/>
          <w:bCs/>
          <w:sz w:val="24"/>
          <w:szCs w:val="24"/>
          <w:lang w:val="en-US"/>
        </w:rPr>
        <w:lastRenderedPageBreak/>
        <w:t>School Level:</w:t>
      </w:r>
      <w:r w:rsidRPr="007554D5">
        <w:rPr>
          <w:rFonts w:cstheme="minorHAnsi"/>
          <w:sz w:val="24"/>
          <w:szCs w:val="24"/>
          <w:lang w:val="en-US"/>
        </w:rPr>
        <w:t xml:space="preserve"> Stakeholders, including students, can submit their grievances/suggestions at the school level to the principal </w:t>
      </w:r>
      <w:bookmarkStart w:id="34" w:name="_Hlk57853738"/>
      <w:r w:rsidRPr="007554D5">
        <w:rPr>
          <w:rFonts w:cstheme="minorHAnsi"/>
          <w:sz w:val="24"/>
          <w:szCs w:val="24"/>
          <w:lang w:val="en-US"/>
        </w:rPr>
        <w:t>either by email or by letter using the grievance box</w:t>
      </w:r>
      <w:bookmarkEnd w:id="34"/>
      <w:r w:rsidRPr="007554D5">
        <w:rPr>
          <w:rFonts w:cstheme="minorHAnsi"/>
          <w:sz w:val="24"/>
          <w:szCs w:val="24"/>
          <w:lang w:val="en-US"/>
        </w:rPr>
        <w:t>. For people with no digital equipment or low literacy levels their grievances/suggestions may be submitted in-person.</w:t>
      </w:r>
    </w:p>
    <w:p w14:paraId="5FF29688" w14:textId="77777777" w:rsidR="005C5D76" w:rsidRPr="007554D5" w:rsidRDefault="005C5D76" w:rsidP="007554D5">
      <w:pPr>
        <w:spacing w:before="240"/>
        <w:jc w:val="both"/>
        <w:rPr>
          <w:rFonts w:cstheme="minorHAnsi"/>
          <w:sz w:val="24"/>
          <w:szCs w:val="24"/>
          <w:lang w:val="en-US"/>
        </w:rPr>
      </w:pPr>
      <w:r w:rsidRPr="007554D5">
        <w:rPr>
          <w:rFonts w:cstheme="minorHAnsi"/>
          <w:b/>
          <w:bCs/>
          <w:sz w:val="24"/>
          <w:szCs w:val="24"/>
          <w:lang w:val="en-US"/>
        </w:rPr>
        <w:t>County Level:</w:t>
      </w:r>
      <w:r w:rsidRPr="007554D5">
        <w:rPr>
          <w:rFonts w:cstheme="minorHAnsi"/>
          <w:sz w:val="24"/>
          <w:szCs w:val="24"/>
          <w:lang w:val="en-US"/>
        </w:rPr>
        <w:t xml:space="preserve"> To ensure that the GRM is accessible to people at the county level, they will have the option to report their complaint/feedback to the county project coordinator who will also serve as the feedback focal point (FFP) at the local (town, commune) level. The stakeholders can submit their grievances/suggestions either by email or by letter using the grievance box. For people with no digital equipment or low literacy levels their grievances/suggestions may be submitted in-person If the issue cannot be resolved at the county level, then the county level FFP will immediately escalate it to a higher PMU level.</w:t>
      </w:r>
    </w:p>
    <w:p w14:paraId="7885B6D8" w14:textId="77777777" w:rsidR="005C5D76" w:rsidRPr="007554D5" w:rsidRDefault="005C5D76" w:rsidP="007554D5">
      <w:pPr>
        <w:spacing w:before="240"/>
        <w:jc w:val="both"/>
        <w:rPr>
          <w:rFonts w:cstheme="minorHAnsi"/>
          <w:sz w:val="24"/>
          <w:szCs w:val="24"/>
          <w:lang w:val="en-US"/>
        </w:rPr>
      </w:pPr>
      <w:r w:rsidRPr="007554D5">
        <w:rPr>
          <w:rFonts w:cstheme="minorHAnsi"/>
          <w:b/>
          <w:bCs/>
          <w:sz w:val="24"/>
          <w:szCs w:val="24"/>
          <w:lang w:val="en-US"/>
        </w:rPr>
        <w:t>PMU level:</w:t>
      </w:r>
      <w:r w:rsidRPr="007554D5">
        <w:rPr>
          <w:rFonts w:cstheme="minorHAnsi"/>
          <w:sz w:val="24"/>
          <w:szCs w:val="24"/>
          <w:lang w:val="en-US"/>
        </w:rPr>
        <w:t xml:space="preserve"> If there is a situation in which there is no response from the county level FFP or the district or if the response is not satisfactory then complainants and feedback providers have the option to contact the PMU level FFP to follow up on the issue.</w:t>
      </w:r>
    </w:p>
    <w:p w14:paraId="0B58FB88"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If the complaint is still not resolved to the satisfaction of the complainant, then s/he can submit his/her complaint to the appropriate court of law.</w:t>
      </w:r>
    </w:p>
    <w:p w14:paraId="6FB65770" w14:textId="6203F665"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The Project GRM will </w:t>
      </w:r>
      <w:r w:rsidR="00BF65D8" w:rsidRPr="007554D5">
        <w:rPr>
          <w:rFonts w:cstheme="minorHAnsi"/>
          <w:sz w:val="24"/>
          <w:szCs w:val="24"/>
          <w:lang w:val="en-US"/>
        </w:rPr>
        <w:t xml:space="preserve">additionally </w:t>
      </w:r>
      <w:r w:rsidRPr="007554D5">
        <w:rPr>
          <w:rFonts w:cstheme="minorHAnsi"/>
          <w:sz w:val="24"/>
          <w:szCs w:val="24"/>
          <w:lang w:val="en-US"/>
        </w:rPr>
        <w:t>serve to refer complainants to GBV Services that have been mapped in advance and to record resolution of the complaint. It will enable safe, confidential reporting on GBV incidence, and capture only the following questions related to the incident:</w:t>
      </w:r>
    </w:p>
    <w:p w14:paraId="41454505" w14:textId="77777777" w:rsidR="00F844A4" w:rsidRPr="007554D5" w:rsidRDefault="00F844A4" w:rsidP="007554D5">
      <w:pPr>
        <w:pStyle w:val="ListParagraph"/>
        <w:numPr>
          <w:ilvl w:val="0"/>
          <w:numId w:val="17"/>
        </w:numPr>
        <w:jc w:val="both"/>
        <w:rPr>
          <w:rFonts w:cstheme="minorHAnsi"/>
          <w:lang w:val="en-US"/>
        </w:rPr>
      </w:pPr>
      <w:r w:rsidRPr="007554D5">
        <w:rPr>
          <w:rFonts w:cstheme="minorHAnsi"/>
          <w:lang w:val="en-US"/>
        </w:rPr>
        <w:t>Nature of the complaint (what the complainant says in her/his own words);</w:t>
      </w:r>
    </w:p>
    <w:p w14:paraId="1975A8DC" w14:textId="77777777" w:rsidR="00F844A4" w:rsidRPr="007554D5" w:rsidRDefault="00F844A4" w:rsidP="007554D5">
      <w:pPr>
        <w:pStyle w:val="ListParagraph"/>
        <w:numPr>
          <w:ilvl w:val="0"/>
          <w:numId w:val="17"/>
        </w:numPr>
        <w:jc w:val="both"/>
        <w:rPr>
          <w:rFonts w:cstheme="minorHAnsi"/>
          <w:lang w:val="en-US"/>
        </w:rPr>
      </w:pPr>
      <w:r w:rsidRPr="007554D5">
        <w:rPr>
          <w:rFonts w:cstheme="minorHAnsi"/>
          <w:lang w:val="en-US"/>
        </w:rPr>
        <w:t>If (to the best of their knowledge) the perpetrator was associated with the project</w:t>
      </w:r>
    </w:p>
    <w:p w14:paraId="51DBC3CE" w14:textId="77777777" w:rsidR="00F844A4" w:rsidRPr="007554D5" w:rsidRDefault="00F844A4" w:rsidP="007554D5">
      <w:pPr>
        <w:pStyle w:val="ListParagraph"/>
        <w:numPr>
          <w:ilvl w:val="0"/>
          <w:numId w:val="17"/>
        </w:numPr>
        <w:jc w:val="both"/>
        <w:rPr>
          <w:rFonts w:cstheme="minorHAnsi"/>
          <w:lang w:val="en-US"/>
        </w:rPr>
      </w:pPr>
      <w:r w:rsidRPr="007554D5">
        <w:rPr>
          <w:rFonts w:cstheme="minorHAnsi"/>
          <w:lang w:val="en-US"/>
        </w:rPr>
        <w:t>Additional demographic data such as age and sex (no other identifying characteristics)</w:t>
      </w:r>
    </w:p>
    <w:p w14:paraId="76F3A567" w14:textId="4D10694A" w:rsidR="00F844A4" w:rsidRPr="007554D5" w:rsidRDefault="00F844A4" w:rsidP="007554D5">
      <w:pPr>
        <w:spacing w:before="240"/>
        <w:jc w:val="both"/>
        <w:rPr>
          <w:rFonts w:cstheme="minorHAnsi"/>
          <w:sz w:val="24"/>
          <w:szCs w:val="24"/>
          <w:lang w:val="en-US"/>
        </w:rPr>
      </w:pPr>
      <w:r w:rsidRPr="007554D5">
        <w:rPr>
          <w:rFonts w:cstheme="minorHAnsi"/>
          <w:sz w:val="24"/>
          <w:szCs w:val="24"/>
          <w:lang w:val="en-US"/>
        </w:rPr>
        <w:t>The information recorded in the GRM must be confidential—especially when related to the identity of the complainant.</w:t>
      </w:r>
    </w:p>
    <w:p w14:paraId="7C1D4C03"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Information about the GRM will be publicized as part of the consultations for the ESMP in the participating sites and communities. A standard flyer/brochure on the GRM will be designed and </w:t>
      </w:r>
      <w:r w:rsidR="009E0BB4" w:rsidRPr="007554D5">
        <w:rPr>
          <w:rFonts w:cstheme="minorHAnsi"/>
          <w:sz w:val="24"/>
          <w:szCs w:val="24"/>
          <w:lang w:val="en-US"/>
        </w:rPr>
        <w:t>disseminated</w:t>
      </w:r>
      <w:r w:rsidRPr="007554D5">
        <w:rPr>
          <w:rFonts w:cstheme="minorHAnsi"/>
          <w:sz w:val="24"/>
          <w:szCs w:val="24"/>
          <w:lang w:val="en-US"/>
        </w:rPr>
        <w:t xml:space="preserve"> and this information will also be presented on the P</w:t>
      </w:r>
      <w:r w:rsidR="009E0BB4" w:rsidRPr="007554D5">
        <w:rPr>
          <w:rFonts w:cstheme="minorHAnsi"/>
          <w:sz w:val="24"/>
          <w:szCs w:val="24"/>
          <w:lang w:val="en-US"/>
        </w:rPr>
        <w:t>M</w:t>
      </w:r>
      <w:r w:rsidRPr="007554D5">
        <w:rPr>
          <w:rFonts w:cstheme="minorHAnsi"/>
          <w:sz w:val="24"/>
          <w:szCs w:val="24"/>
          <w:lang w:val="en-US"/>
        </w:rPr>
        <w:t>U- webpage.</w:t>
      </w:r>
    </w:p>
    <w:p w14:paraId="0AFA0900" w14:textId="603A544A"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The overall process for the GRM will be comprised of 6 steps: (1) uptake (2) sorting and processing (3) acknowledgment and follow up (4) verification, investigation and action (5) monitoring </w:t>
      </w:r>
      <w:r w:rsidR="004573FF" w:rsidRPr="007554D5">
        <w:rPr>
          <w:rFonts w:cstheme="minorHAnsi"/>
          <w:sz w:val="24"/>
          <w:szCs w:val="24"/>
          <w:lang w:val="en-US"/>
        </w:rPr>
        <w:t>and evaluation and (6) feedback.</w:t>
      </w:r>
    </w:p>
    <w:p w14:paraId="38C088BA" w14:textId="3204DF0A" w:rsidR="008751EB" w:rsidRPr="007554D5" w:rsidRDefault="008751EB" w:rsidP="007554D5">
      <w:pPr>
        <w:jc w:val="both"/>
        <w:rPr>
          <w:rFonts w:cstheme="minorHAnsi"/>
          <w:sz w:val="24"/>
          <w:szCs w:val="24"/>
          <w:lang w:val="en-US"/>
        </w:rPr>
      </w:pPr>
      <w:r w:rsidRPr="007554D5">
        <w:rPr>
          <w:rFonts w:cstheme="minorHAnsi"/>
          <w:sz w:val="24"/>
          <w:szCs w:val="24"/>
          <w:lang w:val="en-US"/>
        </w:rPr>
        <w:t xml:space="preserve">The stakeholder consultation process will also explore the possibility of setting up Grievance Redress Committees at sub-project level, with the participation of </w:t>
      </w:r>
      <w:proofErr w:type="gramStart"/>
      <w:r w:rsidRPr="007554D5">
        <w:rPr>
          <w:rFonts w:cstheme="minorHAnsi"/>
          <w:sz w:val="24"/>
          <w:szCs w:val="24"/>
          <w:lang w:val="en-US"/>
        </w:rPr>
        <w:t>schools</w:t>
      </w:r>
      <w:proofErr w:type="gramEnd"/>
      <w:r w:rsidRPr="007554D5">
        <w:rPr>
          <w:rFonts w:cstheme="minorHAnsi"/>
          <w:sz w:val="24"/>
          <w:szCs w:val="24"/>
          <w:lang w:val="en-US"/>
        </w:rPr>
        <w:t xml:space="preserve"> boards, students, teachers, representatives of vulnerable persons that will assure a fair and balanced approach to grievances related to the project. These committees and their composition will be integrated in the final SEP developed by the project.</w:t>
      </w:r>
    </w:p>
    <w:p w14:paraId="35380CDB"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The World Bank’s Grievance Redress Service (GRS) ensures that complaints received are promptly reviewed in order to address project-related concerns. The project affected communities and individuals may submit their complaint to the WB’s independent Inspection </w:t>
      </w:r>
      <w:r w:rsidRPr="007554D5">
        <w:rPr>
          <w:rFonts w:cstheme="minorHAnsi"/>
          <w:sz w:val="24"/>
          <w:szCs w:val="24"/>
          <w:lang w:val="en-US"/>
        </w:rPr>
        <w:lastRenderedPageBreak/>
        <w:t>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42520ED1" w14:textId="77777777" w:rsidR="00F844A4" w:rsidRPr="007554D5" w:rsidRDefault="00F844A4" w:rsidP="007554D5">
      <w:pPr>
        <w:jc w:val="both"/>
        <w:rPr>
          <w:rFonts w:cstheme="minorHAnsi"/>
          <w:sz w:val="24"/>
          <w:szCs w:val="24"/>
          <w:lang w:val="en-US"/>
        </w:rPr>
      </w:pPr>
      <w:r w:rsidRPr="007554D5">
        <w:rPr>
          <w:rFonts w:cstheme="minorHAnsi"/>
          <w:sz w:val="24"/>
          <w:szCs w:val="24"/>
          <w:lang w:val="en-US"/>
        </w:rPr>
        <w:t xml:space="preserve">For information on how to submit complaints to the World Bank’s corporate Grievance Redress Service (GRS), please visit </w:t>
      </w:r>
      <w:hyperlink r:id="rId19" w:history="1">
        <w:r w:rsidRPr="007554D5">
          <w:rPr>
            <w:rStyle w:val="Hyperlink"/>
            <w:rFonts w:cstheme="minorHAnsi"/>
            <w:sz w:val="24"/>
            <w:szCs w:val="24"/>
            <w:lang w:val="en-US"/>
          </w:rPr>
          <w:t>http://www.worldbank.org/GRS</w:t>
        </w:r>
      </w:hyperlink>
      <w:r w:rsidRPr="007554D5">
        <w:rPr>
          <w:rFonts w:cstheme="minorHAnsi"/>
          <w:sz w:val="24"/>
          <w:szCs w:val="24"/>
          <w:lang w:val="en-US"/>
        </w:rPr>
        <w:t xml:space="preserve">  . For information on how to submit complaints to the World Bank Inspection Panel, please visit </w:t>
      </w:r>
      <w:hyperlink r:id="rId20" w:history="1">
        <w:r w:rsidRPr="007554D5">
          <w:rPr>
            <w:rStyle w:val="Hyperlink"/>
            <w:rFonts w:cstheme="minorHAnsi"/>
            <w:sz w:val="24"/>
            <w:szCs w:val="24"/>
            <w:lang w:val="en-US"/>
          </w:rPr>
          <w:t>www.inspectionpanel.org</w:t>
        </w:r>
      </w:hyperlink>
      <w:r w:rsidRPr="007554D5">
        <w:rPr>
          <w:rFonts w:cstheme="minorHAnsi"/>
          <w:sz w:val="24"/>
          <w:szCs w:val="24"/>
          <w:lang w:val="en-US"/>
        </w:rPr>
        <w:t xml:space="preserve">  . </w:t>
      </w:r>
    </w:p>
    <w:p w14:paraId="610F38EC" w14:textId="7214A219" w:rsidR="00935B9E" w:rsidRPr="007554D5" w:rsidRDefault="00AC77EC" w:rsidP="007554D5">
      <w:pPr>
        <w:pStyle w:val="Heading2"/>
        <w:numPr>
          <w:ilvl w:val="0"/>
          <w:numId w:val="0"/>
        </w:numPr>
        <w:ind w:left="720"/>
        <w:jc w:val="both"/>
        <w:rPr>
          <w:rFonts w:asciiTheme="minorHAnsi" w:hAnsiTheme="minorHAnsi" w:cstheme="minorHAnsi"/>
          <w:sz w:val="24"/>
          <w:szCs w:val="24"/>
        </w:rPr>
      </w:pPr>
      <w:bookmarkStart w:id="35" w:name="_Toc59545948"/>
      <w:r w:rsidRPr="007554D5">
        <w:rPr>
          <w:rFonts w:asciiTheme="minorHAnsi" w:hAnsiTheme="minorHAnsi" w:cstheme="minorHAnsi"/>
          <w:sz w:val="24"/>
          <w:szCs w:val="24"/>
        </w:rPr>
        <w:t>7.3</w:t>
      </w:r>
      <w:r w:rsidR="008E6EE9" w:rsidRPr="007554D5">
        <w:rPr>
          <w:rFonts w:asciiTheme="minorHAnsi" w:hAnsiTheme="minorHAnsi" w:cstheme="minorHAnsi"/>
          <w:sz w:val="24"/>
          <w:szCs w:val="24"/>
        </w:rPr>
        <w:t xml:space="preserve"> </w:t>
      </w:r>
      <w:r w:rsidR="00935B9E" w:rsidRPr="007554D5">
        <w:rPr>
          <w:rFonts w:asciiTheme="minorHAnsi" w:hAnsiTheme="minorHAnsi" w:cstheme="minorHAnsi"/>
          <w:sz w:val="24"/>
          <w:szCs w:val="24"/>
        </w:rPr>
        <w:t>Public Consultation</w:t>
      </w:r>
      <w:bookmarkEnd w:id="35"/>
      <w:r w:rsidR="00935B9E" w:rsidRPr="007554D5">
        <w:rPr>
          <w:rFonts w:asciiTheme="minorHAnsi" w:hAnsiTheme="minorHAnsi" w:cstheme="minorHAnsi"/>
          <w:sz w:val="24"/>
          <w:szCs w:val="24"/>
        </w:rPr>
        <w:t xml:space="preserve"> </w:t>
      </w:r>
    </w:p>
    <w:p w14:paraId="20079D23" w14:textId="77777777" w:rsidR="00B524D9" w:rsidRPr="007554D5" w:rsidRDefault="00B524D9" w:rsidP="007554D5">
      <w:pPr>
        <w:jc w:val="both"/>
        <w:rPr>
          <w:rFonts w:cstheme="minorHAnsi"/>
          <w:sz w:val="24"/>
          <w:szCs w:val="24"/>
          <w:lang w:val="en-US"/>
        </w:rPr>
      </w:pPr>
      <w:r w:rsidRPr="007554D5">
        <w:rPr>
          <w:rFonts w:cstheme="minorHAnsi"/>
          <w:sz w:val="24"/>
          <w:szCs w:val="24"/>
          <w:lang w:val="en-US"/>
        </w:rPr>
        <w:t xml:space="preserve">Public consultation and disclosure of all relevant information in relation to project will be an essential part of ensuring that all environmental and social risks are avoided or reduced to a minimum. Romanian legislation and WB provisions support the disclosure of the current ESMF and the site-specific ESMPs for public consultation, so that any concerns in relation to the approach, risk identification process and mitigation measures are dealt from an early phase of project preparation and implementation. </w:t>
      </w:r>
    </w:p>
    <w:p w14:paraId="6A3F09D3" w14:textId="36616570" w:rsidR="00C87EDF" w:rsidRPr="007554D5" w:rsidRDefault="00B524D9" w:rsidP="007554D5">
      <w:pPr>
        <w:jc w:val="both"/>
        <w:rPr>
          <w:rFonts w:cstheme="minorHAnsi"/>
          <w:sz w:val="24"/>
          <w:szCs w:val="24"/>
          <w:lang w:val="en-US"/>
        </w:rPr>
      </w:pPr>
      <w:r w:rsidRPr="007554D5">
        <w:rPr>
          <w:rFonts w:cstheme="minorHAnsi"/>
          <w:sz w:val="24"/>
          <w:szCs w:val="24"/>
          <w:lang w:val="en-US"/>
        </w:rPr>
        <w:t xml:space="preserve">Relevant stakeholders have been identified throughout </w:t>
      </w:r>
      <w:r w:rsidR="00BF65D8" w:rsidRPr="007554D5">
        <w:rPr>
          <w:rFonts w:cstheme="minorHAnsi"/>
          <w:sz w:val="24"/>
          <w:szCs w:val="24"/>
          <w:lang w:val="en-US"/>
        </w:rPr>
        <w:t>the SEP</w:t>
      </w:r>
      <w:r w:rsidRPr="007554D5">
        <w:rPr>
          <w:rFonts w:cstheme="minorHAnsi"/>
          <w:sz w:val="24"/>
          <w:szCs w:val="24"/>
          <w:lang w:val="en-US"/>
        </w:rPr>
        <w:t xml:space="preserve"> and engagement and consultation actions have been proposed for all processes that involve E&amp;S risks identification and mitigation. Stakeholders range from institutions that are responsible with the implementation of relevant E&amp;S legislation in Romania, staff members, teachers, students, parents, neighbors and affected communities, general population,</w:t>
      </w:r>
      <w:r w:rsidR="00BF65D8" w:rsidRPr="007554D5">
        <w:rPr>
          <w:rFonts w:cstheme="minorHAnsi"/>
          <w:sz w:val="24"/>
          <w:szCs w:val="24"/>
          <w:lang w:val="en-US"/>
        </w:rPr>
        <w:t xml:space="preserve"> </w:t>
      </w:r>
      <w:r w:rsidRPr="007554D5">
        <w:rPr>
          <w:rFonts w:cstheme="minorHAnsi"/>
          <w:sz w:val="24"/>
          <w:szCs w:val="24"/>
          <w:lang w:val="en-US"/>
        </w:rPr>
        <w:t xml:space="preserve">etc. </w:t>
      </w:r>
    </w:p>
    <w:p w14:paraId="081E3579" w14:textId="4AED4EB8" w:rsidR="004474EA" w:rsidRPr="007554D5" w:rsidRDefault="00C87EDF" w:rsidP="007554D5">
      <w:pPr>
        <w:jc w:val="both"/>
        <w:rPr>
          <w:rFonts w:cstheme="minorHAnsi"/>
          <w:sz w:val="24"/>
          <w:szCs w:val="24"/>
          <w:lang w:val="en-US"/>
        </w:rPr>
      </w:pPr>
      <w:r w:rsidRPr="007554D5">
        <w:rPr>
          <w:rFonts w:cstheme="minorHAnsi"/>
          <w:b/>
          <w:bCs/>
          <w:sz w:val="24"/>
          <w:szCs w:val="24"/>
          <w:lang w:val="en-US"/>
        </w:rPr>
        <w:t xml:space="preserve">Consultations on the ESMF: </w:t>
      </w:r>
    </w:p>
    <w:p w14:paraId="38EC1993" w14:textId="5E2D246E" w:rsidR="00AD15BC" w:rsidRDefault="00AD15BC" w:rsidP="007554D5">
      <w:pPr>
        <w:jc w:val="both"/>
        <w:rPr>
          <w:rFonts w:cstheme="minorHAnsi"/>
          <w:sz w:val="24"/>
          <w:szCs w:val="24"/>
          <w:lang w:val="en-US"/>
        </w:rPr>
      </w:pPr>
      <w:r>
        <w:rPr>
          <w:rFonts w:cstheme="minorHAnsi"/>
          <w:sz w:val="24"/>
          <w:szCs w:val="24"/>
          <w:lang w:val="en-US"/>
        </w:rPr>
        <w:t>The current document was publicly disclosed on December 23</w:t>
      </w:r>
      <w:r w:rsidRPr="00D90573">
        <w:rPr>
          <w:rFonts w:cstheme="minorHAnsi"/>
          <w:sz w:val="24"/>
          <w:szCs w:val="24"/>
          <w:vertAlign w:val="superscript"/>
          <w:lang w:val="en-US"/>
        </w:rPr>
        <w:t>rd</w:t>
      </w:r>
      <w:r>
        <w:rPr>
          <w:rFonts w:cstheme="minorHAnsi"/>
          <w:sz w:val="24"/>
          <w:szCs w:val="24"/>
          <w:lang w:val="en-US"/>
        </w:rPr>
        <w:t xml:space="preserve"> 2020 on the Project website. Interested stakeholders are expected to submit their comments until January 15 2021. These comments will be included in a ESMF consultation matrix and will be addressed and made public by the Project. </w:t>
      </w:r>
    </w:p>
    <w:p w14:paraId="0639AC81" w14:textId="78E9B5B0" w:rsidR="00B524D9" w:rsidRPr="007554D5" w:rsidRDefault="00B524D9" w:rsidP="007554D5">
      <w:pPr>
        <w:jc w:val="both"/>
        <w:rPr>
          <w:rFonts w:cstheme="minorHAnsi"/>
          <w:sz w:val="24"/>
          <w:szCs w:val="24"/>
          <w:lang w:val="en-US"/>
        </w:rPr>
      </w:pPr>
      <w:r w:rsidRPr="007554D5">
        <w:rPr>
          <w:rFonts w:cstheme="minorHAnsi"/>
          <w:sz w:val="24"/>
          <w:szCs w:val="24"/>
          <w:lang w:val="en-US"/>
        </w:rPr>
        <w:t xml:space="preserve">On </w:t>
      </w:r>
      <w:r w:rsidR="009E1DCC" w:rsidRPr="007554D5">
        <w:rPr>
          <w:rFonts w:cstheme="minorHAnsi"/>
          <w:sz w:val="24"/>
          <w:szCs w:val="24"/>
          <w:lang w:val="en-US"/>
        </w:rPr>
        <w:t>26</w:t>
      </w:r>
      <w:r w:rsidR="009E1DCC" w:rsidRPr="007554D5">
        <w:rPr>
          <w:rFonts w:cstheme="minorHAnsi"/>
          <w:sz w:val="24"/>
          <w:szCs w:val="24"/>
          <w:vertAlign w:val="superscript"/>
          <w:lang w:val="en-US"/>
        </w:rPr>
        <w:t>th</w:t>
      </w:r>
      <w:r w:rsidR="009E1DCC" w:rsidRPr="007554D5">
        <w:rPr>
          <w:rFonts w:cstheme="minorHAnsi"/>
          <w:sz w:val="24"/>
          <w:szCs w:val="24"/>
          <w:lang w:val="en-US"/>
        </w:rPr>
        <w:t xml:space="preserve"> of November 2020 a draft</w:t>
      </w:r>
      <w:r w:rsidRPr="007554D5">
        <w:rPr>
          <w:rFonts w:cstheme="minorHAnsi"/>
          <w:sz w:val="24"/>
          <w:szCs w:val="24"/>
          <w:lang w:val="en-US"/>
        </w:rPr>
        <w:t xml:space="preserve"> ESMF was the subject of a public debate organized by the </w:t>
      </w:r>
      <w:proofErr w:type="spellStart"/>
      <w:r w:rsidRPr="007554D5">
        <w:rPr>
          <w:rFonts w:cstheme="minorHAnsi"/>
          <w:sz w:val="24"/>
          <w:szCs w:val="24"/>
          <w:lang w:val="en-US"/>
        </w:rPr>
        <w:t>MoER</w:t>
      </w:r>
      <w:proofErr w:type="spellEnd"/>
      <w:r w:rsidR="009E1DCC" w:rsidRPr="007554D5">
        <w:rPr>
          <w:rFonts w:cstheme="minorHAnsi"/>
          <w:sz w:val="24"/>
          <w:szCs w:val="24"/>
          <w:lang w:val="en-US"/>
        </w:rPr>
        <w:t xml:space="preserve"> and PMU</w:t>
      </w:r>
      <w:r w:rsidRPr="007554D5">
        <w:rPr>
          <w:rFonts w:cstheme="minorHAnsi"/>
          <w:sz w:val="24"/>
          <w:szCs w:val="24"/>
          <w:lang w:val="en-US"/>
        </w:rPr>
        <w:t>. The list of participants can be found in Annex</w:t>
      </w:r>
      <w:r w:rsidR="006F68F4" w:rsidRPr="007554D5">
        <w:rPr>
          <w:rFonts w:cstheme="minorHAnsi"/>
          <w:sz w:val="24"/>
          <w:szCs w:val="24"/>
          <w:lang w:val="en-US"/>
        </w:rPr>
        <w:t xml:space="preserve"> 9.</w:t>
      </w:r>
      <w:r w:rsidR="00AA4349" w:rsidRPr="007554D5">
        <w:rPr>
          <w:rFonts w:cstheme="minorHAnsi"/>
          <w:sz w:val="24"/>
          <w:szCs w:val="24"/>
          <w:lang w:val="en-US"/>
        </w:rPr>
        <w:t>8</w:t>
      </w:r>
      <w:r w:rsidR="006F68F4" w:rsidRPr="007554D5">
        <w:rPr>
          <w:rFonts w:cstheme="minorHAnsi"/>
          <w:sz w:val="24"/>
          <w:szCs w:val="24"/>
          <w:lang w:val="en-US"/>
        </w:rPr>
        <w:t>.</w:t>
      </w:r>
    </w:p>
    <w:p w14:paraId="6D9B962B" w14:textId="309218B6" w:rsidR="00B524D9" w:rsidRPr="007554D5" w:rsidRDefault="00B524D9" w:rsidP="007554D5">
      <w:pPr>
        <w:jc w:val="both"/>
        <w:rPr>
          <w:rFonts w:cstheme="minorHAnsi"/>
          <w:sz w:val="24"/>
          <w:szCs w:val="24"/>
          <w:lang w:val="en-US"/>
        </w:rPr>
      </w:pPr>
      <w:r w:rsidRPr="007554D5">
        <w:rPr>
          <w:rFonts w:cstheme="minorHAnsi"/>
          <w:sz w:val="24"/>
          <w:szCs w:val="24"/>
          <w:lang w:val="en-US"/>
        </w:rPr>
        <w:t>The public debate started with the presentation of the project and the draft of the Environmental and Social Management Framework (ESMF) which was submitted for the public consultation</w:t>
      </w:r>
      <w:r w:rsidR="00D74A1E" w:rsidRPr="007554D5">
        <w:rPr>
          <w:rFonts w:cstheme="minorHAnsi"/>
          <w:sz w:val="24"/>
          <w:szCs w:val="24"/>
          <w:lang w:val="en-US"/>
        </w:rPr>
        <w:t>.</w:t>
      </w:r>
      <w:r w:rsidRPr="007554D5">
        <w:rPr>
          <w:rFonts w:cstheme="minorHAnsi"/>
          <w:sz w:val="24"/>
          <w:szCs w:val="24"/>
          <w:lang w:val="en-US"/>
        </w:rPr>
        <w:t xml:space="preserve"> </w:t>
      </w:r>
    </w:p>
    <w:p w14:paraId="227ECD94" w14:textId="6CA279FB" w:rsidR="00121E73" w:rsidRPr="007554D5" w:rsidRDefault="00121E73" w:rsidP="007554D5">
      <w:pPr>
        <w:jc w:val="both"/>
        <w:rPr>
          <w:rFonts w:cstheme="minorHAnsi"/>
          <w:b/>
          <w:bCs/>
          <w:sz w:val="24"/>
          <w:szCs w:val="24"/>
          <w:lang w:val="en-US"/>
        </w:rPr>
      </w:pPr>
      <w:r w:rsidRPr="007554D5">
        <w:rPr>
          <w:rFonts w:cstheme="minorHAnsi"/>
          <w:sz w:val="24"/>
          <w:szCs w:val="24"/>
          <w:lang w:val="en-US"/>
        </w:rPr>
        <w:t xml:space="preserve">A </w:t>
      </w:r>
      <w:r w:rsidR="00AF7BFD">
        <w:rPr>
          <w:rFonts w:cstheme="minorHAnsi"/>
          <w:sz w:val="24"/>
          <w:szCs w:val="24"/>
          <w:lang w:val="en-US"/>
        </w:rPr>
        <w:t>revised</w:t>
      </w:r>
      <w:r w:rsidRPr="007554D5">
        <w:rPr>
          <w:rFonts w:cstheme="minorHAnsi"/>
          <w:sz w:val="24"/>
          <w:szCs w:val="24"/>
          <w:lang w:val="en-US"/>
        </w:rPr>
        <w:t xml:space="preserve"> version of the ESMF was posted on PMU’s website at the link </w:t>
      </w:r>
      <w:hyperlink r:id="rId21" w:history="1">
        <w:r w:rsidRPr="007554D5">
          <w:rPr>
            <w:rStyle w:val="Hyperlink"/>
            <w:rFonts w:cstheme="minorHAnsi"/>
            <w:sz w:val="24"/>
            <w:szCs w:val="24"/>
            <w:lang w:val="en-US"/>
          </w:rPr>
          <w:t>http://schoolrehabilitation.ro/sissp/</w:t>
        </w:r>
      </w:hyperlink>
      <w:r w:rsidRPr="007554D5">
        <w:rPr>
          <w:rFonts w:cstheme="minorHAnsi"/>
          <w:sz w:val="24"/>
          <w:szCs w:val="24"/>
          <w:lang w:val="en-US"/>
        </w:rPr>
        <w:t xml:space="preserve"> on 23</w:t>
      </w:r>
      <w:r w:rsidRPr="007554D5">
        <w:rPr>
          <w:rFonts w:cstheme="minorHAnsi"/>
          <w:sz w:val="24"/>
          <w:szCs w:val="24"/>
          <w:vertAlign w:val="superscript"/>
          <w:lang w:val="en-US"/>
        </w:rPr>
        <w:t>rd</w:t>
      </w:r>
      <w:r w:rsidRPr="007554D5">
        <w:rPr>
          <w:rFonts w:cstheme="minorHAnsi"/>
          <w:sz w:val="24"/>
          <w:szCs w:val="24"/>
          <w:lang w:val="en-US"/>
        </w:rPr>
        <w:t xml:space="preserve"> of December 2020 and the feedback on this version was sought until 15</w:t>
      </w:r>
      <w:r w:rsidRPr="007554D5">
        <w:rPr>
          <w:rFonts w:cstheme="minorHAnsi"/>
          <w:sz w:val="24"/>
          <w:szCs w:val="24"/>
          <w:vertAlign w:val="superscript"/>
          <w:lang w:val="en-US"/>
        </w:rPr>
        <w:t>th</w:t>
      </w:r>
      <w:r w:rsidRPr="007554D5">
        <w:rPr>
          <w:rFonts w:cstheme="minorHAnsi"/>
          <w:sz w:val="24"/>
          <w:szCs w:val="24"/>
          <w:lang w:val="en-US"/>
        </w:rPr>
        <w:t xml:space="preserve"> of January 2021.</w:t>
      </w:r>
    </w:p>
    <w:p w14:paraId="22591904" w14:textId="77777777" w:rsidR="00B524D9" w:rsidRPr="007554D5" w:rsidRDefault="00067BE2" w:rsidP="007554D5">
      <w:pPr>
        <w:jc w:val="both"/>
        <w:rPr>
          <w:rFonts w:cstheme="minorHAnsi"/>
          <w:sz w:val="24"/>
          <w:szCs w:val="24"/>
          <w:lang w:val="en-US"/>
        </w:rPr>
      </w:pPr>
      <w:r w:rsidRPr="007554D5">
        <w:rPr>
          <w:rFonts w:cstheme="minorHAnsi"/>
          <w:sz w:val="24"/>
          <w:szCs w:val="24"/>
          <w:lang w:val="en-US"/>
        </w:rPr>
        <w:t>When the s</w:t>
      </w:r>
      <w:r w:rsidR="00B524D9" w:rsidRPr="007554D5">
        <w:rPr>
          <w:rFonts w:cstheme="minorHAnsi"/>
          <w:sz w:val="24"/>
          <w:szCs w:val="24"/>
          <w:lang w:val="en-US"/>
        </w:rPr>
        <w:t xml:space="preserve">pecific ESMPs will be prepared, the documents will be disclosed at central level in Bucharest and in each related </w:t>
      </w:r>
      <w:r w:rsidRPr="007554D5">
        <w:rPr>
          <w:rFonts w:cstheme="minorHAnsi"/>
          <w:sz w:val="24"/>
          <w:szCs w:val="24"/>
          <w:lang w:val="en-US"/>
        </w:rPr>
        <w:t>project</w:t>
      </w:r>
      <w:r w:rsidR="00B524D9" w:rsidRPr="007554D5">
        <w:rPr>
          <w:rFonts w:cstheme="minorHAnsi"/>
          <w:sz w:val="24"/>
          <w:szCs w:val="24"/>
          <w:lang w:val="en-US"/>
        </w:rPr>
        <w:t xml:space="preserve"> area. The disclosure process will include:</w:t>
      </w:r>
    </w:p>
    <w:p w14:paraId="4F2169A5" w14:textId="65844F88" w:rsidR="00B524D9" w:rsidRPr="007554D5" w:rsidRDefault="00B524D9" w:rsidP="007554D5">
      <w:pPr>
        <w:pStyle w:val="ListParagraph"/>
        <w:numPr>
          <w:ilvl w:val="0"/>
          <w:numId w:val="7"/>
        </w:numPr>
        <w:jc w:val="both"/>
        <w:rPr>
          <w:rFonts w:cstheme="minorHAnsi"/>
          <w:lang w:val="en-US"/>
        </w:rPr>
      </w:pPr>
      <w:r w:rsidRPr="007554D5">
        <w:rPr>
          <w:rFonts w:cstheme="minorHAnsi"/>
          <w:lang w:val="en-US"/>
        </w:rPr>
        <w:t xml:space="preserve">preparing a brief leaflet with information about the project and details about the construction activities, </w:t>
      </w:r>
      <w:r w:rsidR="00BD6AA1" w:rsidRPr="007554D5">
        <w:rPr>
          <w:rFonts w:cstheme="minorHAnsi"/>
          <w:lang w:val="en-US"/>
        </w:rPr>
        <w:t xml:space="preserve">affected persons, vulnerable </w:t>
      </w:r>
      <w:r w:rsidR="005C5D76" w:rsidRPr="007554D5">
        <w:rPr>
          <w:rFonts w:cstheme="minorHAnsi"/>
          <w:lang w:val="en-US"/>
        </w:rPr>
        <w:t>categories</w:t>
      </w:r>
      <w:r w:rsidR="00BD6AA1" w:rsidRPr="007554D5">
        <w:rPr>
          <w:rFonts w:cstheme="minorHAnsi"/>
          <w:lang w:val="en-US"/>
        </w:rPr>
        <w:t xml:space="preserve">, </w:t>
      </w:r>
      <w:r w:rsidRPr="007554D5">
        <w:rPr>
          <w:rFonts w:cstheme="minorHAnsi"/>
          <w:lang w:val="en-US"/>
        </w:rPr>
        <w:t>period, impacts, etc. for each site included in the project</w:t>
      </w:r>
    </w:p>
    <w:p w14:paraId="4FDECBD0" w14:textId="77777777" w:rsidR="00B524D9" w:rsidRPr="007554D5" w:rsidRDefault="00B524D9" w:rsidP="007554D5">
      <w:pPr>
        <w:pStyle w:val="ListParagraph"/>
        <w:numPr>
          <w:ilvl w:val="0"/>
          <w:numId w:val="7"/>
        </w:numPr>
        <w:jc w:val="both"/>
        <w:rPr>
          <w:rFonts w:cstheme="minorHAnsi"/>
          <w:lang w:val="en-US"/>
        </w:rPr>
      </w:pPr>
      <w:r w:rsidRPr="007554D5">
        <w:rPr>
          <w:rFonts w:cstheme="minorHAnsi"/>
          <w:lang w:val="en-US"/>
        </w:rPr>
        <w:t xml:space="preserve">if an Environmental Impact Assessment will be conducted, this will follow and perform all the public disclosure activities as required by the environmental authorities. </w:t>
      </w:r>
    </w:p>
    <w:p w14:paraId="313DC17B" w14:textId="2D51C65C" w:rsidR="00B524D9" w:rsidRPr="007554D5" w:rsidRDefault="00067BE2" w:rsidP="007554D5">
      <w:pPr>
        <w:spacing w:before="240"/>
        <w:jc w:val="both"/>
        <w:rPr>
          <w:rFonts w:cstheme="minorHAnsi"/>
          <w:sz w:val="24"/>
          <w:szCs w:val="24"/>
          <w:lang w:val="en-US"/>
        </w:rPr>
      </w:pPr>
      <w:proofErr w:type="spellStart"/>
      <w:r w:rsidRPr="007554D5">
        <w:rPr>
          <w:rFonts w:cstheme="minorHAnsi"/>
          <w:sz w:val="24"/>
          <w:szCs w:val="24"/>
          <w:lang w:val="en-US"/>
        </w:rPr>
        <w:lastRenderedPageBreak/>
        <w:t>MoER</w:t>
      </w:r>
      <w:proofErr w:type="spellEnd"/>
      <w:r w:rsidRPr="007554D5">
        <w:rPr>
          <w:rFonts w:cstheme="minorHAnsi"/>
          <w:sz w:val="24"/>
          <w:szCs w:val="24"/>
          <w:lang w:val="en-US"/>
        </w:rPr>
        <w:t xml:space="preserve"> - PMU</w:t>
      </w:r>
      <w:r w:rsidR="00B524D9" w:rsidRPr="007554D5">
        <w:rPr>
          <w:rFonts w:cstheme="minorHAnsi"/>
          <w:sz w:val="24"/>
          <w:szCs w:val="24"/>
          <w:lang w:val="en-US"/>
        </w:rPr>
        <w:t xml:space="preserve"> will oversee the </w:t>
      </w:r>
      <w:r w:rsidRPr="007554D5">
        <w:rPr>
          <w:rFonts w:cstheme="minorHAnsi"/>
          <w:sz w:val="24"/>
          <w:szCs w:val="24"/>
          <w:lang w:val="en-US"/>
        </w:rPr>
        <w:t>organization</w:t>
      </w:r>
      <w:r w:rsidR="00B524D9" w:rsidRPr="007554D5">
        <w:rPr>
          <w:rFonts w:cstheme="minorHAnsi"/>
          <w:sz w:val="24"/>
          <w:szCs w:val="24"/>
          <w:lang w:val="en-US"/>
        </w:rPr>
        <w:t xml:space="preserve"> of public consultations for communities that may be impacted by </w:t>
      </w:r>
      <w:r w:rsidRPr="007554D5">
        <w:rPr>
          <w:rFonts w:cstheme="minorHAnsi"/>
          <w:sz w:val="24"/>
          <w:szCs w:val="24"/>
          <w:lang w:val="en-US"/>
        </w:rPr>
        <w:t>the project</w:t>
      </w:r>
      <w:r w:rsidR="00B524D9" w:rsidRPr="007554D5">
        <w:rPr>
          <w:rFonts w:cstheme="minorHAnsi"/>
          <w:sz w:val="24"/>
          <w:szCs w:val="24"/>
          <w:lang w:val="en-US"/>
        </w:rPr>
        <w:t xml:space="preserve"> before finalization of Site Specific Environmental and Social Management Plans. </w:t>
      </w:r>
      <w:proofErr w:type="spellStart"/>
      <w:r w:rsidR="002669C5" w:rsidRPr="007554D5">
        <w:rPr>
          <w:rFonts w:cstheme="minorHAnsi"/>
          <w:sz w:val="24"/>
          <w:szCs w:val="24"/>
          <w:lang w:val="en-US"/>
        </w:rPr>
        <w:t>MoER</w:t>
      </w:r>
      <w:proofErr w:type="spellEnd"/>
      <w:r w:rsidR="002669C5" w:rsidRPr="007554D5">
        <w:rPr>
          <w:rFonts w:cstheme="minorHAnsi"/>
          <w:sz w:val="24"/>
          <w:szCs w:val="24"/>
          <w:lang w:val="en-US"/>
        </w:rPr>
        <w:t xml:space="preserve"> – PMU will also conduct school level site-specific consultations as detailed in the SEP. </w:t>
      </w:r>
      <w:r w:rsidR="00B524D9" w:rsidRPr="007554D5">
        <w:rPr>
          <w:rFonts w:cstheme="minorHAnsi"/>
          <w:sz w:val="24"/>
          <w:szCs w:val="24"/>
          <w:lang w:val="en-US"/>
        </w:rPr>
        <w:t xml:space="preserve">As described in previous chapters, the potentially affected groups will be identified (e.g. near-by residents) in the preparation phase. Other stakeholders may include: representatives of local NGOs, central/local environmental authorities, worker unions, etc. </w:t>
      </w:r>
    </w:p>
    <w:p w14:paraId="29345A23" w14:textId="3FEAE43E" w:rsidR="00B524D9" w:rsidRPr="007554D5" w:rsidRDefault="00B524D9" w:rsidP="007554D5">
      <w:pPr>
        <w:jc w:val="both"/>
        <w:rPr>
          <w:rFonts w:cstheme="minorHAnsi"/>
          <w:sz w:val="24"/>
          <w:szCs w:val="24"/>
          <w:lang w:val="en-US"/>
        </w:rPr>
      </w:pPr>
      <w:r w:rsidRPr="007554D5">
        <w:rPr>
          <w:rFonts w:cstheme="minorHAnsi"/>
          <w:sz w:val="24"/>
          <w:szCs w:val="24"/>
          <w:lang w:val="en-US"/>
        </w:rPr>
        <w:t>The same process as entailed for the disclosure and consultation of the current ESMF will be applicable at the level of each ESMP: (</w:t>
      </w:r>
      <w:proofErr w:type="spellStart"/>
      <w:r w:rsidRPr="007554D5">
        <w:rPr>
          <w:rFonts w:cstheme="minorHAnsi"/>
          <w:sz w:val="24"/>
          <w:szCs w:val="24"/>
          <w:lang w:val="en-US"/>
        </w:rPr>
        <w:t>i</w:t>
      </w:r>
      <w:proofErr w:type="spellEnd"/>
      <w:r w:rsidRPr="007554D5">
        <w:rPr>
          <w:rFonts w:cstheme="minorHAnsi"/>
          <w:sz w:val="24"/>
          <w:szCs w:val="24"/>
          <w:lang w:val="en-US"/>
        </w:rPr>
        <w:t>) disclosure of the document with minimum 10 days before the public consultation, and (ii) the information related to the purpose, location and timing of the consultation will be made public in due time;</w:t>
      </w:r>
    </w:p>
    <w:p w14:paraId="5872AB02" w14:textId="77777777" w:rsidR="00B524D9" w:rsidRPr="007554D5" w:rsidRDefault="00B524D9" w:rsidP="007554D5">
      <w:pPr>
        <w:jc w:val="both"/>
        <w:rPr>
          <w:rFonts w:cstheme="minorHAnsi"/>
          <w:sz w:val="24"/>
          <w:szCs w:val="24"/>
          <w:lang w:val="en-US"/>
        </w:rPr>
      </w:pPr>
      <w:r w:rsidRPr="007554D5">
        <w:rPr>
          <w:rFonts w:cstheme="minorHAnsi"/>
          <w:sz w:val="24"/>
          <w:szCs w:val="24"/>
          <w:lang w:val="en-US"/>
        </w:rPr>
        <w:t>Public consultations will take the form of meetings, allowing for the project to be presented in detail and for any interested parties to raise their concerns or make suggestions to improve the process; where vulnerable persons (e.g. disabled, elderly) will be identified as potential affected parties, arrangements to consult them will take into account their condition (e.g. household visits);</w:t>
      </w:r>
    </w:p>
    <w:p w14:paraId="421751B4" w14:textId="7F2E7194" w:rsidR="00B524D9" w:rsidRPr="007554D5" w:rsidRDefault="00B524D9" w:rsidP="007554D5">
      <w:pPr>
        <w:jc w:val="both"/>
        <w:rPr>
          <w:rFonts w:cstheme="minorHAnsi"/>
          <w:sz w:val="24"/>
          <w:szCs w:val="24"/>
          <w:lang w:val="en-US"/>
        </w:rPr>
      </w:pPr>
      <w:r w:rsidRPr="007554D5">
        <w:rPr>
          <w:rFonts w:cstheme="minorHAnsi"/>
          <w:sz w:val="24"/>
          <w:szCs w:val="24"/>
          <w:lang w:val="en-US"/>
        </w:rPr>
        <w:t>Once consulted and finally approved, each ESMP will be disclosed</w:t>
      </w:r>
      <w:r w:rsidR="00150A26" w:rsidRPr="007554D5">
        <w:rPr>
          <w:rFonts w:cstheme="minorHAnsi"/>
          <w:sz w:val="24"/>
          <w:szCs w:val="24"/>
          <w:lang w:val="en-US"/>
        </w:rPr>
        <w:t xml:space="preserve"> on </w:t>
      </w:r>
      <w:proofErr w:type="spellStart"/>
      <w:r w:rsidR="00150A26" w:rsidRPr="007554D5">
        <w:rPr>
          <w:rFonts w:cstheme="minorHAnsi"/>
          <w:sz w:val="24"/>
          <w:szCs w:val="24"/>
          <w:lang w:val="en-US"/>
        </w:rPr>
        <w:t>MoER</w:t>
      </w:r>
      <w:proofErr w:type="spellEnd"/>
      <w:r w:rsidR="00150A26" w:rsidRPr="007554D5">
        <w:rPr>
          <w:rFonts w:cstheme="minorHAnsi"/>
          <w:sz w:val="24"/>
          <w:szCs w:val="24"/>
          <w:lang w:val="en-US"/>
        </w:rPr>
        <w:t xml:space="preserve"> website and also PMU’s project’s webpage. Furthermore, a hard copy of this ESMP will be disclosed at the school site, through county </w:t>
      </w:r>
      <w:proofErr w:type="gramStart"/>
      <w:r w:rsidR="00D74A1E" w:rsidRPr="007554D5">
        <w:rPr>
          <w:rFonts w:cstheme="minorHAnsi"/>
          <w:sz w:val="24"/>
          <w:szCs w:val="24"/>
          <w:lang w:val="en-US"/>
        </w:rPr>
        <w:t>schools</w:t>
      </w:r>
      <w:proofErr w:type="gramEnd"/>
      <w:r w:rsidR="00150A26" w:rsidRPr="007554D5">
        <w:rPr>
          <w:rFonts w:cstheme="minorHAnsi"/>
          <w:sz w:val="24"/>
          <w:szCs w:val="24"/>
          <w:lang w:val="en-US"/>
        </w:rPr>
        <w:t xml:space="preserve"> inspectorates.</w:t>
      </w:r>
    </w:p>
    <w:p w14:paraId="5AE35C0B" w14:textId="244E850C" w:rsidR="00D74A1E" w:rsidRPr="007554D5" w:rsidRDefault="00D74A1E" w:rsidP="007554D5">
      <w:pPr>
        <w:jc w:val="both"/>
        <w:rPr>
          <w:rFonts w:cstheme="minorHAnsi"/>
          <w:sz w:val="24"/>
          <w:szCs w:val="24"/>
          <w:lang w:val="en-US"/>
        </w:rPr>
      </w:pPr>
      <w:r w:rsidRPr="007554D5">
        <w:rPr>
          <w:rFonts w:cstheme="minorHAnsi"/>
          <w:sz w:val="24"/>
          <w:szCs w:val="24"/>
          <w:lang w:val="en-US"/>
        </w:rPr>
        <w:br w:type="page"/>
      </w:r>
    </w:p>
    <w:p w14:paraId="3432EC35" w14:textId="4A744530" w:rsidR="00260D4C" w:rsidRPr="007554D5" w:rsidRDefault="00260D4C" w:rsidP="007554D5">
      <w:pPr>
        <w:pStyle w:val="Heading1"/>
        <w:ind w:left="720"/>
        <w:jc w:val="both"/>
        <w:rPr>
          <w:rFonts w:asciiTheme="minorHAnsi" w:hAnsiTheme="minorHAnsi" w:cstheme="minorHAnsi"/>
          <w:sz w:val="24"/>
          <w:szCs w:val="24"/>
        </w:rPr>
      </w:pPr>
      <w:bookmarkStart w:id="36" w:name="_Toc59545949"/>
      <w:r w:rsidRPr="007554D5">
        <w:rPr>
          <w:rFonts w:asciiTheme="minorHAnsi" w:hAnsiTheme="minorHAnsi" w:cstheme="minorHAnsi"/>
          <w:sz w:val="24"/>
          <w:szCs w:val="24"/>
        </w:rPr>
        <w:lastRenderedPageBreak/>
        <w:t>Standard Mitigation Measures for Managing COVID-19 Risks</w:t>
      </w:r>
      <w:bookmarkEnd w:id="36"/>
    </w:p>
    <w:p w14:paraId="209C7E07" w14:textId="66F735E0" w:rsidR="00260D4C" w:rsidRPr="007554D5" w:rsidRDefault="00260D4C" w:rsidP="007554D5">
      <w:pPr>
        <w:autoSpaceDE w:val="0"/>
        <w:autoSpaceDN w:val="0"/>
        <w:adjustRightInd w:val="0"/>
        <w:spacing w:after="0" w:line="240" w:lineRule="auto"/>
        <w:jc w:val="both"/>
        <w:rPr>
          <w:rFonts w:cstheme="minorHAnsi"/>
          <w:color w:val="1F4D79"/>
          <w:sz w:val="24"/>
          <w:szCs w:val="24"/>
          <w:lang w:val="en-US"/>
        </w:rPr>
      </w:pPr>
      <w:r w:rsidRPr="007554D5">
        <w:rPr>
          <w:rFonts w:cstheme="minorHAnsi"/>
          <w:color w:val="1F4D79"/>
          <w:sz w:val="24"/>
          <w:szCs w:val="24"/>
          <w:lang w:val="en-US"/>
        </w:rPr>
        <w:t>8.1 Preventive Measures</w:t>
      </w:r>
    </w:p>
    <w:p w14:paraId="2E9BA50A" w14:textId="61E55EB9" w:rsidR="00260D4C" w:rsidRPr="007554D5" w:rsidRDefault="00C4729E"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xml:space="preserve">The WHO </w:t>
      </w:r>
      <w:r w:rsidR="00260D4C" w:rsidRPr="007554D5">
        <w:rPr>
          <w:rFonts w:cstheme="minorHAnsi"/>
          <w:color w:val="000000"/>
          <w:sz w:val="24"/>
          <w:szCs w:val="24"/>
          <w:lang w:val="en-US"/>
        </w:rPr>
        <w:t>Standard mitigation measures for preventing/minimizing COVID-19 infections include:</w:t>
      </w:r>
    </w:p>
    <w:p w14:paraId="241749F3"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Training and awareness raising of staff/workers as well as use of appropriate signs/posters, etc.</w:t>
      </w:r>
    </w:p>
    <w:p w14:paraId="2C7CB689"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Avoid Face to Face meetings whenever possible</w:t>
      </w:r>
    </w:p>
    <w:p w14:paraId="477375A5"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Physical Distancing if Face to Face interactions unavoidable</w:t>
      </w:r>
    </w:p>
    <w:p w14:paraId="3375068C"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Works schedule rotation to minimize number of people in a site/facility</w:t>
      </w:r>
    </w:p>
    <w:p w14:paraId="5B9FB83E" w14:textId="77777777" w:rsidR="00260D4C" w:rsidRPr="007554D5" w:rsidRDefault="00260D4C" w:rsidP="007554D5">
      <w:pPr>
        <w:jc w:val="both"/>
        <w:rPr>
          <w:rFonts w:cstheme="minorHAnsi"/>
          <w:color w:val="000000"/>
          <w:sz w:val="24"/>
          <w:szCs w:val="24"/>
          <w:lang w:val="en-US"/>
        </w:rPr>
      </w:pPr>
      <w:r w:rsidRPr="007554D5">
        <w:rPr>
          <w:rFonts w:cstheme="minorHAnsi"/>
          <w:color w:val="000000"/>
          <w:sz w:val="24"/>
          <w:szCs w:val="24"/>
          <w:lang w:val="en-US"/>
        </w:rPr>
        <w:t>• Minimize use of shared transport</w:t>
      </w:r>
    </w:p>
    <w:p w14:paraId="1B08C714" w14:textId="3515B2B5" w:rsidR="00260D4C" w:rsidRPr="007554D5" w:rsidRDefault="00260D4C" w:rsidP="007554D5">
      <w:pPr>
        <w:numPr>
          <w:ilvl w:val="0"/>
          <w:numId w:val="31"/>
        </w:numPr>
        <w:jc w:val="both"/>
        <w:rPr>
          <w:rFonts w:cstheme="minorHAnsi"/>
          <w:color w:val="000000"/>
          <w:sz w:val="24"/>
          <w:szCs w:val="24"/>
          <w:lang w:val="en-US"/>
        </w:rPr>
      </w:pPr>
      <w:r w:rsidRPr="007554D5">
        <w:rPr>
          <w:rFonts w:cstheme="minorHAnsi"/>
          <w:sz w:val="24"/>
          <w:szCs w:val="24"/>
          <w:lang w:val="en-US"/>
        </w:rPr>
        <w:t>Checking and recording temperatures and contact details of all staff/students/visitors at</w:t>
      </w:r>
      <w:r w:rsidRPr="007554D5">
        <w:rPr>
          <w:rFonts w:cstheme="minorHAnsi"/>
          <w:color w:val="000000"/>
          <w:sz w:val="24"/>
          <w:szCs w:val="24"/>
          <w:lang w:val="en-US"/>
        </w:rPr>
        <w:t xml:space="preserve"> </w:t>
      </w:r>
      <w:r w:rsidRPr="007554D5">
        <w:rPr>
          <w:rFonts w:cstheme="minorHAnsi"/>
          <w:sz w:val="24"/>
          <w:szCs w:val="24"/>
          <w:lang w:val="en-US"/>
        </w:rPr>
        <w:t>entry/exit points of site/facility</w:t>
      </w:r>
    </w:p>
    <w:p w14:paraId="3ACA1D36"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r w:rsidRPr="007554D5">
        <w:rPr>
          <w:rFonts w:cstheme="minorHAnsi"/>
          <w:sz w:val="24"/>
          <w:szCs w:val="24"/>
          <w:lang w:val="en-US"/>
        </w:rPr>
        <w:t>• Personal hygiene – ensure adequate hand washing facilities available at the site including</w:t>
      </w:r>
    </w:p>
    <w:p w14:paraId="76CF7D60"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r w:rsidRPr="007554D5">
        <w:rPr>
          <w:rFonts w:cstheme="minorHAnsi"/>
          <w:sz w:val="24"/>
          <w:szCs w:val="24"/>
          <w:lang w:val="en-US"/>
        </w:rPr>
        <w:t>entry/exit points</w:t>
      </w:r>
    </w:p>
    <w:p w14:paraId="1109C723"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r w:rsidRPr="007554D5">
        <w:rPr>
          <w:rFonts w:cstheme="minorHAnsi"/>
          <w:sz w:val="24"/>
          <w:szCs w:val="24"/>
          <w:lang w:val="en-US"/>
        </w:rPr>
        <w:t>• Personal Protective Equipment – depending on the national/local requirements, wearing of masks</w:t>
      </w:r>
    </w:p>
    <w:p w14:paraId="3F29358C"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r w:rsidRPr="007554D5">
        <w:rPr>
          <w:rFonts w:cstheme="minorHAnsi"/>
          <w:sz w:val="24"/>
          <w:szCs w:val="24"/>
          <w:lang w:val="en-US"/>
        </w:rPr>
        <w:t>and other PPE should be made encouraged/enforced within the site/facility</w:t>
      </w:r>
    </w:p>
    <w:p w14:paraId="2AF81FAA"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r w:rsidRPr="007554D5">
        <w:rPr>
          <w:rFonts w:cstheme="minorHAnsi"/>
          <w:sz w:val="24"/>
          <w:szCs w:val="24"/>
          <w:lang w:val="en-US"/>
        </w:rPr>
        <w:t>• Waste management – Any PPE or other items that may be a source of infection must be treated</w:t>
      </w:r>
    </w:p>
    <w:p w14:paraId="3B829925" w14:textId="77777777" w:rsidR="00260D4C" w:rsidRPr="007554D5" w:rsidRDefault="00260D4C" w:rsidP="007554D5">
      <w:pPr>
        <w:jc w:val="both"/>
        <w:rPr>
          <w:rFonts w:cstheme="minorHAnsi"/>
          <w:sz w:val="24"/>
          <w:szCs w:val="24"/>
          <w:lang w:val="en-US"/>
        </w:rPr>
      </w:pPr>
      <w:r w:rsidRPr="007554D5">
        <w:rPr>
          <w:rFonts w:cstheme="minorHAnsi"/>
          <w:sz w:val="24"/>
          <w:szCs w:val="24"/>
          <w:lang w:val="en-US"/>
        </w:rPr>
        <w:t xml:space="preserve">as hazardous medical waste and handled/disposed properly as per national/local requirements. </w:t>
      </w:r>
    </w:p>
    <w:p w14:paraId="3F7E3AD0" w14:textId="77B40887" w:rsidR="00260D4C" w:rsidRPr="007554D5" w:rsidRDefault="00260D4C" w:rsidP="007554D5">
      <w:pPr>
        <w:autoSpaceDE w:val="0"/>
        <w:autoSpaceDN w:val="0"/>
        <w:adjustRightInd w:val="0"/>
        <w:spacing w:after="0" w:line="240" w:lineRule="auto"/>
        <w:jc w:val="both"/>
        <w:rPr>
          <w:rFonts w:cstheme="minorHAnsi"/>
          <w:color w:val="1F4D79"/>
          <w:sz w:val="24"/>
          <w:szCs w:val="24"/>
          <w:lang w:val="en-US"/>
        </w:rPr>
      </w:pPr>
      <w:r w:rsidRPr="007554D5">
        <w:rPr>
          <w:rFonts w:cstheme="minorHAnsi"/>
          <w:color w:val="1F4D79"/>
          <w:sz w:val="24"/>
          <w:szCs w:val="24"/>
          <w:lang w:val="en-US"/>
        </w:rPr>
        <w:t>8.2 Management of COVID-19 Outbreak</w:t>
      </w:r>
    </w:p>
    <w:p w14:paraId="517296DC" w14:textId="517D546D"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The implementing sub-project authority must have in place clear protocols for managing any confirmed</w:t>
      </w:r>
      <w:r w:rsidR="00EA0A0D" w:rsidRPr="007554D5">
        <w:rPr>
          <w:rFonts w:cstheme="minorHAnsi"/>
          <w:color w:val="000000"/>
          <w:sz w:val="24"/>
          <w:szCs w:val="24"/>
          <w:lang w:val="en-US"/>
        </w:rPr>
        <w:t xml:space="preserve"> </w:t>
      </w:r>
      <w:r w:rsidRPr="007554D5">
        <w:rPr>
          <w:rFonts w:cstheme="minorHAnsi"/>
          <w:color w:val="000000"/>
          <w:sz w:val="24"/>
          <w:szCs w:val="24"/>
          <w:lang w:val="en-US"/>
        </w:rPr>
        <w:t>cases of COVID-19 associated with their site/facility. The key elements of the protocols, amongst others,</w:t>
      </w:r>
    </w:p>
    <w:p w14:paraId="34125861"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include:</w:t>
      </w:r>
    </w:p>
    <w:p w14:paraId="3ED54EA4"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Testing and tracing of possible cases</w:t>
      </w:r>
    </w:p>
    <w:p w14:paraId="1836B569"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Access to appropriate COVID-19 medical facilities</w:t>
      </w:r>
    </w:p>
    <w:p w14:paraId="05DA29BB"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Daily health screening of staff/workers</w:t>
      </w:r>
    </w:p>
    <w:p w14:paraId="1D7FA155"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Incident management and reporting</w:t>
      </w:r>
    </w:p>
    <w:p w14:paraId="445D0EC6"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COVID-19 response drills</w:t>
      </w:r>
    </w:p>
    <w:p w14:paraId="410C940D" w14:textId="77777777" w:rsidR="00260D4C" w:rsidRPr="007554D5" w:rsidRDefault="00260D4C"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Where appropriate, standard operating procedures should be developed and maintained.</w:t>
      </w:r>
    </w:p>
    <w:p w14:paraId="1A989390" w14:textId="621DB9CA" w:rsidR="00260D4C" w:rsidRPr="007554D5" w:rsidRDefault="00260D4C" w:rsidP="007554D5">
      <w:pPr>
        <w:autoSpaceDE w:val="0"/>
        <w:autoSpaceDN w:val="0"/>
        <w:adjustRightInd w:val="0"/>
        <w:spacing w:before="240" w:after="0" w:line="240" w:lineRule="auto"/>
        <w:jc w:val="both"/>
        <w:rPr>
          <w:rFonts w:cstheme="minorHAnsi"/>
          <w:color w:val="2E74B6"/>
          <w:sz w:val="24"/>
          <w:szCs w:val="24"/>
          <w:lang w:val="en-US"/>
        </w:rPr>
      </w:pPr>
      <w:r w:rsidRPr="007554D5">
        <w:rPr>
          <w:rFonts w:cstheme="minorHAnsi"/>
          <w:color w:val="2E74B6"/>
          <w:sz w:val="24"/>
          <w:szCs w:val="24"/>
          <w:lang w:val="en-US"/>
        </w:rPr>
        <w:t>8.3 Reporting of COIVD-19 Cases</w:t>
      </w:r>
    </w:p>
    <w:p w14:paraId="1E93352D"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r w:rsidRPr="007554D5">
        <w:rPr>
          <w:rFonts w:cstheme="minorHAnsi"/>
          <w:color w:val="000000"/>
          <w:sz w:val="24"/>
          <w:szCs w:val="24"/>
          <w:lang w:val="en-US"/>
        </w:rPr>
        <w:t>All participation organizations/institutions must report any confirmed cases of COVID-19 to the PMU and World Bank. Furthermore, quarterly reports on implementation of COVID-19 mitigation measures and monitoring results should be submitted to PMU and the World Bank.</w:t>
      </w:r>
      <w:r w:rsidRPr="007554D5">
        <w:rPr>
          <w:rFonts w:cstheme="minorHAnsi"/>
          <w:sz w:val="24"/>
          <w:szCs w:val="24"/>
          <w:lang w:val="en-US"/>
        </w:rPr>
        <w:t xml:space="preserve"> </w:t>
      </w:r>
    </w:p>
    <w:p w14:paraId="12FC692F" w14:textId="77777777" w:rsidR="00260D4C" w:rsidRPr="007554D5" w:rsidRDefault="00260D4C" w:rsidP="007554D5">
      <w:pPr>
        <w:autoSpaceDE w:val="0"/>
        <w:autoSpaceDN w:val="0"/>
        <w:adjustRightInd w:val="0"/>
        <w:spacing w:after="0" w:line="240" w:lineRule="auto"/>
        <w:jc w:val="both"/>
        <w:rPr>
          <w:rFonts w:cstheme="minorHAnsi"/>
          <w:sz w:val="24"/>
          <w:szCs w:val="24"/>
          <w:lang w:val="en-US"/>
        </w:rPr>
      </w:pPr>
    </w:p>
    <w:p w14:paraId="13A64866" w14:textId="106BCF4D" w:rsidR="004573FF" w:rsidRPr="007554D5" w:rsidRDefault="004573FF"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sz w:val="24"/>
          <w:szCs w:val="24"/>
          <w:lang w:val="en-US"/>
        </w:rPr>
        <w:br w:type="page"/>
      </w:r>
    </w:p>
    <w:p w14:paraId="6D343B02" w14:textId="09211603" w:rsidR="00935B9E" w:rsidRPr="007554D5" w:rsidRDefault="00935B9E" w:rsidP="007554D5">
      <w:pPr>
        <w:pStyle w:val="Heading1"/>
        <w:jc w:val="both"/>
        <w:rPr>
          <w:rFonts w:asciiTheme="minorHAnsi" w:hAnsiTheme="minorHAnsi" w:cstheme="minorHAnsi"/>
          <w:sz w:val="24"/>
          <w:szCs w:val="24"/>
        </w:rPr>
      </w:pPr>
      <w:bookmarkStart w:id="37" w:name="_Toc59545950"/>
      <w:r w:rsidRPr="007554D5">
        <w:rPr>
          <w:rFonts w:asciiTheme="minorHAnsi" w:hAnsiTheme="minorHAnsi" w:cstheme="minorHAnsi"/>
          <w:sz w:val="24"/>
          <w:szCs w:val="24"/>
        </w:rPr>
        <w:lastRenderedPageBreak/>
        <w:t>Annexes</w:t>
      </w:r>
      <w:bookmarkEnd w:id="37"/>
    </w:p>
    <w:p w14:paraId="093506AF" w14:textId="77777777" w:rsidR="0056232C" w:rsidRPr="007554D5" w:rsidRDefault="0056232C" w:rsidP="007554D5">
      <w:pPr>
        <w:jc w:val="both"/>
        <w:rPr>
          <w:rFonts w:cstheme="minorHAnsi"/>
          <w:sz w:val="24"/>
          <w:szCs w:val="24"/>
          <w:lang w:val="en-US"/>
        </w:rPr>
      </w:pPr>
    </w:p>
    <w:p w14:paraId="31518016" w14:textId="454335EF" w:rsidR="0056232C" w:rsidRPr="007554D5" w:rsidRDefault="0081385E" w:rsidP="007554D5">
      <w:pPr>
        <w:pStyle w:val="Heading2"/>
        <w:numPr>
          <w:ilvl w:val="0"/>
          <w:numId w:val="0"/>
        </w:numPr>
        <w:ind w:left="720"/>
        <w:jc w:val="both"/>
        <w:rPr>
          <w:rFonts w:asciiTheme="minorHAnsi" w:hAnsiTheme="minorHAnsi" w:cstheme="minorHAnsi"/>
          <w:sz w:val="24"/>
          <w:szCs w:val="24"/>
        </w:rPr>
      </w:pPr>
      <w:bookmarkStart w:id="38" w:name="_Toc59545951"/>
      <w:r w:rsidRPr="007554D5">
        <w:rPr>
          <w:rFonts w:asciiTheme="minorHAnsi" w:hAnsiTheme="minorHAnsi" w:cstheme="minorHAnsi"/>
          <w:sz w:val="24"/>
          <w:szCs w:val="24"/>
        </w:rPr>
        <w:t xml:space="preserve">9.1 </w:t>
      </w:r>
      <w:r w:rsidR="00C850CA" w:rsidRPr="007554D5">
        <w:rPr>
          <w:rFonts w:asciiTheme="minorHAnsi" w:hAnsiTheme="minorHAnsi" w:cstheme="minorHAnsi"/>
          <w:sz w:val="24"/>
          <w:szCs w:val="24"/>
        </w:rPr>
        <w:t xml:space="preserve">National Legal and </w:t>
      </w:r>
      <w:r w:rsidR="0079751A" w:rsidRPr="007554D5">
        <w:rPr>
          <w:rFonts w:asciiTheme="minorHAnsi" w:hAnsiTheme="minorHAnsi" w:cstheme="minorHAnsi"/>
          <w:sz w:val="24"/>
          <w:szCs w:val="24"/>
        </w:rPr>
        <w:t>R</w:t>
      </w:r>
      <w:r w:rsidR="00C850CA" w:rsidRPr="007554D5">
        <w:rPr>
          <w:rFonts w:asciiTheme="minorHAnsi" w:hAnsiTheme="minorHAnsi" w:cstheme="minorHAnsi"/>
          <w:sz w:val="24"/>
          <w:szCs w:val="24"/>
        </w:rPr>
        <w:t>egulatory Framewo</w:t>
      </w:r>
      <w:r w:rsidR="00AC77EC" w:rsidRPr="007554D5">
        <w:rPr>
          <w:rFonts w:asciiTheme="minorHAnsi" w:hAnsiTheme="minorHAnsi" w:cstheme="minorHAnsi"/>
          <w:sz w:val="24"/>
          <w:szCs w:val="24"/>
        </w:rPr>
        <w:t>rk</w:t>
      </w:r>
      <w:bookmarkEnd w:id="38"/>
    </w:p>
    <w:p w14:paraId="27EB41D7" w14:textId="31690CE3" w:rsidR="00C850CA" w:rsidRPr="007554D5" w:rsidRDefault="00C850CA" w:rsidP="007554D5">
      <w:pPr>
        <w:jc w:val="both"/>
        <w:rPr>
          <w:rFonts w:cstheme="minorHAnsi"/>
          <w:sz w:val="24"/>
          <w:szCs w:val="24"/>
          <w:lang w:val="en-US"/>
        </w:rPr>
      </w:pPr>
      <w:r w:rsidRPr="007554D5">
        <w:rPr>
          <w:rFonts w:cstheme="minorHAnsi"/>
          <w:sz w:val="24"/>
          <w:szCs w:val="24"/>
          <w:lang w:val="en-US"/>
        </w:rPr>
        <w:t xml:space="preserve">The main legal acts, by-laws and governmental policies that are relevant for the identification and mitigation of social impacts and risks, as well as </w:t>
      </w:r>
      <w:r w:rsidR="000E2A3F" w:rsidRPr="007554D5">
        <w:rPr>
          <w:rFonts w:cstheme="minorHAnsi"/>
          <w:sz w:val="24"/>
          <w:szCs w:val="24"/>
          <w:lang w:val="en-US"/>
        </w:rPr>
        <w:t>environmental</w:t>
      </w:r>
      <w:r w:rsidRPr="007554D5">
        <w:rPr>
          <w:rFonts w:cstheme="minorHAnsi"/>
          <w:sz w:val="24"/>
          <w:szCs w:val="24"/>
          <w:lang w:val="en-US"/>
        </w:rPr>
        <w:t xml:space="preserve"> are listed in the table below:</w:t>
      </w:r>
    </w:p>
    <w:p w14:paraId="61289DEF" w14:textId="501CB22A" w:rsidR="00DF527D" w:rsidRPr="007554D5" w:rsidRDefault="00DF527D" w:rsidP="00213A4A">
      <w:pPr>
        <w:pStyle w:val="Caption"/>
        <w:keepNext/>
        <w:jc w:val="center"/>
        <w:rPr>
          <w:rFonts w:asciiTheme="minorHAnsi" w:hAnsiTheme="minorHAnsi" w:cstheme="minorHAnsi"/>
          <w:sz w:val="24"/>
          <w:szCs w:val="24"/>
        </w:rPr>
      </w:pPr>
      <w:bookmarkStart w:id="39" w:name="_Toc59545190"/>
      <w:r w:rsidRPr="007554D5">
        <w:rPr>
          <w:rFonts w:asciiTheme="minorHAnsi" w:hAnsiTheme="minorHAnsi" w:cstheme="minorHAnsi"/>
          <w:sz w:val="24"/>
          <w:szCs w:val="24"/>
        </w:rPr>
        <w:t xml:space="preserve">Table </w:t>
      </w:r>
      <w:r w:rsidRPr="007554D5">
        <w:rPr>
          <w:rFonts w:asciiTheme="minorHAnsi" w:hAnsiTheme="minorHAnsi" w:cstheme="minorHAnsi"/>
          <w:sz w:val="24"/>
          <w:szCs w:val="24"/>
        </w:rPr>
        <w:fldChar w:fldCharType="begin"/>
      </w:r>
      <w:r w:rsidRPr="007554D5">
        <w:rPr>
          <w:rFonts w:asciiTheme="minorHAnsi" w:hAnsiTheme="minorHAnsi" w:cstheme="minorHAnsi"/>
          <w:sz w:val="24"/>
          <w:szCs w:val="24"/>
        </w:rPr>
        <w:instrText xml:space="preserve"> SEQ Table \* ARABIC </w:instrText>
      </w:r>
      <w:r w:rsidRPr="007554D5">
        <w:rPr>
          <w:rFonts w:asciiTheme="minorHAnsi" w:hAnsiTheme="minorHAnsi" w:cstheme="minorHAnsi"/>
          <w:sz w:val="24"/>
          <w:szCs w:val="24"/>
        </w:rPr>
        <w:fldChar w:fldCharType="separate"/>
      </w:r>
      <w:r w:rsidR="00C80A73" w:rsidRPr="007554D5">
        <w:rPr>
          <w:rFonts w:asciiTheme="minorHAnsi" w:hAnsiTheme="minorHAnsi" w:cstheme="minorHAnsi"/>
          <w:noProof/>
          <w:sz w:val="24"/>
          <w:szCs w:val="24"/>
        </w:rPr>
        <w:t>5</w:t>
      </w:r>
      <w:r w:rsidRPr="007554D5">
        <w:rPr>
          <w:rFonts w:asciiTheme="minorHAnsi" w:hAnsiTheme="minorHAnsi" w:cstheme="minorHAnsi"/>
          <w:sz w:val="24"/>
          <w:szCs w:val="24"/>
        </w:rPr>
        <w:fldChar w:fldCharType="end"/>
      </w:r>
      <w:r w:rsidRPr="007554D5">
        <w:rPr>
          <w:rFonts w:asciiTheme="minorHAnsi" w:hAnsiTheme="minorHAnsi" w:cstheme="minorHAnsi"/>
          <w:sz w:val="24"/>
          <w:szCs w:val="24"/>
        </w:rPr>
        <w:t xml:space="preserve"> List of Romanian legislation relevant for the project</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1"/>
        <w:gridCol w:w="4482"/>
      </w:tblGrid>
      <w:tr w:rsidR="00C850CA" w:rsidRPr="007554D5" w14:paraId="79BDFCCB" w14:textId="77777777" w:rsidTr="00136CEF">
        <w:trPr>
          <w:tblHeader/>
          <w:jc w:val="center"/>
        </w:trPr>
        <w:tc>
          <w:tcPr>
            <w:tcW w:w="4481" w:type="dxa"/>
            <w:shd w:val="clear" w:color="auto" w:fill="EDEDED"/>
          </w:tcPr>
          <w:p w14:paraId="304231AA" w14:textId="77777777" w:rsidR="00C850CA" w:rsidRPr="007554D5" w:rsidRDefault="00C850CA" w:rsidP="007554D5">
            <w:pPr>
              <w:spacing w:after="120" w:line="276" w:lineRule="auto"/>
              <w:jc w:val="both"/>
              <w:rPr>
                <w:rFonts w:cstheme="minorHAnsi"/>
                <w:b/>
                <w:sz w:val="24"/>
                <w:szCs w:val="24"/>
                <w:lang w:val="en-US"/>
              </w:rPr>
            </w:pPr>
            <w:r w:rsidRPr="007554D5">
              <w:rPr>
                <w:rFonts w:cstheme="minorHAnsi"/>
                <w:b/>
                <w:sz w:val="24"/>
                <w:szCs w:val="24"/>
                <w:lang w:val="en-US"/>
              </w:rPr>
              <w:t>Law</w:t>
            </w:r>
          </w:p>
        </w:tc>
        <w:tc>
          <w:tcPr>
            <w:tcW w:w="4482" w:type="dxa"/>
            <w:shd w:val="clear" w:color="auto" w:fill="EDEDED"/>
          </w:tcPr>
          <w:p w14:paraId="76782204" w14:textId="77777777" w:rsidR="00C850CA" w:rsidRPr="007554D5" w:rsidRDefault="00C850CA" w:rsidP="007554D5">
            <w:pPr>
              <w:spacing w:after="120" w:line="276" w:lineRule="auto"/>
              <w:jc w:val="both"/>
              <w:rPr>
                <w:rFonts w:cstheme="minorHAnsi"/>
                <w:b/>
                <w:sz w:val="24"/>
                <w:szCs w:val="24"/>
                <w:lang w:val="en-US"/>
              </w:rPr>
            </w:pPr>
            <w:r w:rsidRPr="007554D5">
              <w:rPr>
                <w:rFonts w:cstheme="minorHAnsi"/>
                <w:b/>
                <w:sz w:val="24"/>
                <w:szCs w:val="24"/>
                <w:lang w:val="en-US"/>
              </w:rPr>
              <w:t>Purpose</w:t>
            </w:r>
          </w:p>
        </w:tc>
      </w:tr>
      <w:tr w:rsidR="00C850CA" w:rsidRPr="007554D5" w14:paraId="14AA2FF8" w14:textId="77777777" w:rsidTr="00136CEF">
        <w:trPr>
          <w:jc w:val="center"/>
        </w:trPr>
        <w:tc>
          <w:tcPr>
            <w:tcW w:w="4481" w:type="dxa"/>
          </w:tcPr>
          <w:p w14:paraId="48C53A63" w14:textId="0B7AC15D" w:rsidR="00C850CA" w:rsidRPr="007554D5" w:rsidRDefault="004037C9" w:rsidP="007554D5">
            <w:pPr>
              <w:spacing w:after="120" w:line="276" w:lineRule="auto"/>
              <w:jc w:val="both"/>
              <w:rPr>
                <w:rFonts w:cstheme="minorHAnsi"/>
                <w:b/>
                <w:bCs/>
                <w:sz w:val="24"/>
                <w:szCs w:val="24"/>
                <w:lang w:val="en-US"/>
              </w:rPr>
            </w:pPr>
            <w:r w:rsidRPr="007554D5">
              <w:rPr>
                <w:rFonts w:cstheme="minorHAnsi"/>
                <w:b/>
                <w:bCs/>
                <w:sz w:val="24"/>
                <w:szCs w:val="24"/>
                <w:lang w:val="en-US"/>
              </w:rPr>
              <w:t>Educational related legislation</w:t>
            </w:r>
          </w:p>
        </w:tc>
        <w:tc>
          <w:tcPr>
            <w:tcW w:w="4482" w:type="dxa"/>
          </w:tcPr>
          <w:p w14:paraId="515DC061" w14:textId="77EBC38E" w:rsidR="00C850CA" w:rsidRPr="007554D5" w:rsidRDefault="00C850CA" w:rsidP="007554D5">
            <w:pPr>
              <w:spacing w:after="120" w:line="276" w:lineRule="auto"/>
              <w:jc w:val="both"/>
              <w:rPr>
                <w:rFonts w:cstheme="minorHAnsi"/>
                <w:sz w:val="24"/>
                <w:szCs w:val="24"/>
                <w:lang w:val="en-US"/>
              </w:rPr>
            </w:pPr>
          </w:p>
        </w:tc>
      </w:tr>
      <w:tr w:rsidR="004037C9" w:rsidRPr="007554D5" w14:paraId="6510CDB1" w14:textId="77777777" w:rsidTr="00136CEF">
        <w:trPr>
          <w:jc w:val="center"/>
        </w:trPr>
        <w:tc>
          <w:tcPr>
            <w:tcW w:w="4481" w:type="dxa"/>
          </w:tcPr>
          <w:p w14:paraId="66D7BCD4" w14:textId="63D2DE81"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Law no 1/2001 - National Education Law</w:t>
            </w:r>
          </w:p>
        </w:tc>
        <w:tc>
          <w:tcPr>
            <w:tcW w:w="4482" w:type="dxa"/>
          </w:tcPr>
          <w:p w14:paraId="7D73F87D" w14:textId="76442170" w:rsidR="004037C9" w:rsidRPr="007554D5" w:rsidDel="00DF527D" w:rsidRDefault="004037C9" w:rsidP="007554D5">
            <w:pPr>
              <w:spacing w:after="120" w:line="276" w:lineRule="auto"/>
              <w:jc w:val="both"/>
              <w:rPr>
                <w:rFonts w:cstheme="minorHAnsi"/>
                <w:sz w:val="24"/>
                <w:szCs w:val="24"/>
                <w:lang w:val="en-US"/>
              </w:rPr>
            </w:pPr>
            <w:r w:rsidRPr="007554D5">
              <w:rPr>
                <w:rFonts w:cstheme="minorHAnsi"/>
                <w:sz w:val="24"/>
                <w:szCs w:val="24"/>
                <w:lang w:val="en-US"/>
              </w:rPr>
              <w:t>The law provides the framework for the exercise under the authority of state the fundamental right to lifelong learning. The law regulates the structure, functions, organization and functioning of the national education system state, private and confessional.</w:t>
            </w:r>
          </w:p>
        </w:tc>
      </w:tr>
      <w:tr w:rsidR="00DF527D" w:rsidRPr="007554D5" w14:paraId="39A96DDE" w14:textId="77777777" w:rsidTr="00136CEF">
        <w:trPr>
          <w:jc w:val="center"/>
        </w:trPr>
        <w:tc>
          <w:tcPr>
            <w:tcW w:w="8963" w:type="dxa"/>
            <w:gridSpan w:val="2"/>
          </w:tcPr>
          <w:p w14:paraId="528B00C5" w14:textId="79D3570C" w:rsidR="00DF527D" w:rsidRPr="007554D5" w:rsidRDefault="00DF527D" w:rsidP="007554D5">
            <w:pPr>
              <w:spacing w:after="120" w:line="276" w:lineRule="auto"/>
              <w:jc w:val="both"/>
              <w:rPr>
                <w:rFonts w:cstheme="minorHAnsi"/>
                <w:b/>
                <w:bCs/>
                <w:sz w:val="24"/>
                <w:szCs w:val="24"/>
                <w:lang w:val="en-US"/>
              </w:rPr>
            </w:pPr>
            <w:r w:rsidRPr="007554D5">
              <w:rPr>
                <w:rFonts w:cstheme="minorHAnsi"/>
                <w:b/>
                <w:bCs/>
                <w:sz w:val="24"/>
                <w:szCs w:val="24"/>
                <w:lang w:val="en-US"/>
              </w:rPr>
              <w:t>Social related legislation</w:t>
            </w:r>
          </w:p>
        </w:tc>
      </w:tr>
      <w:tr w:rsidR="00C850CA" w:rsidRPr="007554D5" w14:paraId="4845CFC4" w14:textId="77777777" w:rsidTr="00136CEF">
        <w:trPr>
          <w:jc w:val="center"/>
        </w:trPr>
        <w:tc>
          <w:tcPr>
            <w:tcW w:w="4481" w:type="dxa"/>
          </w:tcPr>
          <w:p w14:paraId="33E8B17F"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Law No. 53/2003 - Labor Code</w:t>
            </w:r>
          </w:p>
        </w:tc>
        <w:tc>
          <w:tcPr>
            <w:tcW w:w="4482" w:type="dxa"/>
          </w:tcPr>
          <w:p w14:paraId="00EE126F"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 xml:space="preserve">The legal act regulates individual and collective employment relationships, the enforcement of the regulations regarding employment and the labor jurisdiction. </w:t>
            </w:r>
          </w:p>
        </w:tc>
      </w:tr>
      <w:tr w:rsidR="00C850CA" w:rsidRPr="007554D5" w14:paraId="2846836D" w14:textId="77777777" w:rsidTr="00136CEF">
        <w:trPr>
          <w:jc w:val="center"/>
        </w:trPr>
        <w:tc>
          <w:tcPr>
            <w:tcW w:w="4481" w:type="dxa"/>
          </w:tcPr>
          <w:p w14:paraId="394068D2"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Law No. 319/2006 – Occupational Health and Safety</w:t>
            </w:r>
          </w:p>
        </w:tc>
        <w:tc>
          <w:tcPr>
            <w:tcW w:w="4482" w:type="dxa"/>
          </w:tcPr>
          <w:p w14:paraId="770224B1"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The law provides the general framework for health and safety at the workplace, roles and responsibilities, monitoring bodies.</w:t>
            </w:r>
          </w:p>
        </w:tc>
      </w:tr>
      <w:tr w:rsidR="00C850CA" w:rsidRPr="007554D5" w14:paraId="230BF38F" w14:textId="77777777" w:rsidTr="00136CEF">
        <w:trPr>
          <w:jc w:val="center"/>
        </w:trPr>
        <w:tc>
          <w:tcPr>
            <w:tcW w:w="4481" w:type="dxa"/>
          </w:tcPr>
          <w:p w14:paraId="342CC072"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Law no. 481/2004 regarding the civil protection</w:t>
            </w:r>
          </w:p>
        </w:tc>
        <w:tc>
          <w:tcPr>
            <w:tcW w:w="4482" w:type="dxa"/>
          </w:tcPr>
          <w:p w14:paraId="33DF92B5"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C850CA" w:rsidRPr="007554D5" w14:paraId="3CB5022D" w14:textId="77777777" w:rsidTr="00136CEF">
        <w:trPr>
          <w:jc w:val="center"/>
        </w:trPr>
        <w:tc>
          <w:tcPr>
            <w:tcW w:w="4481" w:type="dxa"/>
          </w:tcPr>
          <w:p w14:paraId="1C8B8B92"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Law No. 448/2006 regarding the protection and promotion of the rights of disabled persons (republished in 2008)</w:t>
            </w:r>
          </w:p>
        </w:tc>
        <w:tc>
          <w:tcPr>
            <w:tcW w:w="4482" w:type="dxa"/>
          </w:tcPr>
          <w:p w14:paraId="3076129E"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Regulates the rights and obligations of disabled persons granted for the purpose of their social integration and inclusion.</w:t>
            </w:r>
          </w:p>
        </w:tc>
      </w:tr>
      <w:tr w:rsidR="00C850CA" w:rsidRPr="007554D5" w14:paraId="53EDD354" w14:textId="77777777" w:rsidTr="00136CEF">
        <w:trPr>
          <w:jc w:val="center"/>
        </w:trPr>
        <w:tc>
          <w:tcPr>
            <w:tcW w:w="4481" w:type="dxa"/>
          </w:tcPr>
          <w:p w14:paraId="07215CD5"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lastRenderedPageBreak/>
              <w:t>Law no. 202/2002 regarding the Equal Opportunities of Women and Men</w:t>
            </w:r>
          </w:p>
          <w:p w14:paraId="25F2FABF" w14:textId="77777777" w:rsidR="00C850CA" w:rsidRPr="007554D5" w:rsidRDefault="00C850CA" w:rsidP="007554D5">
            <w:pPr>
              <w:spacing w:after="120" w:line="276" w:lineRule="auto"/>
              <w:jc w:val="both"/>
              <w:rPr>
                <w:rFonts w:cstheme="minorHAnsi"/>
                <w:sz w:val="24"/>
                <w:szCs w:val="24"/>
                <w:lang w:val="en-US"/>
              </w:rPr>
            </w:pPr>
          </w:p>
        </w:tc>
        <w:tc>
          <w:tcPr>
            <w:tcW w:w="4482" w:type="dxa"/>
          </w:tcPr>
          <w:p w14:paraId="758A4108"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Regulates measures to promote equal opportunities and treatment between men and women, to eliminate all forms of discrimination based on gender in all spheres of public life in Romania.</w:t>
            </w:r>
          </w:p>
        </w:tc>
      </w:tr>
      <w:tr w:rsidR="00C850CA" w:rsidRPr="007554D5" w14:paraId="05DA78A7" w14:textId="77777777" w:rsidTr="00136CEF">
        <w:trPr>
          <w:jc w:val="center"/>
        </w:trPr>
        <w:tc>
          <w:tcPr>
            <w:tcW w:w="4481" w:type="dxa"/>
          </w:tcPr>
          <w:p w14:paraId="65D12E6E"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Law no. 544/2001 regarding the free access to information of public interest</w:t>
            </w:r>
          </w:p>
        </w:tc>
        <w:tc>
          <w:tcPr>
            <w:tcW w:w="4482" w:type="dxa"/>
          </w:tcPr>
          <w:p w14:paraId="24EF27E6" w14:textId="77777777" w:rsidR="00C850CA" w:rsidRPr="007554D5" w:rsidRDefault="00C850CA" w:rsidP="007554D5">
            <w:pPr>
              <w:spacing w:after="120" w:line="276" w:lineRule="auto"/>
              <w:jc w:val="both"/>
              <w:rPr>
                <w:rFonts w:cstheme="minorHAnsi"/>
                <w:sz w:val="24"/>
                <w:szCs w:val="24"/>
                <w:lang w:val="en-US"/>
              </w:rPr>
            </w:pPr>
            <w:r w:rsidRPr="007554D5">
              <w:rPr>
                <w:rFonts w:cstheme="minorHAnsi"/>
                <w:sz w:val="24"/>
                <w:szCs w:val="24"/>
                <w:lang w:val="en-US"/>
              </w:rPr>
              <w:t>The law outlines the transparency principles for public administration, providing free and unrestricted access of citizens to information of public interest, defined as such by this law; it constitutes one of the fundamental principles of the relation between persons and public authorities, in accordance with the Constitution of Romania and with the international treaties ratified by the Romanian Parliament and Government.</w:t>
            </w:r>
          </w:p>
        </w:tc>
      </w:tr>
      <w:tr w:rsidR="004037C9" w:rsidRPr="007554D5" w14:paraId="4EC5493F" w14:textId="77777777" w:rsidTr="00136CEF">
        <w:trPr>
          <w:jc w:val="center"/>
        </w:trPr>
        <w:tc>
          <w:tcPr>
            <w:tcW w:w="4481" w:type="dxa"/>
          </w:tcPr>
          <w:p w14:paraId="2C796AC1" w14:textId="498424F9"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Law no. 233/2002 for the approval of GO no. 27/2002 on regulation of petitioning rights of citizens in relation to public institutions</w:t>
            </w:r>
          </w:p>
        </w:tc>
        <w:tc>
          <w:tcPr>
            <w:tcW w:w="4482" w:type="dxa"/>
          </w:tcPr>
          <w:p w14:paraId="490137C4" w14:textId="6D8B3680"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 xml:space="preserve">The law defines the principle related to the rights of citizens to submit petitions to public authorities and the procedures and responsibilities for recording/ answering/ solving the raised concerns, questions or suggestions of citizens. </w:t>
            </w:r>
          </w:p>
        </w:tc>
      </w:tr>
      <w:tr w:rsidR="004037C9" w:rsidRPr="007554D5" w14:paraId="67F5F234" w14:textId="77777777" w:rsidTr="00136CEF">
        <w:trPr>
          <w:jc w:val="center"/>
        </w:trPr>
        <w:tc>
          <w:tcPr>
            <w:tcW w:w="4481" w:type="dxa"/>
          </w:tcPr>
          <w:p w14:paraId="10B6C8BC"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Social Assistance Law (292/2011)</w:t>
            </w:r>
          </w:p>
          <w:p w14:paraId="219BEE9C" w14:textId="77777777" w:rsidR="004037C9" w:rsidRPr="007554D5" w:rsidRDefault="004037C9" w:rsidP="007554D5">
            <w:pPr>
              <w:spacing w:after="120" w:line="276" w:lineRule="auto"/>
              <w:jc w:val="both"/>
              <w:rPr>
                <w:rFonts w:cstheme="minorHAnsi"/>
                <w:sz w:val="24"/>
                <w:szCs w:val="24"/>
                <w:lang w:val="en-US"/>
              </w:rPr>
            </w:pPr>
          </w:p>
        </w:tc>
        <w:tc>
          <w:tcPr>
            <w:tcW w:w="4482" w:type="dxa"/>
          </w:tcPr>
          <w:p w14:paraId="761D954F" w14:textId="4F3F8E11"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The legal act sets out the key social security benefits and social services that are applicable to vulnerable groups in Romania.</w:t>
            </w:r>
          </w:p>
        </w:tc>
      </w:tr>
      <w:tr w:rsidR="004037C9" w:rsidRPr="007554D5" w14:paraId="3E6C65D6" w14:textId="77777777" w:rsidTr="00136CEF">
        <w:trPr>
          <w:jc w:val="center"/>
        </w:trPr>
        <w:tc>
          <w:tcPr>
            <w:tcW w:w="4481" w:type="dxa"/>
          </w:tcPr>
          <w:p w14:paraId="3B0B685B" w14:textId="79C77FD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Law no. 287/2009 – The New Civil Code</w:t>
            </w:r>
          </w:p>
        </w:tc>
        <w:tc>
          <w:tcPr>
            <w:tcW w:w="4482" w:type="dxa"/>
          </w:tcPr>
          <w:p w14:paraId="3FAF2D5F" w14:textId="75804799"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The New Civil Code in Romania provides indication and regulation on access to neighboring properties, rights for compensations and principles of good-faith vicinity.</w:t>
            </w:r>
          </w:p>
        </w:tc>
      </w:tr>
      <w:tr w:rsidR="004037C9" w:rsidRPr="007554D5" w14:paraId="7773E94C" w14:textId="77777777" w:rsidTr="00136CEF">
        <w:trPr>
          <w:jc w:val="center"/>
        </w:trPr>
        <w:tc>
          <w:tcPr>
            <w:tcW w:w="4481" w:type="dxa"/>
          </w:tcPr>
          <w:p w14:paraId="05A6C3FA" w14:textId="0FCC891D" w:rsidR="004037C9" w:rsidRPr="007554D5" w:rsidRDefault="004037C9" w:rsidP="007554D5">
            <w:pPr>
              <w:spacing w:after="120" w:line="276" w:lineRule="auto"/>
              <w:jc w:val="both"/>
              <w:rPr>
                <w:rFonts w:cstheme="minorHAnsi"/>
                <w:b/>
                <w:bCs/>
                <w:sz w:val="24"/>
                <w:szCs w:val="24"/>
                <w:lang w:val="en-US"/>
              </w:rPr>
            </w:pPr>
            <w:r w:rsidRPr="007554D5">
              <w:rPr>
                <w:rFonts w:cstheme="minorHAnsi"/>
                <w:b/>
                <w:bCs/>
                <w:sz w:val="24"/>
                <w:szCs w:val="24"/>
                <w:lang w:val="en-US"/>
              </w:rPr>
              <w:t>Construction related legislation</w:t>
            </w:r>
          </w:p>
        </w:tc>
        <w:tc>
          <w:tcPr>
            <w:tcW w:w="4482" w:type="dxa"/>
          </w:tcPr>
          <w:p w14:paraId="69B8F3F5" w14:textId="77777777" w:rsidR="004037C9" w:rsidRPr="007554D5" w:rsidRDefault="004037C9" w:rsidP="007554D5">
            <w:pPr>
              <w:spacing w:after="120" w:line="276" w:lineRule="auto"/>
              <w:jc w:val="both"/>
              <w:rPr>
                <w:rFonts w:cstheme="minorHAnsi"/>
                <w:sz w:val="24"/>
                <w:szCs w:val="24"/>
                <w:lang w:val="en-US"/>
              </w:rPr>
            </w:pPr>
          </w:p>
        </w:tc>
      </w:tr>
      <w:tr w:rsidR="004037C9" w:rsidRPr="007554D5" w14:paraId="42F7E76F" w14:textId="77777777" w:rsidTr="00136CEF">
        <w:trPr>
          <w:jc w:val="center"/>
        </w:trPr>
        <w:tc>
          <w:tcPr>
            <w:tcW w:w="4481" w:type="dxa"/>
          </w:tcPr>
          <w:p w14:paraId="295346D5"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Law no.50/1991 regarding the permitting for execution of construction works</w:t>
            </w:r>
          </w:p>
        </w:tc>
        <w:tc>
          <w:tcPr>
            <w:tcW w:w="4482" w:type="dxa"/>
          </w:tcPr>
          <w:p w14:paraId="7AD11AA3"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 xml:space="preserve">The law defines the process for permitting construction, rehabilitation, extension, demolition works and includes provisions for the assessment of neighboring properties, consultation and consent of neighbors, where the project is expected to </w:t>
            </w:r>
            <w:r w:rsidRPr="007554D5">
              <w:rPr>
                <w:rFonts w:cstheme="minorHAnsi"/>
                <w:sz w:val="24"/>
                <w:szCs w:val="24"/>
                <w:lang w:val="en-US"/>
              </w:rPr>
              <w:lastRenderedPageBreak/>
              <w:t xml:space="preserve">impact the near-by properties, as defined by technical norms.  </w:t>
            </w:r>
          </w:p>
        </w:tc>
      </w:tr>
      <w:tr w:rsidR="004037C9" w:rsidRPr="007554D5" w14:paraId="32338A2B" w14:textId="77777777" w:rsidTr="00136CEF">
        <w:trPr>
          <w:jc w:val="center"/>
        </w:trPr>
        <w:tc>
          <w:tcPr>
            <w:tcW w:w="4481" w:type="dxa"/>
          </w:tcPr>
          <w:p w14:paraId="3B766FDB"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lastRenderedPageBreak/>
              <w:t>GD no. 907/2016 regarding the technical and economic documentation for public investments</w:t>
            </w:r>
          </w:p>
        </w:tc>
        <w:tc>
          <w:tcPr>
            <w:tcW w:w="4482" w:type="dxa"/>
          </w:tcPr>
          <w:p w14:paraId="49ADF8ED"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 xml:space="preserve">The governmental decision defines the elements and steps for elaborating the technical documentation for investments financed from public funds, including requirements to assess impact on cultural heritage buildings, near-by properties, measures to protect neighboring properties, etc. </w:t>
            </w:r>
          </w:p>
        </w:tc>
      </w:tr>
      <w:tr w:rsidR="004037C9" w:rsidRPr="007554D5" w14:paraId="749EA01B" w14:textId="77777777" w:rsidTr="00136CEF">
        <w:trPr>
          <w:jc w:val="center"/>
        </w:trPr>
        <w:tc>
          <w:tcPr>
            <w:tcW w:w="4481" w:type="dxa"/>
          </w:tcPr>
          <w:p w14:paraId="7E4866F0"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Law no. 10/1995 regarding the quality assurance for constructions</w:t>
            </w:r>
          </w:p>
        </w:tc>
        <w:tc>
          <w:tcPr>
            <w:tcW w:w="4482" w:type="dxa"/>
          </w:tcPr>
          <w:p w14:paraId="3AA204CB"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The law defines the roles and responsibilities that apply in assuring that construction norms and standards are applied in buildings, including access for disabled persons, the use of environmentally friendly materials, gender dimension, etc.</w:t>
            </w:r>
          </w:p>
        </w:tc>
      </w:tr>
      <w:tr w:rsidR="004037C9" w:rsidRPr="007554D5" w14:paraId="7CFAB859" w14:textId="77777777" w:rsidTr="00136CEF">
        <w:trPr>
          <w:jc w:val="center"/>
        </w:trPr>
        <w:tc>
          <w:tcPr>
            <w:tcW w:w="4481" w:type="dxa"/>
          </w:tcPr>
          <w:p w14:paraId="7C6538AD" w14:textId="77777777" w:rsidR="004037C9" w:rsidRPr="007554D5" w:rsidRDefault="004037C9" w:rsidP="007554D5">
            <w:pPr>
              <w:spacing w:line="276" w:lineRule="auto"/>
              <w:jc w:val="both"/>
              <w:rPr>
                <w:rFonts w:eastAsia="Times New Roman" w:cstheme="minorHAnsi"/>
                <w:sz w:val="24"/>
                <w:szCs w:val="24"/>
                <w:lang w:val="en-US"/>
              </w:rPr>
            </w:pPr>
            <w:r w:rsidRPr="007554D5">
              <w:rPr>
                <w:rFonts w:cstheme="minorHAnsi"/>
                <w:sz w:val="24"/>
                <w:szCs w:val="24"/>
                <w:lang w:val="en-US"/>
              </w:rPr>
              <w:t xml:space="preserve">Law no. 350/2001 regarding spatial planning and urbanization </w:t>
            </w:r>
          </w:p>
          <w:p w14:paraId="523C3504" w14:textId="77777777" w:rsidR="004037C9" w:rsidRPr="007554D5" w:rsidRDefault="004037C9" w:rsidP="007554D5">
            <w:pPr>
              <w:spacing w:after="120" w:line="276" w:lineRule="auto"/>
              <w:jc w:val="both"/>
              <w:rPr>
                <w:rFonts w:cstheme="minorHAnsi"/>
                <w:sz w:val="24"/>
                <w:szCs w:val="24"/>
                <w:lang w:val="en-US"/>
              </w:rPr>
            </w:pPr>
          </w:p>
        </w:tc>
        <w:tc>
          <w:tcPr>
            <w:tcW w:w="4482" w:type="dxa"/>
          </w:tcPr>
          <w:p w14:paraId="6ACAB125"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The law defines the roles and responsibilities in relation to urban planning in Romania.</w:t>
            </w:r>
          </w:p>
        </w:tc>
      </w:tr>
      <w:tr w:rsidR="004037C9" w:rsidRPr="007554D5" w14:paraId="7EDB374C" w14:textId="77777777" w:rsidTr="00136CEF">
        <w:trPr>
          <w:jc w:val="center"/>
        </w:trPr>
        <w:tc>
          <w:tcPr>
            <w:tcW w:w="8963" w:type="dxa"/>
            <w:gridSpan w:val="2"/>
          </w:tcPr>
          <w:p w14:paraId="5C49309F" w14:textId="02CFA333" w:rsidR="004037C9" w:rsidRPr="007554D5" w:rsidRDefault="004037C9" w:rsidP="007554D5">
            <w:pPr>
              <w:spacing w:after="120" w:line="276" w:lineRule="auto"/>
              <w:jc w:val="both"/>
              <w:rPr>
                <w:rFonts w:cstheme="minorHAnsi"/>
                <w:b/>
                <w:bCs/>
                <w:sz w:val="24"/>
                <w:szCs w:val="24"/>
                <w:lang w:val="en-US"/>
              </w:rPr>
            </w:pPr>
            <w:r w:rsidRPr="007554D5">
              <w:rPr>
                <w:rFonts w:cstheme="minorHAnsi"/>
                <w:b/>
                <w:bCs/>
                <w:sz w:val="24"/>
                <w:szCs w:val="24"/>
                <w:lang w:val="en-US"/>
              </w:rPr>
              <w:t>Environmental related legislation</w:t>
            </w:r>
          </w:p>
        </w:tc>
      </w:tr>
      <w:tr w:rsidR="004037C9" w:rsidRPr="007554D5" w14:paraId="08C57508" w14:textId="77777777" w:rsidTr="00136CEF">
        <w:trPr>
          <w:jc w:val="center"/>
        </w:trPr>
        <w:tc>
          <w:tcPr>
            <w:tcW w:w="4481" w:type="dxa"/>
          </w:tcPr>
          <w:p w14:paraId="3AE56242" w14:textId="77777777" w:rsidR="004037C9" w:rsidRPr="007554D5" w:rsidRDefault="004037C9" w:rsidP="007554D5">
            <w:pPr>
              <w:spacing w:line="276" w:lineRule="auto"/>
              <w:jc w:val="both"/>
              <w:rPr>
                <w:rFonts w:cstheme="minorHAnsi"/>
                <w:sz w:val="24"/>
                <w:szCs w:val="24"/>
                <w:lang w:val="en-US"/>
              </w:rPr>
            </w:pPr>
            <w:r w:rsidRPr="007554D5">
              <w:rPr>
                <w:rFonts w:cstheme="minorHAnsi"/>
                <w:sz w:val="24"/>
                <w:szCs w:val="24"/>
                <w:lang w:val="en-US"/>
              </w:rPr>
              <w:t>Law no 422/2001 on the protection of historical monuments</w:t>
            </w:r>
          </w:p>
        </w:tc>
        <w:tc>
          <w:tcPr>
            <w:tcW w:w="4482" w:type="dxa"/>
          </w:tcPr>
          <w:p w14:paraId="0CF75D5D" w14:textId="77777777" w:rsidR="004037C9" w:rsidRPr="007554D5" w:rsidRDefault="004037C9" w:rsidP="007554D5">
            <w:pPr>
              <w:spacing w:after="120" w:line="276" w:lineRule="auto"/>
              <w:jc w:val="both"/>
              <w:rPr>
                <w:rFonts w:cstheme="minorHAnsi"/>
                <w:sz w:val="24"/>
                <w:szCs w:val="24"/>
                <w:lang w:val="en-US"/>
              </w:rPr>
            </w:pPr>
            <w:r w:rsidRPr="007554D5">
              <w:rPr>
                <w:rFonts w:cstheme="minorHAnsi"/>
                <w:sz w:val="24"/>
                <w:szCs w:val="24"/>
                <w:lang w:val="en-US"/>
              </w:rPr>
              <w:t>This law provides institutes a cultural, heritage protection system in Romania, which is enforced and monitored by the Ministry of Culture (</w:t>
            </w:r>
            <w:proofErr w:type="spellStart"/>
            <w:r w:rsidRPr="007554D5">
              <w:rPr>
                <w:rFonts w:cstheme="minorHAnsi"/>
                <w:sz w:val="24"/>
                <w:szCs w:val="24"/>
                <w:lang w:val="en-US"/>
              </w:rPr>
              <w:t>MoC</w:t>
            </w:r>
            <w:proofErr w:type="spellEnd"/>
            <w:r w:rsidRPr="007554D5">
              <w:rPr>
                <w:rFonts w:cstheme="minorHAnsi"/>
                <w:sz w:val="24"/>
                <w:szCs w:val="24"/>
                <w:lang w:val="en-US"/>
              </w:rPr>
              <w:t>)</w:t>
            </w:r>
          </w:p>
        </w:tc>
      </w:tr>
      <w:tr w:rsidR="00136CEF" w:rsidRPr="007554D5" w14:paraId="651BA05C" w14:textId="77777777" w:rsidTr="00136CEF">
        <w:trPr>
          <w:jc w:val="center"/>
        </w:trPr>
        <w:tc>
          <w:tcPr>
            <w:tcW w:w="4481" w:type="dxa"/>
          </w:tcPr>
          <w:p w14:paraId="2CEC4A5F" w14:textId="35FBFFD4" w:rsidR="00136CEF" w:rsidRPr="007554D5" w:rsidRDefault="00136CEF" w:rsidP="007554D5">
            <w:pPr>
              <w:spacing w:line="276" w:lineRule="auto"/>
              <w:jc w:val="both"/>
              <w:rPr>
                <w:rFonts w:cstheme="minorHAnsi"/>
                <w:sz w:val="24"/>
                <w:szCs w:val="24"/>
                <w:lang w:val="en-US"/>
              </w:rPr>
            </w:pPr>
            <w:r w:rsidRPr="007554D5">
              <w:rPr>
                <w:rFonts w:cstheme="minorHAnsi"/>
                <w:sz w:val="24"/>
                <w:szCs w:val="24"/>
                <w:lang w:val="en-US"/>
              </w:rPr>
              <w:t xml:space="preserve">Emergency Governmental Ordinance (EGO) 195/2005 (regarding the environment protection) approved by Law no.265/2006, </w:t>
            </w:r>
          </w:p>
        </w:tc>
        <w:tc>
          <w:tcPr>
            <w:tcW w:w="4482" w:type="dxa"/>
          </w:tcPr>
          <w:p w14:paraId="7FEDE949" w14:textId="15511145" w:rsidR="00136CEF" w:rsidRPr="007554D5" w:rsidRDefault="00A71C62" w:rsidP="007554D5">
            <w:pPr>
              <w:spacing w:after="120" w:line="276" w:lineRule="auto"/>
              <w:jc w:val="both"/>
              <w:rPr>
                <w:rFonts w:cstheme="minorHAnsi"/>
                <w:sz w:val="24"/>
                <w:szCs w:val="24"/>
                <w:lang w:val="en-US"/>
              </w:rPr>
            </w:pPr>
            <w:r w:rsidRPr="007554D5">
              <w:rPr>
                <w:rFonts w:cstheme="minorHAnsi"/>
                <w:sz w:val="24"/>
                <w:szCs w:val="24"/>
                <w:lang w:val="en-US"/>
              </w:rPr>
              <w:t>The legal framework for environmental protection and related activities</w:t>
            </w:r>
          </w:p>
        </w:tc>
      </w:tr>
      <w:tr w:rsidR="00A71C62" w:rsidRPr="007554D5" w14:paraId="275E2846" w14:textId="77777777" w:rsidTr="00136CEF">
        <w:trPr>
          <w:jc w:val="center"/>
        </w:trPr>
        <w:tc>
          <w:tcPr>
            <w:tcW w:w="4481" w:type="dxa"/>
          </w:tcPr>
          <w:p w14:paraId="5228D42C" w14:textId="5C0369DA" w:rsidR="00A71C62" w:rsidRPr="007554D5" w:rsidRDefault="00A71C62" w:rsidP="007554D5">
            <w:pPr>
              <w:spacing w:line="276" w:lineRule="auto"/>
              <w:jc w:val="both"/>
              <w:rPr>
                <w:rFonts w:cstheme="minorHAnsi"/>
                <w:sz w:val="24"/>
                <w:szCs w:val="24"/>
                <w:lang w:val="en-US"/>
              </w:rPr>
            </w:pPr>
            <w:r w:rsidRPr="007554D5">
              <w:rPr>
                <w:rFonts w:cstheme="minorHAnsi"/>
                <w:sz w:val="24"/>
                <w:szCs w:val="24"/>
                <w:lang w:val="en-US"/>
              </w:rPr>
              <w:t xml:space="preserve">Law no. 22/2001 on ratification of the Convention on Environmental Impact Assessment in a Transboundary Context and the Government Decision no. 918/2002 establishing the framework procedure for environmental impact assessment - </w:t>
            </w:r>
          </w:p>
        </w:tc>
        <w:tc>
          <w:tcPr>
            <w:tcW w:w="4482" w:type="dxa"/>
          </w:tcPr>
          <w:p w14:paraId="03607B13" w14:textId="4411FBE5" w:rsidR="00A71C62" w:rsidRPr="007554D5" w:rsidRDefault="00A71C62" w:rsidP="007554D5">
            <w:pPr>
              <w:spacing w:after="120" w:line="276" w:lineRule="auto"/>
              <w:jc w:val="both"/>
              <w:rPr>
                <w:rFonts w:cstheme="minorHAnsi"/>
                <w:sz w:val="24"/>
                <w:szCs w:val="24"/>
                <w:lang w:val="en-US"/>
              </w:rPr>
            </w:pPr>
            <w:r w:rsidRPr="007554D5">
              <w:rPr>
                <w:rFonts w:cstheme="minorHAnsi"/>
                <w:sz w:val="24"/>
                <w:szCs w:val="24"/>
                <w:lang w:val="en-US"/>
              </w:rPr>
              <w:t>Besides the fact that an EIA is carried out to determine the requisite measures to prevent adverse environmental impacts due to the implementation of certain planned objects and types of activities, it also covers to some extent the social implications involved in project preparation and implementation.</w:t>
            </w:r>
          </w:p>
        </w:tc>
      </w:tr>
    </w:tbl>
    <w:p w14:paraId="07C8A049" w14:textId="07838C8F" w:rsidR="000F4A74" w:rsidRPr="007554D5" w:rsidRDefault="00AC77EC" w:rsidP="007554D5">
      <w:pPr>
        <w:pStyle w:val="Heading2"/>
        <w:numPr>
          <w:ilvl w:val="0"/>
          <w:numId w:val="0"/>
        </w:numPr>
        <w:ind w:left="1070"/>
        <w:jc w:val="both"/>
        <w:rPr>
          <w:rFonts w:asciiTheme="minorHAnsi" w:hAnsiTheme="minorHAnsi" w:cstheme="minorHAnsi"/>
          <w:sz w:val="24"/>
          <w:szCs w:val="24"/>
        </w:rPr>
      </w:pPr>
      <w:bookmarkStart w:id="40" w:name="_Toc59545952"/>
      <w:r w:rsidRPr="007554D5">
        <w:rPr>
          <w:rFonts w:asciiTheme="minorHAnsi" w:hAnsiTheme="minorHAnsi" w:cstheme="minorHAnsi"/>
          <w:sz w:val="24"/>
          <w:szCs w:val="24"/>
        </w:rPr>
        <w:lastRenderedPageBreak/>
        <w:t>9.</w:t>
      </w:r>
      <w:r w:rsidR="0056232C" w:rsidRPr="007554D5">
        <w:rPr>
          <w:rFonts w:asciiTheme="minorHAnsi" w:hAnsiTheme="minorHAnsi" w:cstheme="minorHAnsi"/>
          <w:sz w:val="24"/>
          <w:szCs w:val="24"/>
        </w:rPr>
        <w:t xml:space="preserve">2 </w:t>
      </w:r>
      <w:r w:rsidR="000F4A74" w:rsidRPr="007554D5">
        <w:rPr>
          <w:rFonts w:asciiTheme="minorHAnsi" w:hAnsiTheme="minorHAnsi" w:cstheme="minorHAnsi"/>
          <w:sz w:val="24"/>
          <w:szCs w:val="24"/>
        </w:rPr>
        <w:t xml:space="preserve">Environmental </w:t>
      </w:r>
      <w:r w:rsidR="00F0629F" w:rsidRPr="007554D5">
        <w:rPr>
          <w:rFonts w:asciiTheme="minorHAnsi" w:hAnsiTheme="minorHAnsi" w:cstheme="minorHAnsi"/>
          <w:sz w:val="24"/>
          <w:szCs w:val="24"/>
        </w:rPr>
        <w:t xml:space="preserve">and Social </w:t>
      </w:r>
      <w:r w:rsidR="000F4A74" w:rsidRPr="007554D5">
        <w:rPr>
          <w:rFonts w:asciiTheme="minorHAnsi" w:hAnsiTheme="minorHAnsi" w:cstheme="minorHAnsi"/>
          <w:sz w:val="24"/>
          <w:szCs w:val="24"/>
        </w:rPr>
        <w:t>Screening Checklist</w:t>
      </w:r>
      <w:bookmarkEnd w:id="40"/>
    </w:p>
    <w:p w14:paraId="36B9BB01" w14:textId="77777777" w:rsidR="00065F84" w:rsidRPr="007554D5" w:rsidRDefault="00065F84"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i/>
          <w:iCs/>
          <w:color w:val="000000"/>
          <w:sz w:val="24"/>
          <w:szCs w:val="24"/>
          <w:lang w:val="en-US"/>
        </w:rPr>
        <w:t xml:space="preserve">(to be completed for each </w:t>
      </w:r>
      <w:r w:rsidR="005B076B" w:rsidRPr="007554D5">
        <w:rPr>
          <w:rFonts w:cstheme="minorHAnsi"/>
          <w:i/>
          <w:iCs/>
          <w:color w:val="000000"/>
          <w:sz w:val="24"/>
          <w:szCs w:val="24"/>
          <w:lang w:val="en-US"/>
        </w:rPr>
        <w:t>school</w:t>
      </w:r>
      <w:r w:rsidRPr="007554D5">
        <w:rPr>
          <w:rFonts w:cstheme="minorHAnsi"/>
          <w:i/>
          <w:iCs/>
          <w:color w:val="000000"/>
          <w:sz w:val="24"/>
          <w:szCs w:val="24"/>
          <w:lang w:val="en-US"/>
        </w:rPr>
        <w:t xml:space="preserve">) </w:t>
      </w:r>
    </w:p>
    <w:p w14:paraId="0E47EED5" w14:textId="77777777" w:rsidR="00065F84" w:rsidRPr="007554D5" w:rsidRDefault="00065F84"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xml:space="preserve">1. </w:t>
      </w:r>
      <w:r w:rsidRPr="007554D5">
        <w:rPr>
          <w:rFonts w:cstheme="minorHAnsi"/>
          <w:b/>
          <w:bCs/>
          <w:color w:val="000000"/>
          <w:sz w:val="24"/>
          <w:szCs w:val="24"/>
          <w:lang w:val="en-US"/>
        </w:rPr>
        <w:t xml:space="preserve">Subproject name </w:t>
      </w:r>
    </w:p>
    <w:p w14:paraId="78A21035" w14:textId="77777777" w:rsidR="00065F84" w:rsidRPr="007554D5" w:rsidRDefault="00065F84"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xml:space="preserve">2. </w:t>
      </w:r>
      <w:r w:rsidRPr="007554D5">
        <w:rPr>
          <w:rFonts w:cstheme="minorHAnsi"/>
          <w:b/>
          <w:bCs/>
          <w:color w:val="000000"/>
          <w:sz w:val="24"/>
          <w:szCs w:val="24"/>
          <w:lang w:val="en-US"/>
        </w:rPr>
        <w:t xml:space="preserve">Brief description of sub-project </w:t>
      </w:r>
      <w:r w:rsidRPr="007554D5">
        <w:rPr>
          <w:rFonts w:cstheme="minorHAnsi"/>
          <w:color w:val="000000"/>
          <w:sz w:val="24"/>
          <w:szCs w:val="24"/>
          <w:lang w:val="en-US"/>
        </w:rPr>
        <w:t xml:space="preserve">(to include nature of the sub-project, cost, physical size, site area, location) </w:t>
      </w:r>
    </w:p>
    <w:p w14:paraId="7C54AF3F" w14:textId="77777777" w:rsidR="00065F84" w:rsidRPr="007554D5" w:rsidRDefault="00065F84" w:rsidP="007554D5">
      <w:pPr>
        <w:autoSpaceDE w:val="0"/>
        <w:autoSpaceDN w:val="0"/>
        <w:adjustRightInd w:val="0"/>
        <w:spacing w:after="0" w:line="240" w:lineRule="auto"/>
        <w:jc w:val="both"/>
        <w:rPr>
          <w:rFonts w:cstheme="minorHAnsi"/>
          <w:color w:val="000000"/>
          <w:sz w:val="24"/>
          <w:szCs w:val="24"/>
          <w:lang w:val="en-US"/>
        </w:rPr>
      </w:pPr>
      <w:r w:rsidRPr="007554D5">
        <w:rPr>
          <w:rFonts w:cstheme="minorHAnsi"/>
          <w:color w:val="000000"/>
          <w:sz w:val="24"/>
          <w:szCs w:val="24"/>
          <w:lang w:val="en-US"/>
        </w:rPr>
        <w:t xml:space="preserve">3. </w:t>
      </w:r>
      <w:r w:rsidRPr="007554D5">
        <w:rPr>
          <w:rFonts w:cstheme="minorHAnsi"/>
          <w:b/>
          <w:bCs/>
          <w:color w:val="000000"/>
          <w:sz w:val="24"/>
          <w:szCs w:val="24"/>
          <w:lang w:val="en-US"/>
        </w:rPr>
        <w:t xml:space="preserve">Proposed activities </w:t>
      </w:r>
      <w:r w:rsidRPr="007554D5">
        <w:rPr>
          <w:rFonts w:cstheme="minorHAnsi"/>
          <w:color w:val="000000"/>
          <w:sz w:val="24"/>
          <w:szCs w:val="24"/>
          <w:lang w:val="en-US"/>
        </w:rPr>
        <w:t xml:space="preserve">(in Yes/No terms) </w:t>
      </w:r>
    </w:p>
    <w:p w14:paraId="57D3F69A" w14:textId="77777777" w:rsidR="003C7672" w:rsidRPr="007554D5" w:rsidRDefault="003C7672" w:rsidP="007554D5">
      <w:pPr>
        <w:jc w:val="both"/>
        <w:rPr>
          <w:rFonts w:cstheme="minorHAnsi"/>
          <w:sz w:val="24"/>
          <w:szCs w:val="24"/>
          <w:lang w:val="en-US"/>
        </w:rPr>
      </w:pPr>
    </w:p>
    <w:tbl>
      <w:tblPr>
        <w:tblStyle w:val="TableGrid"/>
        <w:tblW w:w="0" w:type="auto"/>
        <w:tblLook w:val="04A0" w:firstRow="1" w:lastRow="0" w:firstColumn="1" w:lastColumn="0" w:noHBand="0" w:noVBand="1"/>
      </w:tblPr>
      <w:tblGrid>
        <w:gridCol w:w="5665"/>
        <w:gridCol w:w="993"/>
        <w:gridCol w:w="992"/>
        <w:gridCol w:w="1694"/>
      </w:tblGrid>
      <w:tr w:rsidR="00065F84" w:rsidRPr="007554D5" w14:paraId="798D4249" w14:textId="77777777" w:rsidTr="00065F84">
        <w:tc>
          <w:tcPr>
            <w:tcW w:w="5665" w:type="dxa"/>
          </w:tcPr>
          <w:p w14:paraId="79A84F61"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b/>
                <w:bCs/>
                <w:lang w:val="en-US"/>
              </w:rPr>
              <w:t xml:space="preserve">Types of activities </w:t>
            </w:r>
          </w:p>
        </w:tc>
        <w:tc>
          <w:tcPr>
            <w:tcW w:w="993" w:type="dxa"/>
          </w:tcPr>
          <w:p w14:paraId="48FA297C" w14:textId="77777777" w:rsidR="00065F84" w:rsidRPr="007554D5" w:rsidRDefault="00065F84" w:rsidP="007554D5">
            <w:pPr>
              <w:jc w:val="both"/>
              <w:rPr>
                <w:rFonts w:cstheme="minorHAnsi"/>
                <w:sz w:val="24"/>
                <w:szCs w:val="24"/>
                <w:lang w:val="en-US"/>
              </w:rPr>
            </w:pPr>
            <w:r w:rsidRPr="007554D5">
              <w:rPr>
                <w:rFonts w:cstheme="minorHAnsi"/>
                <w:sz w:val="24"/>
                <w:szCs w:val="24"/>
                <w:lang w:val="en-US"/>
              </w:rPr>
              <w:t>Yes</w:t>
            </w:r>
          </w:p>
        </w:tc>
        <w:tc>
          <w:tcPr>
            <w:tcW w:w="992" w:type="dxa"/>
          </w:tcPr>
          <w:p w14:paraId="40164D98" w14:textId="77777777" w:rsidR="00065F84" w:rsidRPr="007554D5" w:rsidRDefault="00065F84" w:rsidP="007554D5">
            <w:pPr>
              <w:jc w:val="both"/>
              <w:rPr>
                <w:rFonts w:cstheme="minorHAnsi"/>
                <w:sz w:val="24"/>
                <w:szCs w:val="24"/>
                <w:lang w:val="en-US"/>
              </w:rPr>
            </w:pPr>
            <w:r w:rsidRPr="007554D5">
              <w:rPr>
                <w:rFonts w:cstheme="minorHAnsi"/>
                <w:sz w:val="24"/>
                <w:szCs w:val="24"/>
                <w:lang w:val="en-US"/>
              </w:rPr>
              <w:t>No</w:t>
            </w:r>
          </w:p>
        </w:tc>
        <w:tc>
          <w:tcPr>
            <w:tcW w:w="1694" w:type="dxa"/>
          </w:tcPr>
          <w:p w14:paraId="32AB8800" w14:textId="77777777" w:rsidR="00065F84" w:rsidRPr="007554D5" w:rsidRDefault="00065F84" w:rsidP="007554D5">
            <w:pPr>
              <w:jc w:val="both"/>
              <w:rPr>
                <w:rFonts w:cstheme="minorHAnsi"/>
                <w:sz w:val="24"/>
                <w:szCs w:val="24"/>
                <w:lang w:val="en-US"/>
              </w:rPr>
            </w:pPr>
            <w:r w:rsidRPr="007554D5">
              <w:rPr>
                <w:rFonts w:cstheme="minorHAnsi"/>
                <w:sz w:val="24"/>
                <w:szCs w:val="24"/>
                <w:lang w:val="en-US"/>
              </w:rPr>
              <w:t>Comments</w:t>
            </w:r>
          </w:p>
        </w:tc>
      </w:tr>
      <w:tr w:rsidR="00065F84" w:rsidRPr="007554D5" w14:paraId="2B091E4E" w14:textId="77777777" w:rsidTr="00065F84">
        <w:tc>
          <w:tcPr>
            <w:tcW w:w="5665" w:type="dxa"/>
          </w:tcPr>
          <w:p w14:paraId="3B34E601"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Small scale refurbishing activities inside the educational institution premises (e.g. walls repainting, tiling, installation of cable ducts, new water-pipes, new laboratory installations) </w:t>
            </w:r>
          </w:p>
        </w:tc>
        <w:tc>
          <w:tcPr>
            <w:tcW w:w="993" w:type="dxa"/>
          </w:tcPr>
          <w:p w14:paraId="77687506" w14:textId="77777777" w:rsidR="00065F84" w:rsidRPr="007554D5" w:rsidRDefault="00065F84" w:rsidP="007554D5">
            <w:pPr>
              <w:jc w:val="both"/>
              <w:rPr>
                <w:rFonts w:cstheme="minorHAnsi"/>
                <w:sz w:val="24"/>
                <w:szCs w:val="24"/>
                <w:lang w:val="en-US"/>
              </w:rPr>
            </w:pPr>
          </w:p>
        </w:tc>
        <w:tc>
          <w:tcPr>
            <w:tcW w:w="992" w:type="dxa"/>
          </w:tcPr>
          <w:p w14:paraId="7D5E5E03" w14:textId="77777777" w:rsidR="00065F84" w:rsidRPr="007554D5" w:rsidRDefault="00065F84" w:rsidP="007554D5">
            <w:pPr>
              <w:jc w:val="both"/>
              <w:rPr>
                <w:rFonts w:cstheme="minorHAnsi"/>
                <w:sz w:val="24"/>
                <w:szCs w:val="24"/>
                <w:lang w:val="en-US"/>
              </w:rPr>
            </w:pPr>
          </w:p>
        </w:tc>
        <w:tc>
          <w:tcPr>
            <w:tcW w:w="1694" w:type="dxa"/>
          </w:tcPr>
          <w:p w14:paraId="28499C97" w14:textId="77777777" w:rsidR="00065F84" w:rsidRPr="007554D5" w:rsidRDefault="00065F84" w:rsidP="007554D5">
            <w:pPr>
              <w:jc w:val="both"/>
              <w:rPr>
                <w:rFonts w:cstheme="minorHAnsi"/>
                <w:sz w:val="24"/>
                <w:szCs w:val="24"/>
                <w:lang w:val="en-US"/>
              </w:rPr>
            </w:pPr>
          </w:p>
        </w:tc>
      </w:tr>
      <w:tr w:rsidR="00065F84" w:rsidRPr="007554D5" w14:paraId="3F7E3A46" w14:textId="77777777" w:rsidTr="00065F84">
        <w:tc>
          <w:tcPr>
            <w:tcW w:w="5665" w:type="dxa"/>
          </w:tcPr>
          <w:p w14:paraId="17DC5AD3"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Replacement of the asbestos roofs </w:t>
            </w:r>
          </w:p>
        </w:tc>
        <w:tc>
          <w:tcPr>
            <w:tcW w:w="993" w:type="dxa"/>
          </w:tcPr>
          <w:p w14:paraId="7B9504E0" w14:textId="77777777" w:rsidR="00065F84" w:rsidRPr="007554D5" w:rsidRDefault="00065F84" w:rsidP="007554D5">
            <w:pPr>
              <w:jc w:val="both"/>
              <w:rPr>
                <w:rFonts w:cstheme="minorHAnsi"/>
                <w:sz w:val="24"/>
                <w:szCs w:val="24"/>
                <w:lang w:val="en-US"/>
              </w:rPr>
            </w:pPr>
          </w:p>
        </w:tc>
        <w:tc>
          <w:tcPr>
            <w:tcW w:w="992" w:type="dxa"/>
          </w:tcPr>
          <w:p w14:paraId="1EE8F65F" w14:textId="77777777" w:rsidR="00065F84" w:rsidRPr="007554D5" w:rsidRDefault="00065F84" w:rsidP="007554D5">
            <w:pPr>
              <w:jc w:val="both"/>
              <w:rPr>
                <w:rFonts w:cstheme="minorHAnsi"/>
                <w:sz w:val="24"/>
                <w:szCs w:val="24"/>
                <w:lang w:val="en-US"/>
              </w:rPr>
            </w:pPr>
          </w:p>
        </w:tc>
        <w:tc>
          <w:tcPr>
            <w:tcW w:w="1694" w:type="dxa"/>
          </w:tcPr>
          <w:p w14:paraId="6A404AB0" w14:textId="77777777" w:rsidR="00065F84" w:rsidRPr="007554D5" w:rsidRDefault="00065F84" w:rsidP="007554D5">
            <w:pPr>
              <w:jc w:val="both"/>
              <w:rPr>
                <w:rFonts w:cstheme="minorHAnsi"/>
                <w:sz w:val="24"/>
                <w:szCs w:val="24"/>
                <w:lang w:val="en-US"/>
              </w:rPr>
            </w:pPr>
          </w:p>
        </w:tc>
      </w:tr>
      <w:tr w:rsidR="00065F84" w:rsidRPr="007554D5" w14:paraId="44582F28" w14:textId="77777777" w:rsidTr="00065F84">
        <w:tc>
          <w:tcPr>
            <w:tcW w:w="5665" w:type="dxa"/>
          </w:tcPr>
          <w:p w14:paraId="688E5E54"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Major refurbishing activities involving removal/reconstruction of walls (especially when containing asbestos isolations or sheets) </w:t>
            </w:r>
          </w:p>
        </w:tc>
        <w:tc>
          <w:tcPr>
            <w:tcW w:w="993" w:type="dxa"/>
          </w:tcPr>
          <w:p w14:paraId="38C5A09F" w14:textId="77777777" w:rsidR="00065F84" w:rsidRPr="007554D5" w:rsidRDefault="00065F84" w:rsidP="007554D5">
            <w:pPr>
              <w:jc w:val="both"/>
              <w:rPr>
                <w:rFonts w:cstheme="minorHAnsi"/>
                <w:sz w:val="24"/>
                <w:szCs w:val="24"/>
                <w:lang w:val="en-US"/>
              </w:rPr>
            </w:pPr>
          </w:p>
        </w:tc>
        <w:tc>
          <w:tcPr>
            <w:tcW w:w="992" w:type="dxa"/>
          </w:tcPr>
          <w:p w14:paraId="10AFC104" w14:textId="77777777" w:rsidR="00065F84" w:rsidRPr="007554D5" w:rsidRDefault="00065F84" w:rsidP="007554D5">
            <w:pPr>
              <w:jc w:val="both"/>
              <w:rPr>
                <w:rFonts w:cstheme="minorHAnsi"/>
                <w:sz w:val="24"/>
                <w:szCs w:val="24"/>
                <w:lang w:val="en-US"/>
              </w:rPr>
            </w:pPr>
          </w:p>
        </w:tc>
        <w:tc>
          <w:tcPr>
            <w:tcW w:w="1694" w:type="dxa"/>
          </w:tcPr>
          <w:p w14:paraId="418C7458" w14:textId="77777777" w:rsidR="00065F84" w:rsidRPr="007554D5" w:rsidRDefault="00065F84" w:rsidP="007554D5">
            <w:pPr>
              <w:jc w:val="both"/>
              <w:rPr>
                <w:rFonts w:cstheme="minorHAnsi"/>
                <w:sz w:val="24"/>
                <w:szCs w:val="24"/>
                <w:lang w:val="en-US"/>
              </w:rPr>
            </w:pPr>
          </w:p>
        </w:tc>
      </w:tr>
      <w:tr w:rsidR="00065F84" w:rsidRPr="007554D5" w14:paraId="2D8515F5" w14:textId="77777777" w:rsidTr="00065F84">
        <w:tc>
          <w:tcPr>
            <w:tcW w:w="5665" w:type="dxa"/>
          </w:tcPr>
          <w:p w14:paraId="0615ED8C"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Renovation works involving generation of comparatively large waste quantities (e.g. replacement of floor, exchange of ventilation and or electrical systems, replacement of doors and/or windows) </w:t>
            </w:r>
          </w:p>
        </w:tc>
        <w:tc>
          <w:tcPr>
            <w:tcW w:w="993" w:type="dxa"/>
          </w:tcPr>
          <w:p w14:paraId="1246C970" w14:textId="77777777" w:rsidR="00065F84" w:rsidRPr="007554D5" w:rsidRDefault="00065F84" w:rsidP="007554D5">
            <w:pPr>
              <w:jc w:val="both"/>
              <w:rPr>
                <w:rFonts w:cstheme="minorHAnsi"/>
                <w:sz w:val="24"/>
                <w:szCs w:val="24"/>
                <w:lang w:val="en-US"/>
              </w:rPr>
            </w:pPr>
          </w:p>
        </w:tc>
        <w:tc>
          <w:tcPr>
            <w:tcW w:w="992" w:type="dxa"/>
          </w:tcPr>
          <w:p w14:paraId="40AA7C4B" w14:textId="77777777" w:rsidR="00065F84" w:rsidRPr="007554D5" w:rsidRDefault="00065F84" w:rsidP="007554D5">
            <w:pPr>
              <w:jc w:val="both"/>
              <w:rPr>
                <w:rFonts w:cstheme="minorHAnsi"/>
                <w:sz w:val="24"/>
                <w:szCs w:val="24"/>
                <w:lang w:val="en-US"/>
              </w:rPr>
            </w:pPr>
          </w:p>
        </w:tc>
        <w:tc>
          <w:tcPr>
            <w:tcW w:w="1694" w:type="dxa"/>
          </w:tcPr>
          <w:p w14:paraId="676F2255" w14:textId="77777777" w:rsidR="00065F84" w:rsidRPr="007554D5" w:rsidRDefault="00065F84" w:rsidP="007554D5">
            <w:pPr>
              <w:jc w:val="both"/>
              <w:rPr>
                <w:rFonts w:cstheme="minorHAnsi"/>
                <w:sz w:val="24"/>
                <w:szCs w:val="24"/>
                <w:lang w:val="en-US"/>
              </w:rPr>
            </w:pPr>
          </w:p>
        </w:tc>
      </w:tr>
      <w:tr w:rsidR="00065F84" w:rsidRPr="007554D5" w14:paraId="05CDDF5A" w14:textId="77777777" w:rsidTr="00065F84">
        <w:tc>
          <w:tcPr>
            <w:tcW w:w="5665" w:type="dxa"/>
          </w:tcPr>
          <w:p w14:paraId="65A8343D"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Refurbishing activities including replacement of ceramics; remodeling of the existing offices involving potentially hazardous materials like residues from paints, solvents, enamels, and the replacement of larger quantities of windows and doors </w:t>
            </w:r>
          </w:p>
        </w:tc>
        <w:tc>
          <w:tcPr>
            <w:tcW w:w="993" w:type="dxa"/>
          </w:tcPr>
          <w:p w14:paraId="00E8F902" w14:textId="77777777" w:rsidR="00065F84" w:rsidRPr="007554D5" w:rsidRDefault="00065F84" w:rsidP="007554D5">
            <w:pPr>
              <w:jc w:val="both"/>
              <w:rPr>
                <w:rFonts w:cstheme="minorHAnsi"/>
                <w:sz w:val="24"/>
                <w:szCs w:val="24"/>
                <w:lang w:val="en-US"/>
              </w:rPr>
            </w:pPr>
          </w:p>
        </w:tc>
        <w:tc>
          <w:tcPr>
            <w:tcW w:w="992" w:type="dxa"/>
          </w:tcPr>
          <w:p w14:paraId="04A563F9" w14:textId="77777777" w:rsidR="00065F84" w:rsidRPr="007554D5" w:rsidRDefault="00065F84" w:rsidP="007554D5">
            <w:pPr>
              <w:jc w:val="both"/>
              <w:rPr>
                <w:rFonts w:cstheme="minorHAnsi"/>
                <w:sz w:val="24"/>
                <w:szCs w:val="24"/>
                <w:lang w:val="en-US"/>
              </w:rPr>
            </w:pPr>
          </w:p>
        </w:tc>
        <w:tc>
          <w:tcPr>
            <w:tcW w:w="1694" w:type="dxa"/>
          </w:tcPr>
          <w:p w14:paraId="57F8FB4F" w14:textId="77777777" w:rsidR="00065F84" w:rsidRPr="007554D5" w:rsidRDefault="00065F84" w:rsidP="007554D5">
            <w:pPr>
              <w:jc w:val="both"/>
              <w:rPr>
                <w:rFonts w:cstheme="minorHAnsi"/>
                <w:sz w:val="24"/>
                <w:szCs w:val="24"/>
                <w:lang w:val="en-US"/>
              </w:rPr>
            </w:pPr>
          </w:p>
        </w:tc>
      </w:tr>
      <w:tr w:rsidR="00065F84" w:rsidRPr="007554D5" w14:paraId="4F7577B1" w14:textId="77777777" w:rsidTr="00065F84">
        <w:tc>
          <w:tcPr>
            <w:tcW w:w="5665" w:type="dxa"/>
          </w:tcPr>
          <w:p w14:paraId="45FE2529"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Water supply and sanitation networks </w:t>
            </w:r>
          </w:p>
        </w:tc>
        <w:tc>
          <w:tcPr>
            <w:tcW w:w="993" w:type="dxa"/>
          </w:tcPr>
          <w:p w14:paraId="41E468D7" w14:textId="77777777" w:rsidR="00065F84" w:rsidRPr="007554D5" w:rsidRDefault="00065F84" w:rsidP="007554D5">
            <w:pPr>
              <w:jc w:val="both"/>
              <w:rPr>
                <w:rFonts w:cstheme="minorHAnsi"/>
                <w:sz w:val="24"/>
                <w:szCs w:val="24"/>
                <w:lang w:val="en-US"/>
              </w:rPr>
            </w:pPr>
          </w:p>
        </w:tc>
        <w:tc>
          <w:tcPr>
            <w:tcW w:w="992" w:type="dxa"/>
          </w:tcPr>
          <w:p w14:paraId="7296DCDD" w14:textId="77777777" w:rsidR="00065F84" w:rsidRPr="007554D5" w:rsidRDefault="00065F84" w:rsidP="007554D5">
            <w:pPr>
              <w:jc w:val="both"/>
              <w:rPr>
                <w:rFonts w:cstheme="minorHAnsi"/>
                <w:sz w:val="24"/>
                <w:szCs w:val="24"/>
                <w:lang w:val="en-US"/>
              </w:rPr>
            </w:pPr>
          </w:p>
        </w:tc>
        <w:tc>
          <w:tcPr>
            <w:tcW w:w="1694" w:type="dxa"/>
          </w:tcPr>
          <w:p w14:paraId="20A4058B" w14:textId="77777777" w:rsidR="00065F84" w:rsidRPr="007554D5" w:rsidRDefault="00065F84" w:rsidP="007554D5">
            <w:pPr>
              <w:jc w:val="both"/>
              <w:rPr>
                <w:rFonts w:cstheme="minorHAnsi"/>
                <w:sz w:val="24"/>
                <w:szCs w:val="24"/>
                <w:lang w:val="en-US"/>
              </w:rPr>
            </w:pPr>
          </w:p>
        </w:tc>
      </w:tr>
      <w:tr w:rsidR="00065F84" w:rsidRPr="007554D5" w14:paraId="405B572A" w14:textId="77777777" w:rsidTr="00065F84">
        <w:tc>
          <w:tcPr>
            <w:tcW w:w="5665" w:type="dxa"/>
          </w:tcPr>
          <w:p w14:paraId="687DA51A"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Public toilets </w:t>
            </w:r>
          </w:p>
        </w:tc>
        <w:tc>
          <w:tcPr>
            <w:tcW w:w="993" w:type="dxa"/>
          </w:tcPr>
          <w:p w14:paraId="3733D48D" w14:textId="77777777" w:rsidR="00065F84" w:rsidRPr="007554D5" w:rsidRDefault="00065F84" w:rsidP="007554D5">
            <w:pPr>
              <w:jc w:val="both"/>
              <w:rPr>
                <w:rFonts w:cstheme="minorHAnsi"/>
                <w:sz w:val="24"/>
                <w:szCs w:val="24"/>
                <w:lang w:val="en-US"/>
              </w:rPr>
            </w:pPr>
          </w:p>
        </w:tc>
        <w:tc>
          <w:tcPr>
            <w:tcW w:w="992" w:type="dxa"/>
          </w:tcPr>
          <w:p w14:paraId="5A6DF399" w14:textId="77777777" w:rsidR="00065F84" w:rsidRPr="007554D5" w:rsidRDefault="00065F84" w:rsidP="007554D5">
            <w:pPr>
              <w:jc w:val="both"/>
              <w:rPr>
                <w:rFonts w:cstheme="minorHAnsi"/>
                <w:sz w:val="24"/>
                <w:szCs w:val="24"/>
                <w:lang w:val="en-US"/>
              </w:rPr>
            </w:pPr>
          </w:p>
        </w:tc>
        <w:tc>
          <w:tcPr>
            <w:tcW w:w="1694" w:type="dxa"/>
          </w:tcPr>
          <w:p w14:paraId="47270E45" w14:textId="77777777" w:rsidR="00065F84" w:rsidRPr="007554D5" w:rsidRDefault="00065F84" w:rsidP="007554D5">
            <w:pPr>
              <w:jc w:val="both"/>
              <w:rPr>
                <w:rFonts w:cstheme="minorHAnsi"/>
                <w:sz w:val="24"/>
                <w:szCs w:val="24"/>
                <w:lang w:val="en-US"/>
              </w:rPr>
            </w:pPr>
          </w:p>
        </w:tc>
      </w:tr>
      <w:tr w:rsidR="00065F84" w:rsidRPr="007554D5" w14:paraId="724DB07B" w14:textId="77777777" w:rsidTr="00065F84">
        <w:tc>
          <w:tcPr>
            <w:tcW w:w="5665" w:type="dxa"/>
          </w:tcPr>
          <w:p w14:paraId="0B2BC7E5"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Construction of new small-scale laboratory facilities / boilers </w:t>
            </w:r>
          </w:p>
        </w:tc>
        <w:tc>
          <w:tcPr>
            <w:tcW w:w="993" w:type="dxa"/>
          </w:tcPr>
          <w:p w14:paraId="29A0434E" w14:textId="77777777" w:rsidR="00065F84" w:rsidRPr="007554D5" w:rsidRDefault="00065F84" w:rsidP="007554D5">
            <w:pPr>
              <w:jc w:val="both"/>
              <w:rPr>
                <w:rFonts w:cstheme="minorHAnsi"/>
                <w:sz w:val="24"/>
                <w:szCs w:val="24"/>
                <w:lang w:val="en-US"/>
              </w:rPr>
            </w:pPr>
          </w:p>
        </w:tc>
        <w:tc>
          <w:tcPr>
            <w:tcW w:w="992" w:type="dxa"/>
          </w:tcPr>
          <w:p w14:paraId="0442DA23" w14:textId="77777777" w:rsidR="00065F84" w:rsidRPr="007554D5" w:rsidRDefault="00065F84" w:rsidP="007554D5">
            <w:pPr>
              <w:jc w:val="both"/>
              <w:rPr>
                <w:rFonts w:cstheme="minorHAnsi"/>
                <w:sz w:val="24"/>
                <w:szCs w:val="24"/>
                <w:lang w:val="en-US"/>
              </w:rPr>
            </w:pPr>
          </w:p>
        </w:tc>
        <w:tc>
          <w:tcPr>
            <w:tcW w:w="1694" w:type="dxa"/>
          </w:tcPr>
          <w:p w14:paraId="13B7192E" w14:textId="77777777" w:rsidR="00065F84" w:rsidRPr="007554D5" w:rsidRDefault="00065F84" w:rsidP="007554D5">
            <w:pPr>
              <w:jc w:val="both"/>
              <w:rPr>
                <w:rFonts w:cstheme="minorHAnsi"/>
                <w:sz w:val="24"/>
                <w:szCs w:val="24"/>
                <w:lang w:val="en-US"/>
              </w:rPr>
            </w:pPr>
          </w:p>
        </w:tc>
      </w:tr>
      <w:tr w:rsidR="00065F84" w:rsidRPr="007554D5" w14:paraId="1940AABC" w14:textId="77777777" w:rsidTr="00065F84">
        <w:tc>
          <w:tcPr>
            <w:tcW w:w="5665" w:type="dxa"/>
          </w:tcPr>
          <w:p w14:paraId="2978566C"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Insulation of building envelope (walls, ceilings, roofs) </w:t>
            </w:r>
          </w:p>
        </w:tc>
        <w:tc>
          <w:tcPr>
            <w:tcW w:w="993" w:type="dxa"/>
          </w:tcPr>
          <w:p w14:paraId="08982AE7" w14:textId="77777777" w:rsidR="00065F84" w:rsidRPr="007554D5" w:rsidRDefault="00065F84" w:rsidP="007554D5">
            <w:pPr>
              <w:jc w:val="both"/>
              <w:rPr>
                <w:rFonts w:cstheme="minorHAnsi"/>
                <w:sz w:val="24"/>
                <w:szCs w:val="24"/>
                <w:lang w:val="en-US"/>
              </w:rPr>
            </w:pPr>
          </w:p>
        </w:tc>
        <w:tc>
          <w:tcPr>
            <w:tcW w:w="992" w:type="dxa"/>
          </w:tcPr>
          <w:p w14:paraId="50B2A633" w14:textId="77777777" w:rsidR="00065F84" w:rsidRPr="007554D5" w:rsidRDefault="00065F84" w:rsidP="007554D5">
            <w:pPr>
              <w:jc w:val="both"/>
              <w:rPr>
                <w:rFonts w:cstheme="minorHAnsi"/>
                <w:sz w:val="24"/>
                <w:szCs w:val="24"/>
                <w:lang w:val="en-US"/>
              </w:rPr>
            </w:pPr>
          </w:p>
        </w:tc>
        <w:tc>
          <w:tcPr>
            <w:tcW w:w="1694" w:type="dxa"/>
          </w:tcPr>
          <w:p w14:paraId="709EDAE6" w14:textId="77777777" w:rsidR="00065F84" w:rsidRPr="007554D5" w:rsidRDefault="00065F84" w:rsidP="007554D5">
            <w:pPr>
              <w:jc w:val="both"/>
              <w:rPr>
                <w:rFonts w:cstheme="minorHAnsi"/>
                <w:sz w:val="24"/>
                <w:szCs w:val="24"/>
                <w:lang w:val="en-US"/>
              </w:rPr>
            </w:pPr>
          </w:p>
        </w:tc>
      </w:tr>
      <w:tr w:rsidR="00065F84" w:rsidRPr="007554D5" w14:paraId="0BF3DB44" w14:textId="77777777" w:rsidTr="00065F84">
        <w:tc>
          <w:tcPr>
            <w:tcW w:w="5665" w:type="dxa"/>
          </w:tcPr>
          <w:p w14:paraId="60E2A777"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Repair/replacement of external doors and windows, window optimization </w:t>
            </w:r>
          </w:p>
        </w:tc>
        <w:tc>
          <w:tcPr>
            <w:tcW w:w="993" w:type="dxa"/>
          </w:tcPr>
          <w:p w14:paraId="723F70C5" w14:textId="77777777" w:rsidR="00065F84" w:rsidRPr="007554D5" w:rsidRDefault="00065F84" w:rsidP="007554D5">
            <w:pPr>
              <w:jc w:val="both"/>
              <w:rPr>
                <w:rFonts w:cstheme="minorHAnsi"/>
                <w:sz w:val="24"/>
                <w:szCs w:val="24"/>
                <w:lang w:val="en-US"/>
              </w:rPr>
            </w:pPr>
          </w:p>
        </w:tc>
        <w:tc>
          <w:tcPr>
            <w:tcW w:w="992" w:type="dxa"/>
          </w:tcPr>
          <w:p w14:paraId="06D62F07" w14:textId="77777777" w:rsidR="00065F84" w:rsidRPr="007554D5" w:rsidRDefault="00065F84" w:rsidP="007554D5">
            <w:pPr>
              <w:jc w:val="both"/>
              <w:rPr>
                <w:rFonts w:cstheme="minorHAnsi"/>
                <w:sz w:val="24"/>
                <w:szCs w:val="24"/>
                <w:lang w:val="en-US"/>
              </w:rPr>
            </w:pPr>
          </w:p>
        </w:tc>
        <w:tc>
          <w:tcPr>
            <w:tcW w:w="1694" w:type="dxa"/>
          </w:tcPr>
          <w:p w14:paraId="61D6E3F3" w14:textId="77777777" w:rsidR="00065F84" w:rsidRPr="007554D5" w:rsidRDefault="00065F84" w:rsidP="007554D5">
            <w:pPr>
              <w:jc w:val="both"/>
              <w:rPr>
                <w:rFonts w:cstheme="minorHAnsi"/>
                <w:sz w:val="24"/>
                <w:szCs w:val="24"/>
                <w:lang w:val="en-US"/>
              </w:rPr>
            </w:pPr>
          </w:p>
        </w:tc>
      </w:tr>
      <w:tr w:rsidR="00065F84" w:rsidRPr="007554D5" w14:paraId="0B2C56A5" w14:textId="77777777" w:rsidTr="00065F84">
        <w:tc>
          <w:tcPr>
            <w:tcW w:w="5665" w:type="dxa"/>
          </w:tcPr>
          <w:p w14:paraId="252F6817"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Fuel switching </w:t>
            </w:r>
          </w:p>
        </w:tc>
        <w:tc>
          <w:tcPr>
            <w:tcW w:w="993" w:type="dxa"/>
          </w:tcPr>
          <w:p w14:paraId="26B91086" w14:textId="77777777" w:rsidR="00065F84" w:rsidRPr="007554D5" w:rsidRDefault="00065F84" w:rsidP="007554D5">
            <w:pPr>
              <w:jc w:val="both"/>
              <w:rPr>
                <w:rFonts w:cstheme="minorHAnsi"/>
                <w:sz w:val="24"/>
                <w:szCs w:val="24"/>
                <w:lang w:val="en-US"/>
              </w:rPr>
            </w:pPr>
          </w:p>
        </w:tc>
        <w:tc>
          <w:tcPr>
            <w:tcW w:w="992" w:type="dxa"/>
          </w:tcPr>
          <w:p w14:paraId="24BBBA2D" w14:textId="77777777" w:rsidR="00065F84" w:rsidRPr="007554D5" w:rsidRDefault="00065F84" w:rsidP="007554D5">
            <w:pPr>
              <w:jc w:val="both"/>
              <w:rPr>
                <w:rFonts w:cstheme="minorHAnsi"/>
                <w:sz w:val="24"/>
                <w:szCs w:val="24"/>
                <w:lang w:val="en-US"/>
              </w:rPr>
            </w:pPr>
          </w:p>
        </w:tc>
        <w:tc>
          <w:tcPr>
            <w:tcW w:w="1694" w:type="dxa"/>
          </w:tcPr>
          <w:p w14:paraId="50E20D7D" w14:textId="77777777" w:rsidR="00065F84" w:rsidRPr="007554D5" w:rsidRDefault="00065F84" w:rsidP="007554D5">
            <w:pPr>
              <w:jc w:val="both"/>
              <w:rPr>
                <w:rFonts w:cstheme="minorHAnsi"/>
                <w:sz w:val="24"/>
                <w:szCs w:val="24"/>
                <w:lang w:val="en-US"/>
              </w:rPr>
            </w:pPr>
          </w:p>
        </w:tc>
      </w:tr>
      <w:tr w:rsidR="00065F84" w:rsidRPr="007554D5" w14:paraId="5B14ABC6" w14:textId="77777777" w:rsidTr="00065F84">
        <w:tc>
          <w:tcPr>
            <w:tcW w:w="5665" w:type="dxa"/>
          </w:tcPr>
          <w:p w14:paraId="3F04B070"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Reflective surfacing of walls behind radiators </w:t>
            </w:r>
          </w:p>
        </w:tc>
        <w:tc>
          <w:tcPr>
            <w:tcW w:w="993" w:type="dxa"/>
          </w:tcPr>
          <w:p w14:paraId="31F190E1" w14:textId="77777777" w:rsidR="00065F84" w:rsidRPr="007554D5" w:rsidRDefault="00065F84" w:rsidP="007554D5">
            <w:pPr>
              <w:jc w:val="both"/>
              <w:rPr>
                <w:rFonts w:cstheme="minorHAnsi"/>
                <w:sz w:val="24"/>
                <w:szCs w:val="24"/>
                <w:lang w:val="en-US"/>
              </w:rPr>
            </w:pPr>
          </w:p>
        </w:tc>
        <w:tc>
          <w:tcPr>
            <w:tcW w:w="992" w:type="dxa"/>
          </w:tcPr>
          <w:p w14:paraId="1B4FD990" w14:textId="77777777" w:rsidR="00065F84" w:rsidRPr="007554D5" w:rsidRDefault="00065F84" w:rsidP="007554D5">
            <w:pPr>
              <w:jc w:val="both"/>
              <w:rPr>
                <w:rFonts w:cstheme="minorHAnsi"/>
                <w:sz w:val="24"/>
                <w:szCs w:val="24"/>
                <w:lang w:val="en-US"/>
              </w:rPr>
            </w:pPr>
          </w:p>
        </w:tc>
        <w:tc>
          <w:tcPr>
            <w:tcW w:w="1694" w:type="dxa"/>
          </w:tcPr>
          <w:p w14:paraId="615A2A46" w14:textId="77777777" w:rsidR="00065F84" w:rsidRPr="007554D5" w:rsidRDefault="00065F84" w:rsidP="007554D5">
            <w:pPr>
              <w:jc w:val="both"/>
              <w:rPr>
                <w:rFonts w:cstheme="minorHAnsi"/>
                <w:sz w:val="24"/>
                <w:szCs w:val="24"/>
                <w:lang w:val="en-US"/>
              </w:rPr>
            </w:pPr>
          </w:p>
        </w:tc>
      </w:tr>
      <w:tr w:rsidR="00065F84" w:rsidRPr="007554D5" w14:paraId="5C8D13EC" w14:textId="77777777" w:rsidTr="00065F84">
        <w:tc>
          <w:tcPr>
            <w:tcW w:w="5665" w:type="dxa"/>
          </w:tcPr>
          <w:p w14:paraId="430EBDCB"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Pipe insulation </w:t>
            </w:r>
          </w:p>
        </w:tc>
        <w:tc>
          <w:tcPr>
            <w:tcW w:w="993" w:type="dxa"/>
          </w:tcPr>
          <w:p w14:paraId="2794000C" w14:textId="77777777" w:rsidR="00065F84" w:rsidRPr="007554D5" w:rsidRDefault="00065F84" w:rsidP="007554D5">
            <w:pPr>
              <w:jc w:val="both"/>
              <w:rPr>
                <w:rFonts w:cstheme="minorHAnsi"/>
                <w:sz w:val="24"/>
                <w:szCs w:val="24"/>
                <w:lang w:val="en-US"/>
              </w:rPr>
            </w:pPr>
          </w:p>
        </w:tc>
        <w:tc>
          <w:tcPr>
            <w:tcW w:w="992" w:type="dxa"/>
          </w:tcPr>
          <w:p w14:paraId="73D28407" w14:textId="77777777" w:rsidR="00065F84" w:rsidRPr="007554D5" w:rsidRDefault="00065F84" w:rsidP="007554D5">
            <w:pPr>
              <w:jc w:val="both"/>
              <w:rPr>
                <w:rFonts w:cstheme="minorHAnsi"/>
                <w:sz w:val="24"/>
                <w:szCs w:val="24"/>
                <w:lang w:val="en-US"/>
              </w:rPr>
            </w:pPr>
          </w:p>
        </w:tc>
        <w:tc>
          <w:tcPr>
            <w:tcW w:w="1694" w:type="dxa"/>
          </w:tcPr>
          <w:p w14:paraId="6E1FFF2B" w14:textId="77777777" w:rsidR="00065F84" w:rsidRPr="007554D5" w:rsidRDefault="00065F84" w:rsidP="007554D5">
            <w:pPr>
              <w:jc w:val="both"/>
              <w:rPr>
                <w:rFonts w:cstheme="minorHAnsi"/>
                <w:sz w:val="24"/>
                <w:szCs w:val="24"/>
                <w:lang w:val="en-US"/>
              </w:rPr>
            </w:pPr>
          </w:p>
        </w:tc>
      </w:tr>
      <w:tr w:rsidR="00065F84" w:rsidRPr="007554D5" w14:paraId="0382E4D7" w14:textId="77777777" w:rsidTr="00065F84">
        <w:tc>
          <w:tcPr>
            <w:tcW w:w="5665" w:type="dxa"/>
          </w:tcPr>
          <w:p w14:paraId="2B4235F4" w14:textId="77777777" w:rsidR="00065F84" w:rsidRPr="007554D5" w:rsidRDefault="00065F84" w:rsidP="007554D5">
            <w:pPr>
              <w:pStyle w:val="Default"/>
              <w:jc w:val="both"/>
              <w:rPr>
                <w:rFonts w:asciiTheme="minorHAnsi" w:hAnsiTheme="minorHAnsi" w:cstheme="minorHAnsi"/>
                <w:lang w:val="en-US"/>
              </w:rPr>
            </w:pPr>
            <w:r w:rsidRPr="007554D5">
              <w:rPr>
                <w:rFonts w:asciiTheme="minorHAnsi" w:hAnsiTheme="minorHAnsi" w:cstheme="minorHAnsi"/>
                <w:lang w:val="en-US"/>
              </w:rPr>
              <w:t xml:space="preserve">Installation of solar panels for water heating </w:t>
            </w:r>
          </w:p>
        </w:tc>
        <w:tc>
          <w:tcPr>
            <w:tcW w:w="993" w:type="dxa"/>
          </w:tcPr>
          <w:p w14:paraId="261C96BA" w14:textId="77777777" w:rsidR="00065F84" w:rsidRPr="007554D5" w:rsidRDefault="00065F84" w:rsidP="007554D5">
            <w:pPr>
              <w:jc w:val="both"/>
              <w:rPr>
                <w:rFonts w:cstheme="minorHAnsi"/>
                <w:sz w:val="24"/>
                <w:szCs w:val="24"/>
                <w:lang w:val="en-US"/>
              </w:rPr>
            </w:pPr>
          </w:p>
        </w:tc>
        <w:tc>
          <w:tcPr>
            <w:tcW w:w="992" w:type="dxa"/>
          </w:tcPr>
          <w:p w14:paraId="31CF232E" w14:textId="77777777" w:rsidR="00065F84" w:rsidRPr="007554D5" w:rsidRDefault="00065F84" w:rsidP="007554D5">
            <w:pPr>
              <w:jc w:val="both"/>
              <w:rPr>
                <w:rFonts w:cstheme="minorHAnsi"/>
                <w:sz w:val="24"/>
                <w:szCs w:val="24"/>
                <w:lang w:val="en-US"/>
              </w:rPr>
            </w:pPr>
          </w:p>
        </w:tc>
        <w:tc>
          <w:tcPr>
            <w:tcW w:w="1694" w:type="dxa"/>
          </w:tcPr>
          <w:p w14:paraId="72856BBB" w14:textId="77777777" w:rsidR="00065F84" w:rsidRPr="007554D5" w:rsidRDefault="00065F84" w:rsidP="007554D5">
            <w:pPr>
              <w:jc w:val="both"/>
              <w:rPr>
                <w:rFonts w:cstheme="minorHAnsi"/>
                <w:sz w:val="24"/>
                <w:szCs w:val="24"/>
                <w:lang w:val="en-US"/>
              </w:rPr>
            </w:pPr>
          </w:p>
        </w:tc>
      </w:tr>
    </w:tbl>
    <w:p w14:paraId="4F91C1FA" w14:textId="77777777" w:rsidR="00065F84" w:rsidRPr="007554D5" w:rsidRDefault="00065F84" w:rsidP="007554D5">
      <w:pPr>
        <w:jc w:val="both"/>
        <w:rPr>
          <w:rFonts w:cstheme="minorHAnsi"/>
          <w:sz w:val="24"/>
          <w:szCs w:val="24"/>
          <w:lang w:val="en-US"/>
        </w:rPr>
      </w:pPr>
    </w:p>
    <w:p w14:paraId="25CB84AA" w14:textId="77777777" w:rsidR="00065F84" w:rsidRPr="007554D5" w:rsidRDefault="00065F84" w:rsidP="007554D5">
      <w:pPr>
        <w:jc w:val="both"/>
        <w:rPr>
          <w:rFonts w:cstheme="minorHAnsi"/>
          <w:sz w:val="24"/>
          <w:szCs w:val="24"/>
          <w:lang w:val="en-US"/>
        </w:rPr>
      </w:pPr>
      <w:r w:rsidRPr="007554D5">
        <w:rPr>
          <w:rFonts w:cstheme="minorHAnsi"/>
          <w:i/>
          <w:iCs/>
          <w:sz w:val="24"/>
          <w:szCs w:val="24"/>
          <w:lang w:val="en-US"/>
        </w:rPr>
        <w:t xml:space="preserve">Beneficiary: </w:t>
      </w:r>
      <w:r w:rsidRPr="007554D5">
        <w:rPr>
          <w:rFonts w:cstheme="minorHAnsi"/>
          <w:i/>
          <w:iCs/>
          <w:sz w:val="24"/>
          <w:szCs w:val="24"/>
          <w:lang w:val="en-US"/>
        </w:rPr>
        <w:tab/>
      </w:r>
      <w:r w:rsidRPr="007554D5">
        <w:rPr>
          <w:rFonts w:cstheme="minorHAnsi"/>
          <w:i/>
          <w:iCs/>
          <w:sz w:val="24"/>
          <w:szCs w:val="24"/>
          <w:lang w:val="en-US"/>
        </w:rPr>
        <w:tab/>
      </w:r>
      <w:r w:rsidRPr="007554D5">
        <w:rPr>
          <w:rFonts w:cstheme="minorHAnsi"/>
          <w:i/>
          <w:iCs/>
          <w:sz w:val="24"/>
          <w:szCs w:val="24"/>
          <w:lang w:val="en-US"/>
        </w:rPr>
        <w:tab/>
      </w:r>
      <w:r w:rsidRPr="007554D5">
        <w:rPr>
          <w:rFonts w:cstheme="minorHAnsi"/>
          <w:i/>
          <w:iCs/>
          <w:sz w:val="24"/>
          <w:szCs w:val="24"/>
          <w:lang w:val="en-US"/>
        </w:rPr>
        <w:tab/>
      </w:r>
      <w:r w:rsidRPr="007554D5">
        <w:rPr>
          <w:rFonts w:cstheme="minorHAnsi"/>
          <w:i/>
          <w:iCs/>
          <w:sz w:val="24"/>
          <w:szCs w:val="24"/>
          <w:lang w:val="en-US"/>
        </w:rPr>
        <w:tab/>
        <w:t xml:space="preserve">Signature: </w:t>
      </w:r>
      <w:r w:rsidRPr="007554D5">
        <w:rPr>
          <w:rFonts w:cstheme="minorHAnsi"/>
          <w:i/>
          <w:iCs/>
          <w:sz w:val="24"/>
          <w:szCs w:val="24"/>
          <w:lang w:val="en-US"/>
        </w:rPr>
        <w:tab/>
      </w:r>
      <w:r w:rsidRPr="007554D5">
        <w:rPr>
          <w:rFonts w:cstheme="minorHAnsi"/>
          <w:i/>
          <w:iCs/>
          <w:sz w:val="24"/>
          <w:szCs w:val="24"/>
          <w:lang w:val="en-US"/>
        </w:rPr>
        <w:tab/>
      </w:r>
      <w:r w:rsidRPr="007554D5">
        <w:rPr>
          <w:rFonts w:cstheme="minorHAnsi"/>
          <w:i/>
          <w:iCs/>
          <w:sz w:val="24"/>
          <w:szCs w:val="24"/>
          <w:lang w:val="en-US"/>
        </w:rPr>
        <w:tab/>
      </w:r>
      <w:r w:rsidRPr="007554D5">
        <w:rPr>
          <w:rFonts w:cstheme="minorHAnsi"/>
          <w:i/>
          <w:iCs/>
          <w:sz w:val="24"/>
          <w:szCs w:val="24"/>
          <w:lang w:val="en-US"/>
        </w:rPr>
        <w:tab/>
      </w:r>
      <w:r w:rsidRPr="007554D5">
        <w:rPr>
          <w:rFonts w:cstheme="minorHAnsi"/>
          <w:i/>
          <w:iCs/>
          <w:sz w:val="24"/>
          <w:szCs w:val="24"/>
          <w:lang w:val="en-US"/>
        </w:rPr>
        <w:tab/>
        <w:t>Date</w:t>
      </w:r>
    </w:p>
    <w:p w14:paraId="0BAD365E" w14:textId="77777777" w:rsidR="00E40B1C" w:rsidRPr="007554D5" w:rsidRDefault="00E40B1C" w:rsidP="007554D5">
      <w:pPr>
        <w:jc w:val="both"/>
        <w:rPr>
          <w:rFonts w:cstheme="minorHAnsi"/>
          <w:sz w:val="24"/>
          <w:szCs w:val="24"/>
          <w:lang w:val="en-US"/>
        </w:rPr>
      </w:pPr>
      <w:r w:rsidRPr="007554D5">
        <w:rPr>
          <w:rFonts w:cstheme="minorHAnsi"/>
          <w:sz w:val="24"/>
          <w:szCs w:val="24"/>
          <w:lang w:val="en-US"/>
        </w:rPr>
        <w:br w:type="page"/>
      </w:r>
    </w:p>
    <w:p w14:paraId="0F0B6801" w14:textId="6452C2C8" w:rsidR="000F4A74" w:rsidRPr="007554D5" w:rsidRDefault="0056232C" w:rsidP="007554D5">
      <w:pPr>
        <w:pStyle w:val="Heading2"/>
        <w:numPr>
          <w:ilvl w:val="0"/>
          <w:numId w:val="0"/>
        </w:numPr>
        <w:ind w:left="720"/>
        <w:jc w:val="both"/>
        <w:rPr>
          <w:rFonts w:asciiTheme="minorHAnsi" w:hAnsiTheme="minorHAnsi" w:cstheme="minorHAnsi"/>
          <w:sz w:val="24"/>
          <w:szCs w:val="24"/>
        </w:rPr>
      </w:pPr>
      <w:bookmarkStart w:id="41" w:name="_Toc59545953"/>
      <w:r w:rsidRPr="007554D5">
        <w:rPr>
          <w:rFonts w:asciiTheme="minorHAnsi" w:hAnsiTheme="minorHAnsi" w:cstheme="minorHAnsi"/>
          <w:sz w:val="24"/>
          <w:szCs w:val="24"/>
        </w:rPr>
        <w:lastRenderedPageBreak/>
        <w:t>9.3</w:t>
      </w:r>
      <w:r w:rsidR="006214E4"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Environmental and Social Management Plan (ESMP) Checklist for Construction and Rehabilitation Activities</w:t>
      </w:r>
      <w:bookmarkEnd w:id="41"/>
    </w:p>
    <w:p w14:paraId="43A19626" w14:textId="77777777" w:rsidR="00A56FDB" w:rsidRPr="007554D5" w:rsidRDefault="00A56FDB" w:rsidP="007554D5">
      <w:pPr>
        <w:autoSpaceDE w:val="0"/>
        <w:autoSpaceDN w:val="0"/>
        <w:adjustRightInd w:val="0"/>
        <w:spacing w:after="0" w:line="240" w:lineRule="auto"/>
        <w:jc w:val="both"/>
        <w:rPr>
          <w:rFonts w:cstheme="minorHAnsi"/>
          <w:b/>
          <w:bCs/>
          <w:color w:val="000000"/>
          <w:sz w:val="24"/>
          <w:szCs w:val="24"/>
          <w:lang w:val="en-US"/>
        </w:rPr>
      </w:pPr>
    </w:p>
    <w:p w14:paraId="290A1AF4" w14:textId="77777777" w:rsidR="00A56FDB" w:rsidRPr="007554D5" w:rsidRDefault="00A56FDB" w:rsidP="00213A4A">
      <w:pPr>
        <w:autoSpaceDE w:val="0"/>
        <w:autoSpaceDN w:val="0"/>
        <w:adjustRightInd w:val="0"/>
        <w:spacing w:after="0" w:line="240" w:lineRule="auto"/>
        <w:jc w:val="center"/>
        <w:rPr>
          <w:rFonts w:cstheme="minorHAnsi"/>
          <w:b/>
          <w:bCs/>
          <w:color w:val="000000"/>
          <w:sz w:val="24"/>
          <w:szCs w:val="24"/>
          <w:lang w:val="en-US"/>
        </w:rPr>
      </w:pPr>
      <w:r w:rsidRPr="007554D5">
        <w:rPr>
          <w:rFonts w:cstheme="minorHAnsi"/>
          <w:b/>
          <w:bCs/>
          <w:color w:val="000000"/>
          <w:sz w:val="24"/>
          <w:szCs w:val="24"/>
          <w:lang w:val="en-US"/>
        </w:rPr>
        <w:t>Site Specific ESMP Checklist for Construction and Rehabilitation Activities</w:t>
      </w:r>
    </w:p>
    <w:p w14:paraId="03B8D2BE" w14:textId="77777777" w:rsidR="00A56FDB" w:rsidRPr="007554D5" w:rsidRDefault="00A56FDB" w:rsidP="007554D5">
      <w:pPr>
        <w:autoSpaceDE w:val="0"/>
        <w:autoSpaceDN w:val="0"/>
        <w:adjustRightInd w:val="0"/>
        <w:spacing w:after="0" w:line="240" w:lineRule="auto"/>
        <w:jc w:val="both"/>
        <w:rPr>
          <w:rFonts w:cstheme="minorHAnsi"/>
          <w:color w:val="000000"/>
          <w:sz w:val="24"/>
          <w:szCs w:val="24"/>
          <w:lang w:val="en-US"/>
        </w:rPr>
      </w:pPr>
    </w:p>
    <w:p w14:paraId="64797D2A" w14:textId="77777777" w:rsidR="00E40B1C" w:rsidRPr="007554D5" w:rsidRDefault="00E40B1C" w:rsidP="007554D5">
      <w:pPr>
        <w:spacing w:after="120" w:line="276" w:lineRule="auto"/>
        <w:ind w:right="-1"/>
        <w:jc w:val="both"/>
        <w:rPr>
          <w:rFonts w:cstheme="minorHAnsi"/>
          <w:b/>
          <w:bCs/>
          <w:caps/>
          <w:sz w:val="24"/>
          <w:szCs w:val="24"/>
          <w:lang w:val="en-US"/>
        </w:rPr>
      </w:pPr>
    </w:p>
    <w:p w14:paraId="23C3B2AA" w14:textId="77777777" w:rsidR="00E40B1C" w:rsidRPr="007554D5" w:rsidRDefault="00E40B1C" w:rsidP="007554D5">
      <w:pPr>
        <w:pBdr>
          <w:bottom w:val="single" w:sz="24" w:space="1" w:color="0000FF"/>
        </w:pBdr>
        <w:spacing w:after="120" w:line="276" w:lineRule="auto"/>
        <w:jc w:val="both"/>
        <w:rPr>
          <w:rFonts w:cstheme="minorHAnsi"/>
          <w:b/>
          <w:caps/>
          <w:sz w:val="24"/>
          <w:szCs w:val="24"/>
          <w:lang w:val="en-US"/>
        </w:rPr>
      </w:pPr>
      <w:r w:rsidRPr="007554D5">
        <w:rPr>
          <w:rFonts w:cstheme="minorHAnsi"/>
          <w:b/>
          <w:sz w:val="24"/>
          <w:szCs w:val="24"/>
          <w:lang w:val="en-US"/>
        </w:rPr>
        <w:t xml:space="preserve">A. </w:t>
      </w:r>
      <w:r w:rsidRPr="007554D5">
        <w:rPr>
          <w:rFonts w:cstheme="minorHAnsi"/>
          <w:b/>
          <w:caps/>
          <w:sz w:val="24"/>
          <w:szCs w:val="24"/>
          <w:lang w:val="en-US"/>
        </w:rPr>
        <w:t>General Project and Site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1630"/>
        <w:gridCol w:w="1998"/>
        <w:gridCol w:w="1678"/>
        <w:gridCol w:w="1226"/>
      </w:tblGrid>
      <w:tr w:rsidR="00E40B1C" w:rsidRPr="007554D5" w14:paraId="02286E27" w14:textId="77777777" w:rsidTr="00A56FDB">
        <w:trPr>
          <w:trHeight w:val="279"/>
          <w:jc w:val="center"/>
        </w:trPr>
        <w:tc>
          <w:tcPr>
            <w:tcW w:w="5000" w:type="pct"/>
            <w:gridSpan w:val="5"/>
            <w:tcBorders>
              <w:top w:val="single" w:sz="4" w:space="0" w:color="auto"/>
              <w:bottom w:val="dotted" w:sz="4" w:space="0" w:color="auto"/>
            </w:tcBorders>
            <w:shd w:val="clear" w:color="auto" w:fill="E6E6E6"/>
          </w:tcPr>
          <w:p w14:paraId="25A9E7A5" w14:textId="77777777" w:rsidR="00E40B1C" w:rsidRPr="007554D5" w:rsidRDefault="00E40B1C" w:rsidP="007554D5">
            <w:pPr>
              <w:spacing w:after="120" w:line="276" w:lineRule="auto"/>
              <w:jc w:val="both"/>
              <w:rPr>
                <w:rFonts w:cstheme="minorHAnsi"/>
                <w:b/>
                <w:sz w:val="24"/>
                <w:szCs w:val="24"/>
                <w:lang w:val="en-US"/>
              </w:rPr>
            </w:pPr>
            <w:r w:rsidRPr="007554D5">
              <w:rPr>
                <w:rFonts w:cstheme="minorHAnsi"/>
                <w:b/>
                <w:caps/>
                <w:sz w:val="24"/>
                <w:szCs w:val="24"/>
                <w:lang w:val="en-US"/>
              </w:rPr>
              <w:t>IN</w:t>
            </w:r>
            <w:r w:rsidRPr="007554D5">
              <w:rPr>
                <w:rFonts w:cstheme="minorHAnsi"/>
                <w:b/>
                <w:sz w:val="24"/>
                <w:szCs w:val="24"/>
                <w:lang w:val="en-US"/>
              </w:rPr>
              <w:t xml:space="preserve">STITUTIONAL &amp; ADMINISTRATIVE </w:t>
            </w:r>
          </w:p>
        </w:tc>
      </w:tr>
      <w:tr w:rsidR="00E40B1C" w:rsidRPr="007554D5" w14:paraId="06AE7F80" w14:textId="77777777" w:rsidTr="00A56FDB">
        <w:trPr>
          <w:trHeight w:val="276"/>
          <w:jc w:val="center"/>
        </w:trPr>
        <w:tc>
          <w:tcPr>
            <w:tcW w:w="1505" w:type="pct"/>
            <w:tcBorders>
              <w:top w:val="dotted" w:sz="4" w:space="0" w:color="auto"/>
              <w:bottom w:val="dotted" w:sz="4" w:space="0" w:color="auto"/>
            </w:tcBorders>
          </w:tcPr>
          <w:p w14:paraId="64166D09"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Country</w:t>
            </w:r>
          </w:p>
        </w:tc>
        <w:tc>
          <w:tcPr>
            <w:tcW w:w="3495" w:type="pct"/>
            <w:gridSpan w:val="4"/>
            <w:tcBorders>
              <w:top w:val="dotted" w:sz="4" w:space="0" w:color="auto"/>
              <w:bottom w:val="dotted" w:sz="4" w:space="0" w:color="auto"/>
            </w:tcBorders>
          </w:tcPr>
          <w:p w14:paraId="4B61EC2E" w14:textId="77777777" w:rsidR="00E40B1C" w:rsidRPr="007554D5" w:rsidRDefault="00E40B1C" w:rsidP="007554D5">
            <w:pPr>
              <w:spacing w:after="120" w:line="240" w:lineRule="auto"/>
              <w:jc w:val="both"/>
              <w:rPr>
                <w:rFonts w:cstheme="minorHAnsi"/>
                <w:b/>
                <w:sz w:val="24"/>
                <w:szCs w:val="24"/>
                <w:lang w:val="en-US"/>
              </w:rPr>
            </w:pPr>
          </w:p>
        </w:tc>
      </w:tr>
      <w:tr w:rsidR="00E40B1C" w:rsidRPr="007554D5" w14:paraId="3F3775D0" w14:textId="77777777" w:rsidTr="00A56FDB">
        <w:trPr>
          <w:trHeight w:val="276"/>
          <w:jc w:val="center"/>
        </w:trPr>
        <w:tc>
          <w:tcPr>
            <w:tcW w:w="1505" w:type="pct"/>
            <w:tcBorders>
              <w:top w:val="dotted" w:sz="4" w:space="0" w:color="auto"/>
              <w:bottom w:val="dotted" w:sz="4" w:space="0" w:color="auto"/>
            </w:tcBorders>
          </w:tcPr>
          <w:p w14:paraId="6F5DFC5B"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Project title </w:t>
            </w:r>
          </w:p>
        </w:tc>
        <w:tc>
          <w:tcPr>
            <w:tcW w:w="3495" w:type="pct"/>
            <w:gridSpan w:val="4"/>
            <w:tcBorders>
              <w:top w:val="dotted" w:sz="4" w:space="0" w:color="auto"/>
              <w:bottom w:val="dotted" w:sz="4" w:space="0" w:color="auto"/>
            </w:tcBorders>
          </w:tcPr>
          <w:p w14:paraId="03A72B5E"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5C566A69" w14:textId="77777777" w:rsidTr="00A56FDB">
        <w:trPr>
          <w:trHeight w:val="276"/>
          <w:jc w:val="center"/>
        </w:trPr>
        <w:tc>
          <w:tcPr>
            <w:tcW w:w="1505" w:type="pct"/>
            <w:tcBorders>
              <w:top w:val="dotted" w:sz="4" w:space="0" w:color="auto"/>
              <w:bottom w:val="dotted" w:sz="4" w:space="0" w:color="auto"/>
            </w:tcBorders>
          </w:tcPr>
          <w:p w14:paraId="4DAF7D09"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Scope of project and activity</w:t>
            </w:r>
          </w:p>
        </w:tc>
        <w:tc>
          <w:tcPr>
            <w:tcW w:w="3495" w:type="pct"/>
            <w:gridSpan w:val="4"/>
            <w:tcBorders>
              <w:top w:val="dotted" w:sz="4" w:space="0" w:color="auto"/>
              <w:bottom w:val="dotted" w:sz="4" w:space="0" w:color="auto"/>
            </w:tcBorders>
          </w:tcPr>
          <w:p w14:paraId="605C9F41"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Small scale construction works for rehabilitation of buildings under the ______project </w:t>
            </w:r>
          </w:p>
        </w:tc>
      </w:tr>
      <w:tr w:rsidR="00E40B1C" w:rsidRPr="007554D5" w14:paraId="640400E3" w14:textId="77777777" w:rsidTr="00A56FDB">
        <w:trPr>
          <w:trHeight w:val="848"/>
          <w:jc w:val="center"/>
        </w:trPr>
        <w:tc>
          <w:tcPr>
            <w:tcW w:w="1505" w:type="pct"/>
            <w:tcBorders>
              <w:top w:val="dotted" w:sz="4" w:space="0" w:color="auto"/>
              <w:bottom w:val="dotted" w:sz="4" w:space="0" w:color="auto"/>
            </w:tcBorders>
          </w:tcPr>
          <w:p w14:paraId="7A3D2A43"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Institutional </w:t>
            </w:r>
            <w:r w:rsidRPr="007554D5">
              <w:rPr>
                <w:rFonts w:cstheme="minorHAnsi"/>
                <w:sz w:val="24"/>
                <w:szCs w:val="24"/>
                <w:lang w:val="en-US"/>
              </w:rPr>
              <w:br/>
              <w:t>arrangements</w:t>
            </w:r>
          </w:p>
          <w:p w14:paraId="178B50AA"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(Name and contacts)</w:t>
            </w:r>
          </w:p>
        </w:tc>
        <w:tc>
          <w:tcPr>
            <w:tcW w:w="872" w:type="pct"/>
            <w:tcBorders>
              <w:top w:val="dotted" w:sz="4" w:space="0" w:color="auto"/>
              <w:bottom w:val="dotted" w:sz="4" w:space="0" w:color="auto"/>
            </w:tcBorders>
          </w:tcPr>
          <w:p w14:paraId="56A25B34"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WB </w:t>
            </w:r>
          </w:p>
          <w:p w14:paraId="2D91C4B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(Project Team Leader)</w:t>
            </w:r>
          </w:p>
          <w:p w14:paraId="4C35613F" w14:textId="77777777" w:rsidR="00E40B1C" w:rsidRPr="007554D5" w:rsidRDefault="00E40B1C" w:rsidP="007554D5">
            <w:pPr>
              <w:spacing w:after="120" w:line="240" w:lineRule="auto"/>
              <w:jc w:val="both"/>
              <w:rPr>
                <w:rFonts w:cstheme="minorHAnsi"/>
                <w:sz w:val="24"/>
                <w:szCs w:val="24"/>
                <w:lang w:val="en-US"/>
              </w:rPr>
            </w:pPr>
          </w:p>
        </w:tc>
        <w:tc>
          <w:tcPr>
            <w:tcW w:w="1069" w:type="pct"/>
            <w:tcBorders>
              <w:top w:val="dotted" w:sz="4" w:space="0" w:color="auto"/>
              <w:bottom w:val="dotted" w:sz="4" w:space="0" w:color="auto"/>
            </w:tcBorders>
          </w:tcPr>
          <w:p w14:paraId="36E09EE1"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Project Management</w:t>
            </w:r>
          </w:p>
        </w:tc>
        <w:tc>
          <w:tcPr>
            <w:tcW w:w="1554" w:type="pct"/>
            <w:gridSpan w:val="2"/>
            <w:tcBorders>
              <w:top w:val="dotted" w:sz="4" w:space="0" w:color="auto"/>
              <w:bottom w:val="dotted" w:sz="4" w:space="0" w:color="auto"/>
            </w:tcBorders>
          </w:tcPr>
          <w:p w14:paraId="623BF447"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Local Counterpart and/or Recipient</w:t>
            </w:r>
          </w:p>
          <w:p w14:paraId="31174021"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2F8BC08C" w14:textId="77777777" w:rsidTr="00A56FDB">
        <w:trPr>
          <w:trHeight w:val="825"/>
          <w:jc w:val="center"/>
        </w:trPr>
        <w:tc>
          <w:tcPr>
            <w:tcW w:w="1505" w:type="pct"/>
            <w:tcBorders>
              <w:top w:val="dotted" w:sz="4" w:space="0" w:color="auto"/>
              <w:bottom w:val="dotted" w:sz="4" w:space="0" w:color="auto"/>
            </w:tcBorders>
          </w:tcPr>
          <w:p w14:paraId="08A2E893"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Implementation </w:t>
            </w:r>
            <w:r w:rsidRPr="007554D5">
              <w:rPr>
                <w:rFonts w:cstheme="minorHAnsi"/>
                <w:sz w:val="24"/>
                <w:szCs w:val="24"/>
                <w:lang w:val="en-US"/>
              </w:rPr>
              <w:br/>
              <w:t>arrangements</w:t>
            </w:r>
          </w:p>
          <w:p w14:paraId="6CC0F64A"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(Name and contacts) </w:t>
            </w:r>
          </w:p>
        </w:tc>
        <w:tc>
          <w:tcPr>
            <w:tcW w:w="872" w:type="pct"/>
            <w:tcBorders>
              <w:top w:val="dotted" w:sz="4" w:space="0" w:color="auto"/>
              <w:bottom w:val="dotted" w:sz="4" w:space="0" w:color="auto"/>
            </w:tcBorders>
          </w:tcPr>
          <w:p w14:paraId="41B55923"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Safeguard Supervision</w:t>
            </w:r>
          </w:p>
        </w:tc>
        <w:tc>
          <w:tcPr>
            <w:tcW w:w="1069" w:type="pct"/>
            <w:tcBorders>
              <w:top w:val="dotted" w:sz="4" w:space="0" w:color="auto"/>
              <w:bottom w:val="dotted" w:sz="4" w:space="0" w:color="auto"/>
            </w:tcBorders>
          </w:tcPr>
          <w:p w14:paraId="65296F0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Local Counterpart Supervision</w:t>
            </w:r>
          </w:p>
        </w:tc>
        <w:tc>
          <w:tcPr>
            <w:tcW w:w="898" w:type="pct"/>
            <w:tcBorders>
              <w:top w:val="dotted" w:sz="4" w:space="0" w:color="auto"/>
              <w:bottom w:val="dotted" w:sz="4" w:space="0" w:color="auto"/>
            </w:tcBorders>
          </w:tcPr>
          <w:p w14:paraId="01962FA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Local Inspectorate Supervision</w:t>
            </w:r>
          </w:p>
        </w:tc>
        <w:tc>
          <w:tcPr>
            <w:tcW w:w="656" w:type="pct"/>
            <w:tcBorders>
              <w:top w:val="dotted" w:sz="4" w:space="0" w:color="auto"/>
              <w:bottom w:val="dotted" w:sz="4" w:space="0" w:color="auto"/>
            </w:tcBorders>
          </w:tcPr>
          <w:p w14:paraId="79AFAD2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Contactor</w:t>
            </w:r>
          </w:p>
          <w:p w14:paraId="6393936E"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3CA2D15D" w14:textId="77777777" w:rsidTr="00A56FDB">
        <w:trPr>
          <w:trHeight w:val="279"/>
          <w:jc w:val="center"/>
        </w:trPr>
        <w:tc>
          <w:tcPr>
            <w:tcW w:w="5000" w:type="pct"/>
            <w:gridSpan w:val="5"/>
            <w:tcBorders>
              <w:top w:val="dotted" w:sz="4" w:space="0" w:color="auto"/>
              <w:bottom w:val="dotted" w:sz="4" w:space="0" w:color="auto"/>
            </w:tcBorders>
            <w:shd w:val="clear" w:color="auto" w:fill="E6E6E6"/>
          </w:tcPr>
          <w:p w14:paraId="1F668FAE"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SITE DESCRIPTION</w:t>
            </w:r>
          </w:p>
        </w:tc>
      </w:tr>
      <w:tr w:rsidR="00E40B1C" w:rsidRPr="007554D5" w14:paraId="04AF5C1E" w14:textId="77777777" w:rsidTr="00A56FDB">
        <w:trPr>
          <w:trHeight w:val="279"/>
          <w:jc w:val="center"/>
        </w:trPr>
        <w:tc>
          <w:tcPr>
            <w:tcW w:w="1505" w:type="pct"/>
            <w:tcBorders>
              <w:top w:val="dotted" w:sz="4" w:space="0" w:color="auto"/>
              <w:bottom w:val="dotted" w:sz="4" w:space="0" w:color="auto"/>
            </w:tcBorders>
          </w:tcPr>
          <w:p w14:paraId="4D46BDBE"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Name of site</w:t>
            </w:r>
          </w:p>
        </w:tc>
        <w:tc>
          <w:tcPr>
            <w:tcW w:w="3495" w:type="pct"/>
            <w:gridSpan w:val="4"/>
            <w:tcBorders>
              <w:top w:val="dotted" w:sz="4" w:space="0" w:color="auto"/>
              <w:bottom w:val="dotted" w:sz="4" w:space="0" w:color="auto"/>
            </w:tcBorders>
          </w:tcPr>
          <w:p w14:paraId="2DE9FD83" w14:textId="77777777" w:rsidR="00E40B1C" w:rsidRPr="007554D5" w:rsidRDefault="00E40B1C" w:rsidP="007554D5">
            <w:pPr>
              <w:spacing w:after="120" w:line="240" w:lineRule="auto"/>
              <w:jc w:val="both"/>
              <w:rPr>
                <w:rFonts w:cstheme="minorHAnsi"/>
                <w:b/>
                <w:sz w:val="24"/>
                <w:szCs w:val="24"/>
                <w:lang w:val="en-US"/>
              </w:rPr>
            </w:pPr>
          </w:p>
        </w:tc>
      </w:tr>
      <w:tr w:rsidR="00E40B1C" w:rsidRPr="007554D5" w14:paraId="39F02C8B" w14:textId="77777777" w:rsidTr="00A56FDB">
        <w:trPr>
          <w:trHeight w:val="279"/>
          <w:jc w:val="center"/>
        </w:trPr>
        <w:tc>
          <w:tcPr>
            <w:tcW w:w="1505" w:type="pct"/>
            <w:tcBorders>
              <w:top w:val="dotted" w:sz="4" w:space="0" w:color="auto"/>
              <w:bottom w:val="dotted" w:sz="4" w:space="0" w:color="auto"/>
            </w:tcBorders>
          </w:tcPr>
          <w:p w14:paraId="566D8FF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Describe site location</w:t>
            </w:r>
          </w:p>
        </w:tc>
        <w:tc>
          <w:tcPr>
            <w:tcW w:w="1941" w:type="pct"/>
            <w:gridSpan w:val="2"/>
            <w:tcBorders>
              <w:top w:val="dotted" w:sz="4" w:space="0" w:color="auto"/>
              <w:bottom w:val="dotted" w:sz="4" w:space="0" w:color="auto"/>
            </w:tcBorders>
          </w:tcPr>
          <w:p w14:paraId="4439B361" w14:textId="77777777" w:rsidR="00E40B1C" w:rsidRPr="007554D5" w:rsidRDefault="00E40B1C" w:rsidP="007554D5">
            <w:pPr>
              <w:spacing w:after="120" w:line="240" w:lineRule="auto"/>
              <w:jc w:val="both"/>
              <w:rPr>
                <w:rFonts w:cstheme="minorHAnsi"/>
                <w:b/>
                <w:sz w:val="24"/>
                <w:szCs w:val="24"/>
                <w:lang w:val="en-US"/>
              </w:rPr>
            </w:pPr>
          </w:p>
        </w:tc>
        <w:tc>
          <w:tcPr>
            <w:tcW w:w="1554" w:type="pct"/>
            <w:gridSpan w:val="2"/>
            <w:tcBorders>
              <w:top w:val="dotted" w:sz="4" w:space="0" w:color="auto"/>
              <w:bottom w:val="dotted" w:sz="4" w:space="0" w:color="auto"/>
            </w:tcBorders>
          </w:tcPr>
          <w:p w14:paraId="74A35B3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Attachment 1: Site Map </w:t>
            </w:r>
            <w:proofErr w:type="gramStart"/>
            <w:r w:rsidRPr="007554D5">
              <w:rPr>
                <w:rFonts w:cstheme="minorHAnsi"/>
                <w:sz w:val="24"/>
                <w:szCs w:val="24"/>
                <w:lang w:val="en-US"/>
              </w:rPr>
              <w:t>[ ]Y</w:t>
            </w:r>
            <w:proofErr w:type="gramEnd"/>
            <w:r w:rsidRPr="007554D5">
              <w:rPr>
                <w:rFonts w:cstheme="minorHAnsi"/>
                <w:sz w:val="24"/>
                <w:szCs w:val="24"/>
                <w:lang w:val="en-US"/>
              </w:rPr>
              <w:t xml:space="preserve"> [ ] N</w:t>
            </w:r>
          </w:p>
        </w:tc>
      </w:tr>
      <w:tr w:rsidR="00E40B1C" w:rsidRPr="007554D5" w14:paraId="258561F7" w14:textId="77777777" w:rsidTr="00A56FDB">
        <w:trPr>
          <w:trHeight w:val="279"/>
          <w:jc w:val="center"/>
        </w:trPr>
        <w:tc>
          <w:tcPr>
            <w:tcW w:w="1505" w:type="pct"/>
            <w:tcBorders>
              <w:top w:val="dotted" w:sz="4" w:space="0" w:color="auto"/>
              <w:bottom w:val="dotted" w:sz="4" w:space="0" w:color="auto"/>
            </w:tcBorders>
          </w:tcPr>
          <w:p w14:paraId="4DE9B43A"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Who owns the land?</w:t>
            </w:r>
          </w:p>
        </w:tc>
        <w:tc>
          <w:tcPr>
            <w:tcW w:w="3495" w:type="pct"/>
            <w:gridSpan w:val="4"/>
            <w:tcBorders>
              <w:top w:val="dotted" w:sz="4" w:space="0" w:color="auto"/>
              <w:bottom w:val="dotted" w:sz="4" w:space="0" w:color="auto"/>
            </w:tcBorders>
          </w:tcPr>
          <w:p w14:paraId="19B3E5D8" w14:textId="77777777" w:rsidR="00E40B1C" w:rsidRPr="007554D5" w:rsidRDefault="00E40B1C" w:rsidP="007554D5">
            <w:pPr>
              <w:spacing w:after="120" w:line="240" w:lineRule="auto"/>
              <w:jc w:val="both"/>
              <w:rPr>
                <w:rFonts w:cstheme="minorHAnsi"/>
                <w:b/>
                <w:sz w:val="24"/>
                <w:szCs w:val="24"/>
                <w:lang w:val="en-US"/>
              </w:rPr>
            </w:pPr>
          </w:p>
        </w:tc>
      </w:tr>
      <w:tr w:rsidR="00E40B1C" w:rsidRPr="007554D5" w14:paraId="08F44E47" w14:textId="77777777" w:rsidTr="00A56FDB">
        <w:trPr>
          <w:trHeight w:val="1002"/>
          <w:jc w:val="center"/>
        </w:trPr>
        <w:tc>
          <w:tcPr>
            <w:tcW w:w="1505" w:type="pct"/>
            <w:tcBorders>
              <w:top w:val="dotted" w:sz="4" w:space="0" w:color="auto"/>
              <w:bottom w:val="dotted" w:sz="4" w:space="0" w:color="auto"/>
            </w:tcBorders>
          </w:tcPr>
          <w:p w14:paraId="090C1A0C"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Description of geographic, physical, biological, geological, hydrographic and socio-economic context</w:t>
            </w:r>
          </w:p>
        </w:tc>
        <w:tc>
          <w:tcPr>
            <w:tcW w:w="3495" w:type="pct"/>
            <w:gridSpan w:val="4"/>
            <w:tcBorders>
              <w:top w:val="dotted" w:sz="4" w:space="0" w:color="auto"/>
              <w:bottom w:val="dotted" w:sz="4" w:space="0" w:color="auto"/>
            </w:tcBorders>
          </w:tcPr>
          <w:p w14:paraId="3050059E"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4783F1D3" w14:textId="77777777" w:rsidTr="00A56FDB">
        <w:trPr>
          <w:trHeight w:val="964"/>
          <w:jc w:val="center"/>
        </w:trPr>
        <w:tc>
          <w:tcPr>
            <w:tcW w:w="1505" w:type="pct"/>
            <w:tcBorders>
              <w:top w:val="dotted" w:sz="4" w:space="0" w:color="auto"/>
              <w:bottom w:val="dotted" w:sz="4" w:space="0" w:color="auto"/>
            </w:tcBorders>
          </w:tcPr>
          <w:p w14:paraId="1F6B9F09"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Locations and distance for material sourcing, especially aggregates, water, stones?</w:t>
            </w:r>
          </w:p>
        </w:tc>
        <w:tc>
          <w:tcPr>
            <w:tcW w:w="3495" w:type="pct"/>
            <w:gridSpan w:val="4"/>
            <w:tcBorders>
              <w:top w:val="dotted" w:sz="4" w:space="0" w:color="auto"/>
              <w:bottom w:val="dotted" w:sz="4" w:space="0" w:color="auto"/>
            </w:tcBorders>
          </w:tcPr>
          <w:p w14:paraId="7EC0DA4F"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71B68ECA" w14:textId="77777777" w:rsidTr="00A56FDB">
        <w:trPr>
          <w:trHeight w:val="279"/>
          <w:jc w:val="center"/>
        </w:trPr>
        <w:tc>
          <w:tcPr>
            <w:tcW w:w="5000" w:type="pct"/>
            <w:gridSpan w:val="5"/>
            <w:tcBorders>
              <w:top w:val="dotted" w:sz="4" w:space="0" w:color="auto"/>
              <w:bottom w:val="dotted" w:sz="4" w:space="0" w:color="auto"/>
            </w:tcBorders>
            <w:shd w:val="clear" w:color="auto" w:fill="E6E6E6"/>
          </w:tcPr>
          <w:p w14:paraId="2BE0FF80"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LEGISLATION</w:t>
            </w:r>
          </w:p>
        </w:tc>
      </w:tr>
      <w:tr w:rsidR="00E40B1C" w:rsidRPr="007554D5" w14:paraId="28BF0EEB" w14:textId="77777777" w:rsidTr="00A56FDB">
        <w:trPr>
          <w:trHeight w:val="694"/>
          <w:jc w:val="center"/>
        </w:trPr>
        <w:tc>
          <w:tcPr>
            <w:tcW w:w="1505" w:type="pct"/>
            <w:tcBorders>
              <w:top w:val="dotted" w:sz="4" w:space="0" w:color="auto"/>
              <w:bottom w:val="dotted" w:sz="4" w:space="0" w:color="auto"/>
            </w:tcBorders>
            <w:shd w:val="clear" w:color="auto" w:fill="auto"/>
          </w:tcPr>
          <w:p w14:paraId="0390CB8E"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Identify national &amp; local legislation &amp; permits that apply to project activity</w:t>
            </w:r>
          </w:p>
        </w:tc>
        <w:tc>
          <w:tcPr>
            <w:tcW w:w="3495" w:type="pct"/>
            <w:gridSpan w:val="4"/>
            <w:tcBorders>
              <w:top w:val="dotted" w:sz="4" w:space="0" w:color="auto"/>
              <w:bottom w:val="dotted" w:sz="4" w:space="0" w:color="auto"/>
            </w:tcBorders>
            <w:shd w:val="clear" w:color="auto" w:fill="auto"/>
          </w:tcPr>
          <w:p w14:paraId="64DDB6EA" w14:textId="77777777" w:rsidR="00E40B1C" w:rsidRPr="007554D5" w:rsidRDefault="00E40B1C" w:rsidP="007554D5">
            <w:pPr>
              <w:spacing w:after="120" w:line="240" w:lineRule="auto"/>
              <w:jc w:val="both"/>
              <w:rPr>
                <w:rFonts w:cstheme="minorHAnsi"/>
                <w:b/>
                <w:sz w:val="24"/>
                <w:szCs w:val="24"/>
                <w:lang w:val="en-US"/>
              </w:rPr>
            </w:pPr>
          </w:p>
        </w:tc>
      </w:tr>
      <w:tr w:rsidR="00E40B1C" w:rsidRPr="007554D5" w14:paraId="18893566" w14:textId="77777777" w:rsidTr="00A56FDB">
        <w:trPr>
          <w:trHeight w:val="279"/>
          <w:jc w:val="center"/>
        </w:trPr>
        <w:tc>
          <w:tcPr>
            <w:tcW w:w="5000" w:type="pct"/>
            <w:gridSpan w:val="5"/>
            <w:tcBorders>
              <w:top w:val="dotted" w:sz="4" w:space="0" w:color="auto"/>
              <w:bottom w:val="nil"/>
            </w:tcBorders>
            <w:shd w:val="clear" w:color="auto" w:fill="E6E6E6"/>
          </w:tcPr>
          <w:p w14:paraId="44AC1407"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lastRenderedPageBreak/>
              <w:t>PUBLIC CONSULTATION</w:t>
            </w:r>
          </w:p>
        </w:tc>
      </w:tr>
      <w:tr w:rsidR="00E40B1C" w:rsidRPr="007554D5" w14:paraId="658FAD52" w14:textId="77777777" w:rsidTr="00A56FDB">
        <w:trPr>
          <w:trHeight w:val="297"/>
          <w:jc w:val="center"/>
        </w:trPr>
        <w:tc>
          <w:tcPr>
            <w:tcW w:w="1505" w:type="pct"/>
            <w:tcBorders>
              <w:top w:val="nil"/>
              <w:left w:val="single" w:sz="4" w:space="0" w:color="auto"/>
              <w:bottom w:val="dotted" w:sz="4" w:space="0" w:color="auto"/>
              <w:right w:val="single" w:sz="4" w:space="0" w:color="auto"/>
            </w:tcBorders>
            <w:shd w:val="clear" w:color="auto" w:fill="auto"/>
          </w:tcPr>
          <w:p w14:paraId="62D25043"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Identify when / where the public consultation process took place</w:t>
            </w:r>
          </w:p>
        </w:tc>
        <w:tc>
          <w:tcPr>
            <w:tcW w:w="3495" w:type="pct"/>
            <w:gridSpan w:val="4"/>
            <w:tcBorders>
              <w:top w:val="nil"/>
              <w:left w:val="single" w:sz="4" w:space="0" w:color="auto"/>
              <w:bottom w:val="dotted" w:sz="4" w:space="0" w:color="auto"/>
              <w:right w:val="single" w:sz="4" w:space="0" w:color="auto"/>
            </w:tcBorders>
            <w:shd w:val="clear" w:color="auto" w:fill="auto"/>
          </w:tcPr>
          <w:p w14:paraId="395DFBBF" w14:textId="77777777" w:rsidR="00E40B1C" w:rsidRPr="007554D5" w:rsidRDefault="00E40B1C" w:rsidP="007554D5">
            <w:pPr>
              <w:spacing w:after="120" w:line="240" w:lineRule="auto"/>
              <w:jc w:val="both"/>
              <w:rPr>
                <w:rFonts w:cstheme="minorHAnsi"/>
                <w:b/>
                <w:sz w:val="24"/>
                <w:szCs w:val="24"/>
                <w:lang w:val="en-US"/>
              </w:rPr>
            </w:pPr>
          </w:p>
        </w:tc>
      </w:tr>
      <w:tr w:rsidR="00E40B1C" w:rsidRPr="007554D5" w14:paraId="12CC94FB" w14:textId="77777777" w:rsidTr="00A56FDB">
        <w:trPr>
          <w:trHeight w:val="279"/>
          <w:jc w:val="center"/>
        </w:trPr>
        <w:tc>
          <w:tcPr>
            <w:tcW w:w="5000" w:type="pct"/>
            <w:gridSpan w:val="5"/>
            <w:tcBorders>
              <w:top w:val="dotted" w:sz="4" w:space="0" w:color="auto"/>
              <w:bottom w:val="nil"/>
            </w:tcBorders>
            <w:shd w:val="clear" w:color="auto" w:fill="E6E6E6"/>
          </w:tcPr>
          <w:p w14:paraId="53F901F2"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INSTITUTIONAL CAPACITY BUILDING</w:t>
            </w:r>
          </w:p>
        </w:tc>
      </w:tr>
      <w:tr w:rsidR="00E40B1C" w:rsidRPr="007554D5" w14:paraId="2F7B1057" w14:textId="77777777" w:rsidTr="00A56FDB">
        <w:trPr>
          <w:trHeight w:val="520"/>
          <w:jc w:val="center"/>
        </w:trPr>
        <w:tc>
          <w:tcPr>
            <w:tcW w:w="1505" w:type="pct"/>
            <w:tcBorders>
              <w:top w:val="nil"/>
              <w:left w:val="single" w:sz="4" w:space="0" w:color="auto"/>
              <w:bottom w:val="dotted" w:sz="4" w:space="0" w:color="auto"/>
              <w:right w:val="single" w:sz="4" w:space="0" w:color="auto"/>
            </w:tcBorders>
            <w:shd w:val="clear" w:color="auto" w:fill="auto"/>
          </w:tcPr>
          <w:p w14:paraId="4D7C2285"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Will there be any capacity building?</w:t>
            </w:r>
          </w:p>
        </w:tc>
        <w:tc>
          <w:tcPr>
            <w:tcW w:w="3495" w:type="pct"/>
            <w:gridSpan w:val="4"/>
            <w:tcBorders>
              <w:top w:val="nil"/>
              <w:left w:val="single" w:sz="4" w:space="0" w:color="auto"/>
              <w:bottom w:val="dotted" w:sz="4" w:space="0" w:color="auto"/>
              <w:right w:val="single" w:sz="4" w:space="0" w:color="auto"/>
            </w:tcBorders>
            <w:shd w:val="clear" w:color="auto" w:fill="auto"/>
          </w:tcPr>
          <w:p w14:paraId="2E453124" w14:textId="77777777" w:rsidR="00E40B1C" w:rsidRPr="007554D5" w:rsidRDefault="00E40B1C"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N or [ ]Y if Yes, Attachment 2 includes the capacity building program</w:t>
            </w:r>
          </w:p>
        </w:tc>
      </w:tr>
    </w:tbl>
    <w:p w14:paraId="1F2EA06A" w14:textId="77777777" w:rsidR="00E40B1C" w:rsidRPr="007554D5" w:rsidRDefault="00E40B1C" w:rsidP="007554D5">
      <w:pPr>
        <w:spacing w:after="120" w:line="240" w:lineRule="auto"/>
        <w:jc w:val="both"/>
        <w:rPr>
          <w:rFonts w:cstheme="minorHAnsi"/>
          <w:b/>
          <w:sz w:val="24"/>
          <w:szCs w:val="24"/>
          <w:lang w:val="en-US"/>
        </w:rPr>
      </w:pPr>
    </w:p>
    <w:p w14:paraId="5ACCCEEF" w14:textId="77777777" w:rsidR="00E40B1C" w:rsidRPr="007554D5" w:rsidRDefault="00E40B1C" w:rsidP="007554D5">
      <w:pPr>
        <w:pBdr>
          <w:bottom w:val="single" w:sz="24" w:space="1" w:color="0000FF"/>
        </w:pBdr>
        <w:spacing w:after="120" w:line="240" w:lineRule="auto"/>
        <w:ind w:right="-1"/>
        <w:jc w:val="both"/>
        <w:rPr>
          <w:rFonts w:cstheme="minorHAnsi"/>
          <w:b/>
          <w:sz w:val="24"/>
          <w:szCs w:val="24"/>
          <w:lang w:val="en-US"/>
        </w:rPr>
      </w:pPr>
      <w:r w:rsidRPr="007554D5">
        <w:rPr>
          <w:rFonts w:cstheme="minorHAnsi"/>
          <w:b/>
          <w:sz w:val="24"/>
          <w:szCs w:val="24"/>
          <w:lang w:val="en-US"/>
        </w:rPr>
        <w:t>Social</w:t>
      </w:r>
      <w:r w:rsidRPr="007554D5">
        <w:rPr>
          <w:rFonts w:cstheme="minorHAnsi"/>
          <w:b/>
          <w:iCs/>
          <w:sz w:val="24"/>
          <w:szCs w:val="24"/>
          <w:lang w:val="en-US"/>
        </w:rPr>
        <w:t xml:space="preserve"> Checklist for Construction and Rehabilitation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5980"/>
        <w:gridCol w:w="579"/>
        <w:gridCol w:w="505"/>
        <w:gridCol w:w="947"/>
        <w:gridCol w:w="942"/>
      </w:tblGrid>
      <w:tr w:rsidR="00E40B1C" w:rsidRPr="007554D5" w14:paraId="03897D37" w14:textId="77777777" w:rsidTr="00941FCB">
        <w:trPr>
          <w:trHeight w:val="634"/>
        </w:trPr>
        <w:tc>
          <w:tcPr>
            <w:tcW w:w="209" w:type="pct"/>
          </w:tcPr>
          <w:p w14:paraId="7E2B8B26" w14:textId="77777777" w:rsidR="00E40B1C" w:rsidRPr="007554D5" w:rsidRDefault="00E40B1C" w:rsidP="007554D5">
            <w:pPr>
              <w:overflowPunct w:val="0"/>
              <w:autoSpaceDE w:val="0"/>
              <w:autoSpaceDN w:val="0"/>
              <w:adjustRightInd w:val="0"/>
              <w:spacing w:line="240" w:lineRule="auto"/>
              <w:jc w:val="both"/>
              <w:rPr>
                <w:rFonts w:cstheme="minorHAnsi"/>
                <w:b/>
                <w:bCs/>
                <w:sz w:val="24"/>
                <w:szCs w:val="24"/>
                <w:lang w:val="en-US"/>
              </w:rPr>
            </w:pPr>
          </w:p>
        </w:tc>
        <w:tc>
          <w:tcPr>
            <w:tcW w:w="3200" w:type="pct"/>
          </w:tcPr>
          <w:p w14:paraId="67863952" w14:textId="77777777" w:rsidR="00E40B1C" w:rsidRPr="007554D5" w:rsidRDefault="00E40B1C" w:rsidP="007554D5">
            <w:pPr>
              <w:overflowPunct w:val="0"/>
              <w:autoSpaceDE w:val="0"/>
              <w:autoSpaceDN w:val="0"/>
              <w:adjustRightInd w:val="0"/>
              <w:spacing w:line="240" w:lineRule="auto"/>
              <w:jc w:val="both"/>
              <w:rPr>
                <w:rFonts w:cstheme="minorHAnsi"/>
                <w:sz w:val="24"/>
                <w:szCs w:val="24"/>
                <w:lang w:val="en-US"/>
              </w:rPr>
            </w:pPr>
            <w:r w:rsidRPr="007554D5">
              <w:rPr>
                <w:rFonts w:cstheme="minorHAnsi"/>
                <w:b/>
                <w:bCs/>
                <w:sz w:val="24"/>
                <w:szCs w:val="24"/>
                <w:lang w:val="en-US"/>
              </w:rPr>
              <w:t>Social Impacts/Risks</w:t>
            </w:r>
          </w:p>
        </w:tc>
        <w:tc>
          <w:tcPr>
            <w:tcW w:w="310" w:type="pct"/>
          </w:tcPr>
          <w:p w14:paraId="2351FD32" w14:textId="77777777" w:rsidR="00E40B1C" w:rsidRPr="007554D5" w:rsidRDefault="00E40B1C" w:rsidP="007554D5">
            <w:pPr>
              <w:overflowPunct w:val="0"/>
              <w:autoSpaceDE w:val="0"/>
              <w:autoSpaceDN w:val="0"/>
              <w:adjustRightInd w:val="0"/>
              <w:spacing w:line="240" w:lineRule="auto"/>
              <w:jc w:val="both"/>
              <w:rPr>
                <w:rFonts w:cstheme="minorHAnsi"/>
                <w:sz w:val="24"/>
                <w:szCs w:val="24"/>
                <w:lang w:val="en-US"/>
              </w:rPr>
            </w:pPr>
            <w:r w:rsidRPr="007554D5">
              <w:rPr>
                <w:rFonts w:cstheme="minorHAnsi"/>
                <w:b/>
                <w:bCs/>
                <w:sz w:val="24"/>
                <w:szCs w:val="24"/>
                <w:lang w:val="en-US"/>
              </w:rPr>
              <w:t>Yes</w:t>
            </w:r>
          </w:p>
        </w:tc>
        <w:tc>
          <w:tcPr>
            <w:tcW w:w="270" w:type="pct"/>
          </w:tcPr>
          <w:p w14:paraId="1B6B2B0D" w14:textId="77777777" w:rsidR="00E40B1C" w:rsidRPr="007554D5" w:rsidRDefault="00E40B1C" w:rsidP="007554D5">
            <w:pPr>
              <w:overflowPunct w:val="0"/>
              <w:autoSpaceDE w:val="0"/>
              <w:autoSpaceDN w:val="0"/>
              <w:adjustRightInd w:val="0"/>
              <w:spacing w:line="240" w:lineRule="auto"/>
              <w:jc w:val="both"/>
              <w:rPr>
                <w:rFonts w:cstheme="minorHAnsi"/>
                <w:sz w:val="24"/>
                <w:szCs w:val="24"/>
                <w:lang w:val="en-US"/>
              </w:rPr>
            </w:pPr>
            <w:r w:rsidRPr="007554D5">
              <w:rPr>
                <w:rFonts w:cstheme="minorHAnsi"/>
                <w:b/>
                <w:bCs/>
                <w:sz w:val="24"/>
                <w:szCs w:val="24"/>
                <w:lang w:val="en-US"/>
              </w:rPr>
              <w:t>No</w:t>
            </w:r>
          </w:p>
        </w:tc>
        <w:tc>
          <w:tcPr>
            <w:tcW w:w="507" w:type="pct"/>
            <w:vAlign w:val="bottom"/>
          </w:tcPr>
          <w:p w14:paraId="795F5AED" w14:textId="77777777" w:rsidR="00E40B1C" w:rsidRPr="007554D5" w:rsidRDefault="00E40B1C" w:rsidP="007554D5">
            <w:pPr>
              <w:autoSpaceDE w:val="0"/>
              <w:autoSpaceDN w:val="0"/>
              <w:adjustRightInd w:val="0"/>
              <w:spacing w:line="240" w:lineRule="auto"/>
              <w:jc w:val="both"/>
              <w:rPr>
                <w:rFonts w:cstheme="minorHAnsi"/>
                <w:sz w:val="24"/>
                <w:szCs w:val="24"/>
                <w:lang w:val="en-US"/>
              </w:rPr>
            </w:pPr>
            <w:r w:rsidRPr="007554D5">
              <w:rPr>
                <w:rFonts w:cstheme="minorHAnsi"/>
                <w:b/>
                <w:bCs/>
                <w:sz w:val="24"/>
                <w:szCs w:val="24"/>
                <w:lang w:val="en-US"/>
              </w:rPr>
              <w:t>Not Known</w:t>
            </w:r>
          </w:p>
        </w:tc>
        <w:tc>
          <w:tcPr>
            <w:tcW w:w="504" w:type="pct"/>
          </w:tcPr>
          <w:p w14:paraId="5A3021B2" w14:textId="77777777" w:rsidR="00E40B1C" w:rsidRPr="007554D5" w:rsidRDefault="00E40B1C" w:rsidP="007554D5">
            <w:pPr>
              <w:overflowPunct w:val="0"/>
              <w:autoSpaceDE w:val="0"/>
              <w:autoSpaceDN w:val="0"/>
              <w:adjustRightInd w:val="0"/>
              <w:spacing w:line="240" w:lineRule="auto"/>
              <w:jc w:val="both"/>
              <w:rPr>
                <w:rFonts w:cstheme="minorHAnsi"/>
                <w:sz w:val="24"/>
                <w:szCs w:val="24"/>
                <w:lang w:val="en-US"/>
              </w:rPr>
            </w:pPr>
            <w:r w:rsidRPr="007554D5">
              <w:rPr>
                <w:rFonts w:cstheme="minorHAnsi"/>
                <w:b/>
                <w:bCs/>
                <w:w w:val="98"/>
                <w:sz w:val="24"/>
                <w:szCs w:val="24"/>
                <w:lang w:val="en-US"/>
              </w:rPr>
              <w:t>Details</w:t>
            </w:r>
          </w:p>
        </w:tc>
      </w:tr>
      <w:tr w:rsidR="00941FCB" w:rsidRPr="007554D5" w14:paraId="12E172EE" w14:textId="77777777" w:rsidTr="00941FCB">
        <w:trPr>
          <w:trHeight w:val="620"/>
        </w:trPr>
        <w:tc>
          <w:tcPr>
            <w:tcW w:w="209" w:type="pct"/>
          </w:tcPr>
          <w:p w14:paraId="4F8D7228" w14:textId="77777777" w:rsidR="00941FCB" w:rsidRPr="007554D5" w:rsidRDefault="00941FCB" w:rsidP="007554D5">
            <w:pPr>
              <w:pStyle w:val="ListParagraph"/>
              <w:widowControl w:val="0"/>
              <w:autoSpaceDE w:val="0"/>
              <w:autoSpaceDN w:val="0"/>
              <w:adjustRightInd w:val="0"/>
              <w:jc w:val="both"/>
              <w:rPr>
                <w:rFonts w:cstheme="minorHAnsi"/>
                <w:lang w:val="en-US"/>
              </w:rPr>
            </w:pPr>
          </w:p>
        </w:tc>
        <w:tc>
          <w:tcPr>
            <w:tcW w:w="3200" w:type="pct"/>
          </w:tcPr>
          <w:p w14:paraId="00614812" w14:textId="13ADBBA2" w:rsidR="00941FCB" w:rsidRPr="007554D5" w:rsidRDefault="00941FCB" w:rsidP="007554D5">
            <w:pPr>
              <w:pStyle w:val="NormalWeb"/>
              <w:numPr>
                <w:ilvl w:val="0"/>
                <w:numId w:val="10"/>
              </w:numPr>
              <w:spacing w:after="0"/>
              <w:ind w:left="372"/>
              <w:jc w:val="both"/>
              <w:rPr>
                <w:rFonts w:asciiTheme="minorHAnsi" w:hAnsiTheme="minorHAnsi" w:cstheme="minorHAnsi"/>
                <w:color w:val="auto"/>
                <w:szCs w:val="24"/>
              </w:rPr>
            </w:pPr>
            <w:r w:rsidRPr="007554D5">
              <w:rPr>
                <w:rFonts w:asciiTheme="minorHAnsi" w:hAnsiTheme="minorHAnsi" w:cstheme="minorHAnsi"/>
                <w:color w:val="auto"/>
                <w:szCs w:val="24"/>
              </w:rPr>
              <w:t>Is the public land proposed for investment free of any claims?</w:t>
            </w:r>
          </w:p>
        </w:tc>
        <w:tc>
          <w:tcPr>
            <w:tcW w:w="310" w:type="pct"/>
          </w:tcPr>
          <w:p w14:paraId="2F167E5B"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0CFA3C29"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76E29D40" w14:textId="77777777" w:rsidR="00941FCB" w:rsidRPr="007554D5" w:rsidRDefault="00941FCB"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6EB78E78"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941FCB" w:rsidRPr="007554D5" w14:paraId="22EC5E60" w14:textId="77777777" w:rsidTr="00941FCB">
        <w:trPr>
          <w:trHeight w:val="620"/>
        </w:trPr>
        <w:tc>
          <w:tcPr>
            <w:tcW w:w="209" w:type="pct"/>
          </w:tcPr>
          <w:p w14:paraId="6177E835" w14:textId="77777777" w:rsidR="00941FCB" w:rsidRPr="007554D5" w:rsidRDefault="00941FCB" w:rsidP="007554D5">
            <w:pPr>
              <w:pStyle w:val="ListParagraph"/>
              <w:widowControl w:val="0"/>
              <w:autoSpaceDE w:val="0"/>
              <w:autoSpaceDN w:val="0"/>
              <w:adjustRightInd w:val="0"/>
              <w:jc w:val="both"/>
              <w:rPr>
                <w:rFonts w:cstheme="minorHAnsi"/>
                <w:lang w:val="en-US"/>
              </w:rPr>
            </w:pPr>
          </w:p>
        </w:tc>
        <w:tc>
          <w:tcPr>
            <w:tcW w:w="3200" w:type="pct"/>
          </w:tcPr>
          <w:p w14:paraId="50142A18" w14:textId="1BA35B87" w:rsidR="00941FCB" w:rsidRPr="007554D5" w:rsidRDefault="00941FCB" w:rsidP="007554D5">
            <w:pPr>
              <w:pStyle w:val="NormalWeb"/>
              <w:numPr>
                <w:ilvl w:val="0"/>
                <w:numId w:val="10"/>
              </w:numPr>
              <w:spacing w:after="0"/>
              <w:ind w:left="372"/>
              <w:jc w:val="both"/>
              <w:rPr>
                <w:rFonts w:asciiTheme="minorHAnsi" w:hAnsiTheme="minorHAnsi" w:cstheme="minorHAnsi"/>
                <w:color w:val="auto"/>
                <w:szCs w:val="24"/>
              </w:rPr>
            </w:pPr>
            <w:r w:rsidRPr="007554D5">
              <w:rPr>
                <w:rFonts w:asciiTheme="minorHAnsi" w:hAnsiTheme="minorHAnsi" w:cstheme="minorHAnsi"/>
                <w:color w:val="auto"/>
                <w:szCs w:val="24"/>
              </w:rPr>
              <w:t>Was there an expropriation process involving this land in the past three years, under law 255/2010?</w:t>
            </w:r>
          </w:p>
        </w:tc>
        <w:tc>
          <w:tcPr>
            <w:tcW w:w="310" w:type="pct"/>
          </w:tcPr>
          <w:p w14:paraId="309FC9B0"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7D093F26"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66C88951" w14:textId="77777777" w:rsidR="00941FCB" w:rsidRPr="007554D5" w:rsidRDefault="00941FCB"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3648D3A6"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5C2DC830" w14:textId="77777777" w:rsidTr="00941FCB">
        <w:trPr>
          <w:trHeight w:val="620"/>
        </w:trPr>
        <w:tc>
          <w:tcPr>
            <w:tcW w:w="209" w:type="pct"/>
          </w:tcPr>
          <w:p w14:paraId="4C954866" w14:textId="77777777" w:rsidR="00E40B1C" w:rsidRPr="007554D5" w:rsidRDefault="00E40B1C" w:rsidP="007554D5">
            <w:pPr>
              <w:pStyle w:val="ListParagraph"/>
              <w:widowControl w:val="0"/>
              <w:autoSpaceDE w:val="0"/>
              <w:autoSpaceDN w:val="0"/>
              <w:adjustRightInd w:val="0"/>
              <w:jc w:val="both"/>
              <w:rPr>
                <w:rFonts w:cstheme="minorHAnsi"/>
                <w:lang w:val="en-US"/>
              </w:rPr>
            </w:pPr>
          </w:p>
        </w:tc>
        <w:tc>
          <w:tcPr>
            <w:tcW w:w="3200" w:type="pct"/>
          </w:tcPr>
          <w:p w14:paraId="16074B59" w14:textId="77777777" w:rsidR="00E40B1C" w:rsidRPr="007554D5" w:rsidRDefault="00E40B1C" w:rsidP="007554D5">
            <w:pPr>
              <w:pStyle w:val="NormalWeb"/>
              <w:numPr>
                <w:ilvl w:val="0"/>
                <w:numId w:val="10"/>
              </w:numPr>
              <w:spacing w:after="0"/>
              <w:ind w:left="372"/>
              <w:jc w:val="both"/>
              <w:rPr>
                <w:rFonts w:asciiTheme="minorHAnsi" w:hAnsiTheme="minorHAnsi" w:cstheme="minorHAnsi"/>
                <w:szCs w:val="24"/>
              </w:rPr>
            </w:pPr>
            <w:r w:rsidRPr="007554D5">
              <w:rPr>
                <w:rFonts w:asciiTheme="minorHAnsi" w:hAnsiTheme="minorHAnsi" w:cstheme="minorHAnsi"/>
                <w:color w:val="auto"/>
                <w:szCs w:val="24"/>
              </w:rPr>
              <w:t>Will the project development suppose an additional workload for locally employed personnel?</w:t>
            </w:r>
          </w:p>
        </w:tc>
        <w:tc>
          <w:tcPr>
            <w:tcW w:w="310" w:type="pct"/>
          </w:tcPr>
          <w:p w14:paraId="30E24417"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735AE704"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015D7B4B"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7A4FA304"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72918677" w14:textId="77777777" w:rsidTr="00941FCB">
        <w:trPr>
          <w:trHeight w:val="941"/>
        </w:trPr>
        <w:tc>
          <w:tcPr>
            <w:tcW w:w="209" w:type="pct"/>
          </w:tcPr>
          <w:p w14:paraId="57BD5515"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1575F1DB" w14:textId="57BC4C80"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 xml:space="preserve">Will the intervention include demolishing/construction works on (parts of) an existing building? </w:t>
            </w:r>
            <w:r w:rsidRPr="007554D5">
              <w:rPr>
                <w:rFonts w:cstheme="minorHAnsi"/>
                <w:i/>
                <w:lang w:val="en-US"/>
              </w:rPr>
              <w:t xml:space="preserve">(Please specify what types of works are expected – 1. </w:t>
            </w:r>
            <w:r w:rsidR="00F0629F" w:rsidRPr="007554D5">
              <w:rPr>
                <w:rFonts w:cstheme="minorHAnsi"/>
                <w:i/>
                <w:lang w:val="en-US"/>
              </w:rPr>
              <w:t>D</w:t>
            </w:r>
            <w:r w:rsidRPr="007554D5">
              <w:rPr>
                <w:rFonts w:cstheme="minorHAnsi"/>
                <w:i/>
                <w:lang w:val="en-US"/>
              </w:rPr>
              <w:t>emolition</w:t>
            </w:r>
            <w:r w:rsidR="00F0629F" w:rsidRPr="007554D5">
              <w:rPr>
                <w:rFonts w:cstheme="minorHAnsi"/>
                <w:i/>
                <w:lang w:val="en-US"/>
              </w:rPr>
              <w:t xml:space="preserve"> </w:t>
            </w:r>
            <w:r w:rsidRPr="007554D5">
              <w:rPr>
                <w:rFonts w:cstheme="minorHAnsi"/>
                <w:i/>
                <w:lang w:val="en-US"/>
              </w:rPr>
              <w:t>&amp;</w:t>
            </w:r>
            <w:r w:rsidR="00F0629F" w:rsidRPr="007554D5">
              <w:rPr>
                <w:rFonts w:cstheme="minorHAnsi"/>
                <w:i/>
                <w:lang w:val="en-US"/>
              </w:rPr>
              <w:t xml:space="preserve"> </w:t>
            </w:r>
            <w:r w:rsidRPr="007554D5">
              <w:rPr>
                <w:rFonts w:cstheme="minorHAnsi"/>
                <w:i/>
                <w:lang w:val="en-US"/>
              </w:rPr>
              <w:t>reconstruction, 2. only demolition, 3. only construction)</w:t>
            </w:r>
          </w:p>
        </w:tc>
        <w:tc>
          <w:tcPr>
            <w:tcW w:w="310" w:type="pct"/>
          </w:tcPr>
          <w:p w14:paraId="68CC0F43"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777259B9"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78E90CFC"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1FA40647"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1947BBBA" w14:textId="77777777" w:rsidTr="00941FCB">
        <w:trPr>
          <w:trHeight w:val="954"/>
        </w:trPr>
        <w:tc>
          <w:tcPr>
            <w:tcW w:w="209" w:type="pct"/>
          </w:tcPr>
          <w:p w14:paraId="53E077AB"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655BBF73"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Are there near-by private properties that could be affected by these works?</w:t>
            </w:r>
          </w:p>
        </w:tc>
        <w:tc>
          <w:tcPr>
            <w:tcW w:w="310" w:type="pct"/>
          </w:tcPr>
          <w:p w14:paraId="0BCC80F0"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3F7B28B7"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72D5D0CA"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0FB7CD32"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0110A2D9" w14:textId="77777777" w:rsidTr="00941FCB">
        <w:trPr>
          <w:trHeight w:val="685"/>
        </w:trPr>
        <w:tc>
          <w:tcPr>
            <w:tcW w:w="209" w:type="pct"/>
          </w:tcPr>
          <w:p w14:paraId="6FF989C3"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5326EAB6" w14:textId="628699CF"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Could the demolition/construction works affect the local traffic/accessibility for the near located inhabitants/</w:t>
            </w:r>
            <w:r w:rsidR="00941FCB" w:rsidRPr="007554D5">
              <w:rPr>
                <w:rFonts w:cstheme="minorHAnsi"/>
                <w:lang w:val="en-US"/>
              </w:rPr>
              <w:t>institutions/</w:t>
            </w:r>
            <w:r w:rsidRPr="007554D5">
              <w:rPr>
                <w:rFonts w:cstheme="minorHAnsi"/>
                <w:lang w:val="en-US"/>
              </w:rPr>
              <w:t>workers/business owners?</w:t>
            </w:r>
          </w:p>
        </w:tc>
        <w:tc>
          <w:tcPr>
            <w:tcW w:w="310" w:type="pct"/>
          </w:tcPr>
          <w:p w14:paraId="17071F1D"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07414A9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6ED75F64"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577365AE"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73E0C8BE" w14:textId="77777777" w:rsidTr="00941FCB">
        <w:trPr>
          <w:trHeight w:val="954"/>
        </w:trPr>
        <w:tc>
          <w:tcPr>
            <w:tcW w:w="209" w:type="pct"/>
          </w:tcPr>
          <w:p w14:paraId="7644221D"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2EDDB716"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 works require access to private property?</w:t>
            </w:r>
          </w:p>
        </w:tc>
        <w:tc>
          <w:tcPr>
            <w:tcW w:w="310" w:type="pct"/>
          </w:tcPr>
          <w:p w14:paraId="0AC59273"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588FF5E1"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25D8AA1B"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0402A0D5"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69ED83EC" w14:textId="77777777" w:rsidTr="00941FCB">
        <w:trPr>
          <w:trHeight w:val="954"/>
        </w:trPr>
        <w:tc>
          <w:tcPr>
            <w:tcW w:w="209" w:type="pct"/>
          </w:tcPr>
          <w:p w14:paraId="1182182A"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46E5AF8A"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Is (are) the owner(s) of the private property willing to grant access during the period of works?</w:t>
            </w:r>
          </w:p>
        </w:tc>
        <w:tc>
          <w:tcPr>
            <w:tcW w:w="310" w:type="pct"/>
          </w:tcPr>
          <w:p w14:paraId="748C2862"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3FF61CFB"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FC299E1"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47963EA1"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05FBCC6D" w14:textId="77777777" w:rsidTr="00941FCB">
        <w:trPr>
          <w:trHeight w:val="620"/>
        </w:trPr>
        <w:tc>
          <w:tcPr>
            <w:tcW w:w="209" w:type="pct"/>
          </w:tcPr>
          <w:p w14:paraId="57EAE1FB"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68EC2D94"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Could the required access to the private property disturb/cause significant financial losses to the affected party (explain if applicable)?</w:t>
            </w:r>
          </w:p>
        </w:tc>
        <w:tc>
          <w:tcPr>
            <w:tcW w:w="310" w:type="pct"/>
          </w:tcPr>
          <w:p w14:paraId="479D66F9"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7C8440FC"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78BDFE47"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2BD0D804"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707C533D" w14:textId="77777777" w:rsidTr="00941FCB">
        <w:trPr>
          <w:trHeight w:val="328"/>
        </w:trPr>
        <w:tc>
          <w:tcPr>
            <w:tcW w:w="209" w:type="pct"/>
          </w:tcPr>
          <w:p w14:paraId="27DE2334"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0FF93ED0"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 demolition/construction works affect the water supply to inhabitants/workers/business in the area?</w:t>
            </w:r>
          </w:p>
        </w:tc>
        <w:tc>
          <w:tcPr>
            <w:tcW w:w="310" w:type="pct"/>
          </w:tcPr>
          <w:p w14:paraId="67EB5886"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4AAFF7E7"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BC62FFC"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5D2BB2EF"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3E20DA17" w14:textId="77777777" w:rsidTr="00941FCB">
        <w:trPr>
          <w:trHeight w:val="140"/>
        </w:trPr>
        <w:tc>
          <w:tcPr>
            <w:tcW w:w="209" w:type="pct"/>
          </w:tcPr>
          <w:p w14:paraId="6C9231E2"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3F90AC81"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 demolition/construction works affect power supply to inhabitants/workers/business owners in the area?</w:t>
            </w:r>
          </w:p>
        </w:tc>
        <w:tc>
          <w:tcPr>
            <w:tcW w:w="310" w:type="pct"/>
          </w:tcPr>
          <w:p w14:paraId="2C369F04"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467F213D"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162AF143"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0876517D"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59850DDF" w14:textId="77777777" w:rsidTr="00941FCB">
        <w:trPr>
          <w:trHeight w:val="140"/>
        </w:trPr>
        <w:tc>
          <w:tcPr>
            <w:tcW w:w="209" w:type="pct"/>
          </w:tcPr>
          <w:p w14:paraId="0D5B683E"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06BADBBB"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 xml:space="preserve">Will the demolition/construction works affect gas supply </w:t>
            </w:r>
            <w:r w:rsidRPr="007554D5">
              <w:rPr>
                <w:rFonts w:cstheme="minorHAnsi"/>
                <w:lang w:val="en-US"/>
              </w:rPr>
              <w:lastRenderedPageBreak/>
              <w:t>to inhabitants/workers/business owners in the area?</w:t>
            </w:r>
          </w:p>
        </w:tc>
        <w:tc>
          <w:tcPr>
            <w:tcW w:w="310" w:type="pct"/>
          </w:tcPr>
          <w:p w14:paraId="498C5A2B"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286BF72B"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0F5F467"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06ADEDB6"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6DBEED96" w14:textId="77777777" w:rsidTr="00941FCB">
        <w:trPr>
          <w:trHeight w:val="140"/>
        </w:trPr>
        <w:tc>
          <w:tcPr>
            <w:tcW w:w="209" w:type="pct"/>
          </w:tcPr>
          <w:p w14:paraId="60720B09"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121E4F1C"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 demolition/construction works affect the supply of the thermal agent to inhabitants/workers/business owners in the area?</w:t>
            </w:r>
          </w:p>
        </w:tc>
        <w:tc>
          <w:tcPr>
            <w:tcW w:w="310" w:type="pct"/>
          </w:tcPr>
          <w:p w14:paraId="2FCD9BCC"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7DDEA48B"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615B549E"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07CA0F70"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23CB3F6A" w14:textId="77777777" w:rsidTr="00941FCB">
        <w:trPr>
          <w:trHeight w:val="140"/>
        </w:trPr>
        <w:tc>
          <w:tcPr>
            <w:tcW w:w="209" w:type="pct"/>
          </w:tcPr>
          <w:p w14:paraId="50AD92A5"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2DDFA739"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Are there expected to be drilling works on the site?</w:t>
            </w:r>
          </w:p>
        </w:tc>
        <w:tc>
          <w:tcPr>
            <w:tcW w:w="310" w:type="pct"/>
          </w:tcPr>
          <w:p w14:paraId="781F030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58C43521"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7A370A20"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2C8C775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75F010EB" w14:textId="77777777" w:rsidTr="00941FCB">
        <w:trPr>
          <w:trHeight w:val="140"/>
        </w:trPr>
        <w:tc>
          <w:tcPr>
            <w:tcW w:w="209" w:type="pct"/>
          </w:tcPr>
          <w:p w14:paraId="474C942F"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5FDD9E46"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Could those works affect the private buildings/land placed in close proximity?</w:t>
            </w:r>
          </w:p>
        </w:tc>
        <w:tc>
          <w:tcPr>
            <w:tcW w:w="310" w:type="pct"/>
          </w:tcPr>
          <w:p w14:paraId="540DBD0B"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2E1A3221"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3E01DB61"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6849E556"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18768C5B" w14:textId="77777777" w:rsidTr="00941FCB">
        <w:trPr>
          <w:trHeight w:val="140"/>
        </w:trPr>
        <w:tc>
          <w:tcPr>
            <w:tcW w:w="209" w:type="pct"/>
          </w:tcPr>
          <w:p w14:paraId="15C6112B"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6A8D5398"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Is there any possibility to move out, close of business/commercial/livelihood activities of persons during demolition/constructions?</w:t>
            </w:r>
          </w:p>
        </w:tc>
        <w:tc>
          <w:tcPr>
            <w:tcW w:w="310" w:type="pct"/>
          </w:tcPr>
          <w:p w14:paraId="4ACCD82B"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2F8DBD51"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6BA4A224"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25ED377D"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941FCB" w:rsidRPr="007554D5" w14:paraId="4048B969" w14:textId="77777777" w:rsidTr="00941FCB">
        <w:trPr>
          <w:trHeight w:val="140"/>
        </w:trPr>
        <w:tc>
          <w:tcPr>
            <w:tcW w:w="209" w:type="pct"/>
          </w:tcPr>
          <w:p w14:paraId="748EDD31" w14:textId="77777777" w:rsidR="00941FCB" w:rsidRPr="007554D5" w:rsidRDefault="00941FCB"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27C89B4F" w14:textId="67961670" w:rsidR="00941FCB" w:rsidRPr="007554D5" w:rsidRDefault="00941FCB"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Are there informal houses or squatters on the site or in the near vicinity of the site?</w:t>
            </w:r>
          </w:p>
        </w:tc>
        <w:tc>
          <w:tcPr>
            <w:tcW w:w="310" w:type="pct"/>
          </w:tcPr>
          <w:p w14:paraId="55FAFEF0"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191323D8"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0E52C31A" w14:textId="77777777" w:rsidR="00941FCB" w:rsidRPr="007554D5" w:rsidRDefault="00941FCB"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181387AD" w14:textId="77777777" w:rsidR="00941FCB" w:rsidRPr="007554D5" w:rsidRDefault="00941FCB"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12FEA2A8" w14:textId="77777777" w:rsidTr="00941FCB">
        <w:trPr>
          <w:trHeight w:val="140"/>
        </w:trPr>
        <w:tc>
          <w:tcPr>
            <w:tcW w:w="209" w:type="pct"/>
          </w:tcPr>
          <w:p w14:paraId="16F33FA6"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0CDD8CD0"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Is there any physical displacement of persons due to constructions?</w:t>
            </w:r>
          </w:p>
        </w:tc>
        <w:tc>
          <w:tcPr>
            <w:tcW w:w="310" w:type="pct"/>
          </w:tcPr>
          <w:p w14:paraId="2A6FC24F"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1C7E13C3"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2BC8E91F"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55A41676"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29BA0993" w14:textId="77777777" w:rsidTr="00941FCB">
        <w:trPr>
          <w:trHeight w:val="140"/>
        </w:trPr>
        <w:tc>
          <w:tcPr>
            <w:tcW w:w="209" w:type="pct"/>
          </w:tcPr>
          <w:p w14:paraId="4DB2CF30"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5FC33B34"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Does this project involve resettlement of any persons? If yes, give details.</w:t>
            </w:r>
          </w:p>
        </w:tc>
        <w:tc>
          <w:tcPr>
            <w:tcW w:w="310" w:type="pct"/>
          </w:tcPr>
          <w:p w14:paraId="5FC320C4"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5BCCE81A"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EF112AC"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6166398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7F1F440F" w14:textId="77777777" w:rsidTr="00941FCB">
        <w:trPr>
          <w:trHeight w:val="140"/>
        </w:trPr>
        <w:tc>
          <w:tcPr>
            <w:tcW w:w="209" w:type="pct"/>
          </w:tcPr>
          <w:p w14:paraId="610E06D8"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72298061" w14:textId="78751D6C"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there be loss of incomes and livelihoods</w:t>
            </w:r>
            <w:r w:rsidR="00941FCB" w:rsidRPr="007554D5">
              <w:rPr>
                <w:rFonts w:cstheme="minorHAnsi"/>
                <w:lang w:val="en-US"/>
              </w:rPr>
              <w:t xml:space="preserve"> (e.g. affecting nearby crops or orchards</w:t>
            </w:r>
            <w:r w:rsidRPr="007554D5">
              <w:rPr>
                <w:rFonts w:cstheme="minorHAnsi"/>
                <w:lang w:val="en-US"/>
              </w:rPr>
              <w:t>?</w:t>
            </w:r>
          </w:p>
        </w:tc>
        <w:tc>
          <w:tcPr>
            <w:tcW w:w="310" w:type="pct"/>
          </w:tcPr>
          <w:p w14:paraId="3D2F095E"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50872600"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6BC9B972"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34DC3663"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3E2F28AC" w14:textId="77777777" w:rsidTr="00941FCB">
        <w:trPr>
          <w:trHeight w:val="140"/>
        </w:trPr>
        <w:tc>
          <w:tcPr>
            <w:tcW w:w="209" w:type="pct"/>
          </w:tcPr>
          <w:p w14:paraId="6D82FA51"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54C9F3D4"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people permanently or temporarily lose access to facilities, services, or natural resources?</w:t>
            </w:r>
          </w:p>
        </w:tc>
        <w:tc>
          <w:tcPr>
            <w:tcW w:w="310" w:type="pct"/>
          </w:tcPr>
          <w:p w14:paraId="629BF656"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144637C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64D6B4C4"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1BE1BD7D"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03194496" w14:textId="77777777" w:rsidTr="00941FCB">
        <w:trPr>
          <w:trHeight w:val="336"/>
        </w:trPr>
        <w:tc>
          <w:tcPr>
            <w:tcW w:w="209" w:type="pct"/>
          </w:tcPr>
          <w:p w14:paraId="620464E6"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5D9FBC9F" w14:textId="402AE95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Is the project expected to lead to temporary relocation of the</w:t>
            </w:r>
            <w:r w:rsidR="00941FCB" w:rsidRPr="007554D5">
              <w:rPr>
                <w:rFonts w:cstheme="minorHAnsi"/>
                <w:lang w:val="en-US"/>
              </w:rPr>
              <w:t xml:space="preserve"> teachers, staff and students</w:t>
            </w:r>
            <w:r w:rsidRPr="007554D5">
              <w:rPr>
                <w:rFonts w:cstheme="minorHAnsi"/>
                <w:lang w:val="en-US"/>
              </w:rPr>
              <w:t xml:space="preserve"> from the affected building?</w:t>
            </w:r>
          </w:p>
        </w:tc>
        <w:tc>
          <w:tcPr>
            <w:tcW w:w="310" w:type="pct"/>
          </w:tcPr>
          <w:p w14:paraId="5413FD45"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1DE8344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702A7D6E"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291AC58C"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5305C890" w14:textId="77777777" w:rsidTr="00941FCB">
        <w:trPr>
          <w:trHeight w:val="620"/>
        </w:trPr>
        <w:tc>
          <w:tcPr>
            <w:tcW w:w="209" w:type="pct"/>
          </w:tcPr>
          <w:p w14:paraId="7B68CEDC"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7ED4B9BE" w14:textId="16428E7C"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 relocation increase the workload for the personnel</w:t>
            </w:r>
            <w:r w:rsidR="00941FCB" w:rsidRPr="007554D5">
              <w:rPr>
                <w:rFonts w:cstheme="minorHAnsi"/>
                <w:lang w:val="en-US"/>
              </w:rPr>
              <w:t xml:space="preserve"> (traveling longer distances, adapting to relocation site conditions)</w:t>
            </w:r>
            <w:r w:rsidRPr="007554D5">
              <w:rPr>
                <w:rFonts w:cstheme="minorHAnsi"/>
                <w:lang w:val="en-US"/>
              </w:rPr>
              <w:t>?</w:t>
            </w:r>
          </w:p>
        </w:tc>
        <w:tc>
          <w:tcPr>
            <w:tcW w:w="310" w:type="pct"/>
          </w:tcPr>
          <w:p w14:paraId="41E6AD7A"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4999FA1C"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331CE761"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76E53A9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76E8BBBE" w14:textId="77777777" w:rsidTr="00941FCB">
        <w:trPr>
          <w:trHeight w:val="620"/>
        </w:trPr>
        <w:tc>
          <w:tcPr>
            <w:tcW w:w="209" w:type="pct"/>
          </w:tcPr>
          <w:p w14:paraId="1FEC1328"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3EA7AD03" w14:textId="3309E249"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the working conditions of the relocat</w:t>
            </w:r>
            <w:r w:rsidR="00941FCB" w:rsidRPr="007554D5">
              <w:rPr>
                <w:rFonts w:cstheme="minorHAnsi"/>
                <w:lang w:val="en-US"/>
              </w:rPr>
              <w:t>ed</w:t>
            </w:r>
            <w:r w:rsidRPr="007554D5">
              <w:rPr>
                <w:rFonts w:cstheme="minorHAnsi"/>
                <w:lang w:val="en-US"/>
              </w:rPr>
              <w:t xml:space="preserve"> </w:t>
            </w:r>
            <w:r w:rsidR="00941FCB" w:rsidRPr="007554D5">
              <w:rPr>
                <w:rFonts w:cstheme="minorHAnsi"/>
                <w:lang w:val="en-US"/>
              </w:rPr>
              <w:t xml:space="preserve">population of students, teachers and staff </w:t>
            </w:r>
            <w:r w:rsidRPr="007554D5">
              <w:rPr>
                <w:rFonts w:cstheme="minorHAnsi"/>
                <w:lang w:val="en-US"/>
              </w:rPr>
              <w:t>be worsened due to movement?</w:t>
            </w:r>
          </w:p>
        </w:tc>
        <w:tc>
          <w:tcPr>
            <w:tcW w:w="310" w:type="pct"/>
          </w:tcPr>
          <w:p w14:paraId="41A530DE"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79509A3F"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243A6EC8"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70B8A6ED"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5AD70BF9" w14:textId="77777777" w:rsidTr="00941FCB">
        <w:trPr>
          <w:trHeight w:val="620"/>
        </w:trPr>
        <w:tc>
          <w:tcPr>
            <w:tcW w:w="209" w:type="pct"/>
          </w:tcPr>
          <w:p w14:paraId="59776CB8"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5592C30E"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Will that relocation lead to increased transportation costs for the relocated persons?</w:t>
            </w:r>
          </w:p>
        </w:tc>
        <w:tc>
          <w:tcPr>
            <w:tcW w:w="310" w:type="pct"/>
          </w:tcPr>
          <w:p w14:paraId="7A51E5B8"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32E6CACA"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AFE8677"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71797053"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sz w:val="24"/>
                <w:szCs w:val="24"/>
                <w:lang w:val="en-US"/>
              </w:rPr>
            </w:pPr>
          </w:p>
        </w:tc>
      </w:tr>
      <w:tr w:rsidR="00E40B1C" w:rsidRPr="007554D5" w14:paraId="2B7EEEF1" w14:textId="77777777" w:rsidTr="00941FCB">
        <w:trPr>
          <w:trHeight w:val="620"/>
        </w:trPr>
        <w:tc>
          <w:tcPr>
            <w:tcW w:w="209" w:type="pct"/>
          </w:tcPr>
          <w:p w14:paraId="06F337FC" w14:textId="77777777" w:rsidR="00E40B1C" w:rsidRPr="007554D5" w:rsidRDefault="00E40B1C"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3BB780EF" w14:textId="77777777" w:rsidR="00E40B1C" w:rsidRPr="007554D5" w:rsidRDefault="00E40B1C"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 xml:space="preserve">Will project generate excessive labor </w:t>
            </w:r>
            <w:proofErr w:type="gramStart"/>
            <w:r w:rsidRPr="007554D5">
              <w:rPr>
                <w:rFonts w:cstheme="minorHAnsi"/>
                <w:lang w:val="en-US"/>
              </w:rPr>
              <w:t>influx  as</w:t>
            </w:r>
            <w:proofErr w:type="gramEnd"/>
            <w:r w:rsidRPr="007554D5">
              <w:rPr>
                <w:rFonts w:cstheme="minorHAnsi"/>
                <w:lang w:val="en-US"/>
              </w:rPr>
              <w:t xml:space="preserve"> a result of new constructions?</w:t>
            </w:r>
          </w:p>
        </w:tc>
        <w:tc>
          <w:tcPr>
            <w:tcW w:w="310" w:type="pct"/>
          </w:tcPr>
          <w:p w14:paraId="09DA281F"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1141D1D4" w14:textId="77777777" w:rsidR="00E40B1C" w:rsidRPr="007554D5" w:rsidRDefault="00E40B1C"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251B7E12" w14:textId="77777777" w:rsidR="00E40B1C" w:rsidRPr="007554D5" w:rsidRDefault="00E40B1C"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2AC03A07" w14:textId="77777777" w:rsidR="00E40B1C" w:rsidRPr="007554D5" w:rsidRDefault="00E40B1C" w:rsidP="007554D5">
            <w:pPr>
              <w:keepNext/>
              <w:overflowPunct w:val="0"/>
              <w:autoSpaceDE w:val="0"/>
              <w:autoSpaceDN w:val="0"/>
              <w:adjustRightInd w:val="0"/>
              <w:spacing w:line="240" w:lineRule="auto"/>
              <w:ind w:left="720"/>
              <w:contextualSpacing/>
              <w:jc w:val="both"/>
              <w:rPr>
                <w:rFonts w:cstheme="minorHAnsi"/>
                <w:sz w:val="24"/>
                <w:szCs w:val="24"/>
                <w:lang w:val="en-US"/>
              </w:rPr>
            </w:pPr>
          </w:p>
        </w:tc>
      </w:tr>
      <w:tr w:rsidR="000B1EE0" w:rsidRPr="007554D5" w14:paraId="02457CE1" w14:textId="77777777" w:rsidTr="00941FCB">
        <w:trPr>
          <w:trHeight w:val="620"/>
        </w:trPr>
        <w:tc>
          <w:tcPr>
            <w:tcW w:w="209" w:type="pct"/>
          </w:tcPr>
          <w:p w14:paraId="05BFD7DD" w14:textId="77777777" w:rsidR="000B1EE0" w:rsidRPr="007554D5" w:rsidRDefault="000B1EE0"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2BC8E079" w14:textId="00D07E53" w:rsidR="000B1EE0" w:rsidRPr="007554D5" w:rsidRDefault="000B1EE0"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Has there been any conflict involving foreign workers in the recent years at the level of the local community?</w:t>
            </w:r>
          </w:p>
        </w:tc>
        <w:tc>
          <w:tcPr>
            <w:tcW w:w="310" w:type="pct"/>
          </w:tcPr>
          <w:p w14:paraId="54585BB8" w14:textId="77777777" w:rsidR="000B1EE0" w:rsidRPr="007554D5" w:rsidRDefault="000B1EE0"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5CC392E9" w14:textId="77777777" w:rsidR="000B1EE0" w:rsidRPr="007554D5" w:rsidRDefault="000B1EE0"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5E7D227" w14:textId="77777777" w:rsidR="000B1EE0" w:rsidRPr="007554D5" w:rsidRDefault="000B1EE0"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39761662" w14:textId="77777777" w:rsidR="000B1EE0" w:rsidRPr="007554D5" w:rsidRDefault="000B1EE0" w:rsidP="007554D5">
            <w:pPr>
              <w:keepNext/>
              <w:overflowPunct w:val="0"/>
              <w:autoSpaceDE w:val="0"/>
              <w:autoSpaceDN w:val="0"/>
              <w:adjustRightInd w:val="0"/>
              <w:spacing w:line="240" w:lineRule="auto"/>
              <w:ind w:left="720"/>
              <w:contextualSpacing/>
              <w:jc w:val="both"/>
              <w:rPr>
                <w:rFonts w:cstheme="minorHAnsi"/>
                <w:sz w:val="24"/>
                <w:szCs w:val="24"/>
                <w:lang w:val="en-US"/>
              </w:rPr>
            </w:pPr>
          </w:p>
        </w:tc>
      </w:tr>
      <w:tr w:rsidR="000B1EE0" w:rsidRPr="007554D5" w14:paraId="14EC0B78" w14:textId="77777777" w:rsidTr="00941FCB">
        <w:trPr>
          <w:trHeight w:val="620"/>
        </w:trPr>
        <w:tc>
          <w:tcPr>
            <w:tcW w:w="209" w:type="pct"/>
          </w:tcPr>
          <w:p w14:paraId="2EE23A1F" w14:textId="77777777" w:rsidR="000B1EE0" w:rsidRPr="007554D5" w:rsidRDefault="000B1EE0" w:rsidP="007554D5">
            <w:pPr>
              <w:pStyle w:val="ListParagraph"/>
              <w:widowControl w:val="0"/>
              <w:overflowPunct w:val="0"/>
              <w:autoSpaceDE w:val="0"/>
              <w:autoSpaceDN w:val="0"/>
              <w:adjustRightInd w:val="0"/>
              <w:ind w:right="-85"/>
              <w:jc w:val="both"/>
              <w:rPr>
                <w:rFonts w:cstheme="minorHAnsi"/>
                <w:lang w:val="en-US"/>
              </w:rPr>
            </w:pPr>
          </w:p>
        </w:tc>
        <w:tc>
          <w:tcPr>
            <w:tcW w:w="3200" w:type="pct"/>
          </w:tcPr>
          <w:p w14:paraId="37DC7E5F" w14:textId="1977FEC1" w:rsidR="000B1EE0" w:rsidRPr="007554D5" w:rsidRDefault="000B1EE0" w:rsidP="007554D5">
            <w:pPr>
              <w:pStyle w:val="ListParagraph"/>
              <w:widowControl w:val="0"/>
              <w:numPr>
                <w:ilvl w:val="0"/>
                <w:numId w:val="10"/>
              </w:numPr>
              <w:overflowPunct w:val="0"/>
              <w:autoSpaceDE w:val="0"/>
              <w:autoSpaceDN w:val="0"/>
              <w:adjustRightInd w:val="0"/>
              <w:ind w:left="372" w:right="-85"/>
              <w:jc w:val="both"/>
              <w:rPr>
                <w:rFonts w:cstheme="minorHAnsi"/>
                <w:lang w:val="en-US"/>
              </w:rPr>
            </w:pPr>
            <w:r w:rsidRPr="007554D5">
              <w:rPr>
                <w:rFonts w:cstheme="minorHAnsi"/>
                <w:lang w:val="en-US"/>
              </w:rPr>
              <w:t>Is there a large Roma population? Please indicate the percentage and include information about other ethnic groups, if the case.</w:t>
            </w:r>
          </w:p>
        </w:tc>
        <w:tc>
          <w:tcPr>
            <w:tcW w:w="310" w:type="pct"/>
          </w:tcPr>
          <w:p w14:paraId="20E8C473" w14:textId="77777777" w:rsidR="000B1EE0" w:rsidRPr="007554D5" w:rsidRDefault="000B1EE0"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270" w:type="pct"/>
          </w:tcPr>
          <w:p w14:paraId="1CC543A0" w14:textId="77777777" w:rsidR="000B1EE0" w:rsidRPr="007554D5" w:rsidRDefault="000B1EE0" w:rsidP="007554D5">
            <w:pPr>
              <w:overflowPunct w:val="0"/>
              <w:autoSpaceDE w:val="0"/>
              <w:autoSpaceDN w:val="0"/>
              <w:adjustRightInd w:val="0"/>
              <w:spacing w:line="240" w:lineRule="auto"/>
              <w:ind w:left="720"/>
              <w:contextualSpacing/>
              <w:jc w:val="both"/>
              <w:rPr>
                <w:rFonts w:cstheme="minorHAnsi"/>
                <w:b/>
                <w:bCs/>
                <w:sz w:val="24"/>
                <w:szCs w:val="24"/>
                <w:lang w:val="en-US"/>
              </w:rPr>
            </w:pPr>
          </w:p>
        </w:tc>
        <w:tc>
          <w:tcPr>
            <w:tcW w:w="507" w:type="pct"/>
            <w:vAlign w:val="bottom"/>
          </w:tcPr>
          <w:p w14:paraId="56C00E6A" w14:textId="77777777" w:rsidR="000B1EE0" w:rsidRPr="007554D5" w:rsidRDefault="000B1EE0" w:rsidP="007554D5">
            <w:pPr>
              <w:autoSpaceDE w:val="0"/>
              <w:autoSpaceDN w:val="0"/>
              <w:adjustRightInd w:val="0"/>
              <w:spacing w:line="240" w:lineRule="auto"/>
              <w:ind w:left="720"/>
              <w:contextualSpacing/>
              <w:jc w:val="both"/>
              <w:rPr>
                <w:rFonts w:cstheme="minorHAnsi"/>
                <w:sz w:val="24"/>
                <w:szCs w:val="24"/>
                <w:lang w:val="en-US"/>
              </w:rPr>
            </w:pPr>
          </w:p>
        </w:tc>
        <w:tc>
          <w:tcPr>
            <w:tcW w:w="504" w:type="pct"/>
          </w:tcPr>
          <w:p w14:paraId="20F5E8AD" w14:textId="77777777" w:rsidR="000B1EE0" w:rsidRPr="007554D5" w:rsidRDefault="000B1EE0" w:rsidP="007554D5">
            <w:pPr>
              <w:keepNext/>
              <w:overflowPunct w:val="0"/>
              <w:autoSpaceDE w:val="0"/>
              <w:autoSpaceDN w:val="0"/>
              <w:adjustRightInd w:val="0"/>
              <w:spacing w:line="240" w:lineRule="auto"/>
              <w:ind w:left="720"/>
              <w:contextualSpacing/>
              <w:jc w:val="both"/>
              <w:rPr>
                <w:rFonts w:cstheme="minorHAnsi"/>
                <w:sz w:val="24"/>
                <w:szCs w:val="24"/>
                <w:lang w:val="en-US"/>
              </w:rPr>
            </w:pPr>
          </w:p>
        </w:tc>
      </w:tr>
    </w:tbl>
    <w:p w14:paraId="3FA16992" w14:textId="77777777" w:rsidR="00E40B1C" w:rsidRPr="007554D5" w:rsidRDefault="00E40B1C" w:rsidP="007554D5">
      <w:pPr>
        <w:spacing w:line="240" w:lineRule="auto"/>
        <w:jc w:val="both"/>
        <w:rPr>
          <w:rFonts w:cstheme="minorHAnsi"/>
          <w:sz w:val="24"/>
          <w:szCs w:val="24"/>
          <w:lang w:val="en-US"/>
        </w:rPr>
      </w:pPr>
    </w:p>
    <w:p w14:paraId="2E5BCD99"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br w:type="page"/>
      </w:r>
    </w:p>
    <w:p w14:paraId="12EB2BF8" w14:textId="77777777" w:rsidR="00E40B1C" w:rsidRPr="007554D5" w:rsidRDefault="00E40B1C" w:rsidP="007554D5">
      <w:pPr>
        <w:pBdr>
          <w:bottom w:val="single" w:sz="24" w:space="1" w:color="0000FF"/>
        </w:pBdr>
        <w:spacing w:after="120" w:line="240" w:lineRule="auto"/>
        <w:jc w:val="both"/>
        <w:rPr>
          <w:rFonts w:cstheme="minorHAnsi"/>
          <w:b/>
          <w:caps/>
          <w:sz w:val="24"/>
          <w:szCs w:val="24"/>
          <w:lang w:val="en-US"/>
        </w:rPr>
      </w:pPr>
      <w:r w:rsidRPr="007554D5">
        <w:rPr>
          <w:rFonts w:cstheme="minorHAnsi"/>
          <w:b/>
          <w:sz w:val="24"/>
          <w:szCs w:val="24"/>
          <w:lang w:val="en-US"/>
        </w:rPr>
        <w:lastRenderedPageBreak/>
        <w:t xml:space="preserve">B: </w:t>
      </w:r>
      <w:r w:rsidRPr="007554D5">
        <w:rPr>
          <w:rFonts w:cstheme="minorHAnsi"/>
          <w:b/>
          <w:caps/>
          <w:sz w:val="24"/>
          <w:szCs w:val="24"/>
          <w:lang w:val="en-US"/>
        </w:rPr>
        <w:t>safeguards information</w:t>
      </w:r>
    </w:p>
    <w:tbl>
      <w:tblPr>
        <w:tblW w:w="96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3892"/>
        <w:gridCol w:w="2097"/>
        <w:gridCol w:w="1954"/>
      </w:tblGrid>
      <w:tr w:rsidR="00E40B1C" w:rsidRPr="007554D5" w14:paraId="7296F184" w14:textId="77777777" w:rsidTr="00E772ED">
        <w:trPr>
          <w:trHeight w:val="431"/>
        </w:trPr>
        <w:tc>
          <w:tcPr>
            <w:tcW w:w="9696" w:type="dxa"/>
            <w:gridSpan w:val="4"/>
            <w:tcBorders>
              <w:top w:val="single" w:sz="4" w:space="0" w:color="auto"/>
              <w:left w:val="single" w:sz="4" w:space="0" w:color="auto"/>
              <w:bottom w:val="dotted" w:sz="4" w:space="0" w:color="auto"/>
            </w:tcBorders>
            <w:shd w:val="clear" w:color="auto" w:fill="E6E6E6"/>
          </w:tcPr>
          <w:p w14:paraId="63028436"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ENVIRONMENTAL /SOCIAL SCREENING</w:t>
            </w:r>
          </w:p>
        </w:tc>
      </w:tr>
      <w:tr w:rsidR="00FF1C9B" w:rsidRPr="007554D5" w14:paraId="79B2B275" w14:textId="77777777" w:rsidTr="00E772ED">
        <w:trPr>
          <w:trHeight w:val="330"/>
        </w:trPr>
        <w:tc>
          <w:tcPr>
            <w:tcW w:w="1753" w:type="dxa"/>
            <w:vMerge w:val="restart"/>
            <w:tcBorders>
              <w:top w:val="dotted" w:sz="4" w:space="0" w:color="auto"/>
              <w:left w:val="single" w:sz="4" w:space="0" w:color="auto"/>
            </w:tcBorders>
            <w:vAlign w:val="center"/>
          </w:tcPr>
          <w:p w14:paraId="23BC565B"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Will the site activity include/involve any of the following??</w:t>
            </w:r>
          </w:p>
        </w:tc>
        <w:tc>
          <w:tcPr>
            <w:tcW w:w="3892" w:type="dxa"/>
            <w:tcBorders>
              <w:top w:val="single" w:sz="4" w:space="0" w:color="auto"/>
              <w:bottom w:val="dotted" w:sz="4" w:space="0" w:color="auto"/>
              <w:right w:val="nil"/>
            </w:tcBorders>
          </w:tcPr>
          <w:p w14:paraId="0B49AF36" w14:textId="77777777" w:rsidR="00FF1C9B" w:rsidRPr="007554D5" w:rsidRDefault="00FF1C9B" w:rsidP="007554D5">
            <w:pPr>
              <w:spacing w:after="120" w:line="240" w:lineRule="auto"/>
              <w:jc w:val="both"/>
              <w:rPr>
                <w:rFonts w:cstheme="minorHAnsi"/>
                <w:b/>
                <w:sz w:val="24"/>
                <w:szCs w:val="24"/>
                <w:lang w:val="en-US"/>
              </w:rPr>
            </w:pPr>
            <w:r w:rsidRPr="007554D5">
              <w:rPr>
                <w:rFonts w:cstheme="minorHAnsi"/>
                <w:b/>
                <w:sz w:val="24"/>
                <w:szCs w:val="24"/>
                <w:lang w:val="en-US"/>
              </w:rPr>
              <w:t>Activity</w:t>
            </w:r>
          </w:p>
        </w:tc>
        <w:tc>
          <w:tcPr>
            <w:tcW w:w="2097" w:type="dxa"/>
            <w:tcBorders>
              <w:top w:val="single" w:sz="4" w:space="0" w:color="auto"/>
              <w:left w:val="nil"/>
              <w:bottom w:val="dotted" w:sz="4" w:space="0" w:color="auto"/>
              <w:right w:val="nil"/>
            </w:tcBorders>
          </w:tcPr>
          <w:p w14:paraId="24D36F67" w14:textId="77777777" w:rsidR="00FF1C9B" w:rsidRPr="007554D5" w:rsidRDefault="00FF1C9B" w:rsidP="007554D5">
            <w:pPr>
              <w:spacing w:after="120" w:line="240" w:lineRule="auto"/>
              <w:jc w:val="both"/>
              <w:rPr>
                <w:rFonts w:cstheme="minorHAnsi"/>
                <w:b/>
                <w:sz w:val="24"/>
                <w:szCs w:val="24"/>
                <w:lang w:val="en-US"/>
              </w:rPr>
            </w:pPr>
            <w:r w:rsidRPr="007554D5">
              <w:rPr>
                <w:rFonts w:cstheme="minorHAnsi"/>
                <w:b/>
                <w:sz w:val="24"/>
                <w:szCs w:val="24"/>
                <w:lang w:val="en-US"/>
              </w:rPr>
              <w:t>Status</w:t>
            </w:r>
          </w:p>
        </w:tc>
        <w:tc>
          <w:tcPr>
            <w:tcW w:w="1954" w:type="dxa"/>
            <w:tcBorders>
              <w:top w:val="single" w:sz="4" w:space="0" w:color="auto"/>
              <w:left w:val="nil"/>
              <w:bottom w:val="dotted" w:sz="4" w:space="0" w:color="auto"/>
            </w:tcBorders>
          </w:tcPr>
          <w:p w14:paraId="5E659284" w14:textId="77777777" w:rsidR="00FF1C9B" w:rsidRPr="007554D5" w:rsidRDefault="00FF1C9B" w:rsidP="007554D5">
            <w:pPr>
              <w:spacing w:after="120" w:line="240" w:lineRule="auto"/>
              <w:jc w:val="both"/>
              <w:rPr>
                <w:rFonts w:cstheme="minorHAnsi"/>
                <w:b/>
                <w:sz w:val="24"/>
                <w:szCs w:val="24"/>
                <w:lang w:val="en-US"/>
              </w:rPr>
            </w:pPr>
            <w:r w:rsidRPr="007554D5">
              <w:rPr>
                <w:rFonts w:cstheme="minorHAnsi"/>
                <w:b/>
                <w:sz w:val="24"/>
                <w:szCs w:val="24"/>
                <w:lang w:val="en-US"/>
              </w:rPr>
              <w:t>Triggered Actions</w:t>
            </w:r>
          </w:p>
        </w:tc>
      </w:tr>
      <w:tr w:rsidR="00FF1C9B" w:rsidRPr="007554D5" w14:paraId="3BC1A6D1" w14:textId="77777777" w:rsidTr="00E772ED">
        <w:trPr>
          <w:trHeight w:val="247"/>
        </w:trPr>
        <w:tc>
          <w:tcPr>
            <w:tcW w:w="1753" w:type="dxa"/>
            <w:vMerge/>
            <w:tcBorders>
              <w:left w:val="single" w:sz="4" w:space="0" w:color="auto"/>
            </w:tcBorders>
          </w:tcPr>
          <w:p w14:paraId="577530E8"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45E21E9B"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 xml:space="preserve"> Building rehabilitation </w:t>
            </w:r>
          </w:p>
        </w:tc>
        <w:tc>
          <w:tcPr>
            <w:tcW w:w="2097" w:type="dxa"/>
            <w:tcBorders>
              <w:top w:val="dotted" w:sz="4" w:space="0" w:color="auto"/>
              <w:left w:val="nil"/>
              <w:bottom w:val="dotted" w:sz="4" w:space="0" w:color="auto"/>
              <w:right w:val="nil"/>
            </w:tcBorders>
          </w:tcPr>
          <w:p w14:paraId="0EBCF07C"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 </w:t>
            </w:r>
            <w:proofErr w:type="gramStart"/>
            <w:r w:rsidRPr="007554D5">
              <w:rPr>
                <w:rFonts w:cstheme="minorHAnsi"/>
                <w:sz w:val="24"/>
                <w:szCs w:val="24"/>
                <w:lang w:val="en-US"/>
              </w:rPr>
              <w:t>Yes  [</w:t>
            </w:r>
            <w:proofErr w:type="gramEnd"/>
            <w:r w:rsidRPr="007554D5">
              <w:rPr>
                <w:rFonts w:cstheme="minorHAnsi"/>
                <w:sz w:val="24"/>
                <w:szCs w:val="24"/>
                <w:lang w:val="en-US"/>
              </w:rPr>
              <w:t xml:space="preserve"> ] No</w:t>
            </w:r>
          </w:p>
        </w:tc>
        <w:tc>
          <w:tcPr>
            <w:tcW w:w="1954" w:type="dxa"/>
            <w:tcBorders>
              <w:top w:val="dotted" w:sz="4" w:space="0" w:color="auto"/>
              <w:left w:val="nil"/>
              <w:bottom w:val="dotted" w:sz="4" w:space="0" w:color="auto"/>
            </w:tcBorders>
          </w:tcPr>
          <w:p w14:paraId="0162862A"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A</w:t>
            </w:r>
            <w:proofErr w:type="gramEnd"/>
            <w:r w:rsidRPr="007554D5">
              <w:rPr>
                <w:rFonts w:cstheme="minorHAnsi"/>
                <w:sz w:val="24"/>
                <w:szCs w:val="24"/>
                <w:lang w:val="en-US"/>
              </w:rPr>
              <w:t xml:space="preserve"> below</w:t>
            </w:r>
          </w:p>
        </w:tc>
      </w:tr>
      <w:tr w:rsidR="00FF1C9B" w:rsidRPr="007554D5" w14:paraId="2F58388B" w14:textId="77777777" w:rsidTr="00E772ED">
        <w:trPr>
          <w:trHeight w:val="67"/>
        </w:trPr>
        <w:tc>
          <w:tcPr>
            <w:tcW w:w="1753" w:type="dxa"/>
            <w:vMerge/>
            <w:tcBorders>
              <w:left w:val="single" w:sz="4" w:space="0" w:color="auto"/>
            </w:tcBorders>
          </w:tcPr>
          <w:p w14:paraId="0F296431"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41F55696"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 xml:space="preserve"> Minor new construction</w:t>
            </w:r>
          </w:p>
        </w:tc>
        <w:tc>
          <w:tcPr>
            <w:tcW w:w="2097" w:type="dxa"/>
            <w:tcBorders>
              <w:top w:val="dotted" w:sz="4" w:space="0" w:color="auto"/>
              <w:left w:val="nil"/>
              <w:bottom w:val="dotted" w:sz="4" w:space="0" w:color="auto"/>
              <w:right w:val="nil"/>
            </w:tcBorders>
          </w:tcPr>
          <w:p w14:paraId="7C078777" w14:textId="77777777" w:rsidR="00FF1C9B" w:rsidRPr="007554D5" w:rsidRDefault="00FF1C9B"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Yes  [] No</w:t>
            </w:r>
          </w:p>
        </w:tc>
        <w:tc>
          <w:tcPr>
            <w:tcW w:w="1954" w:type="dxa"/>
            <w:tcBorders>
              <w:top w:val="dotted" w:sz="4" w:space="0" w:color="auto"/>
              <w:left w:val="nil"/>
              <w:bottom w:val="dotted" w:sz="4" w:space="0" w:color="auto"/>
            </w:tcBorders>
          </w:tcPr>
          <w:p w14:paraId="47E4CB4E"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A</w:t>
            </w:r>
            <w:proofErr w:type="gramEnd"/>
            <w:r w:rsidRPr="007554D5">
              <w:rPr>
                <w:rFonts w:cstheme="minorHAnsi"/>
                <w:sz w:val="24"/>
                <w:szCs w:val="24"/>
                <w:lang w:val="en-US"/>
              </w:rPr>
              <w:t xml:space="preserve"> below</w:t>
            </w:r>
          </w:p>
        </w:tc>
      </w:tr>
      <w:tr w:rsidR="00FF1C9B" w:rsidRPr="007554D5" w14:paraId="68BCBA6F" w14:textId="77777777" w:rsidTr="00E772ED">
        <w:trPr>
          <w:trHeight w:val="67"/>
        </w:trPr>
        <w:tc>
          <w:tcPr>
            <w:tcW w:w="1753" w:type="dxa"/>
            <w:vMerge/>
            <w:tcBorders>
              <w:left w:val="single" w:sz="4" w:space="0" w:color="auto"/>
            </w:tcBorders>
          </w:tcPr>
          <w:p w14:paraId="667DF1BA"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08AF667B"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 xml:space="preserve"> Wastewater treatment system</w:t>
            </w:r>
          </w:p>
        </w:tc>
        <w:tc>
          <w:tcPr>
            <w:tcW w:w="2097" w:type="dxa"/>
            <w:tcBorders>
              <w:top w:val="dotted" w:sz="4" w:space="0" w:color="auto"/>
              <w:left w:val="nil"/>
              <w:bottom w:val="dotted" w:sz="4" w:space="0" w:color="auto"/>
              <w:right w:val="nil"/>
            </w:tcBorders>
          </w:tcPr>
          <w:p w14:paraId="4BFB4477" w14:textId="77777777" w:rsidR="00FF1C9B" w:rsidRPr="007554D5" w:rsidRDefault="00FF1C9B"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Yes  [] No</w:t>
            </w:r>
          </w:p>
        </w:tc>
        <w:tc>
          <w:tcPr>
            <w:tcW w:w="1954" w:type="dxa"/>
            <w:tcBorders>
              <w:top w:val="dotted" w:sz="4" w:space="0" w:color="auto"/>
              <w:left w:val="nil"/>
              <w:bottom w:val="dotted" w:sz="4" w:space="0" w:color="auto"/>
            </w:tcBorders>
          </w:tcPr>
          <w:p w14:paraId="017E6386"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B</w:t>
            </w:r>
            <w:proofErr w:type="gramEnd"/>
            <w:r w:rsidRPr="007554D5">
              <w:rPr>
                <w:rFonts w:cstheme="minorHAnsi"/>
                <w:sz w:val="24"/>
                <w:szCs w:val="24"/>
                <w:lang w:val="en-US"/>
              </w:rPr>
              <w:t xml:space="preserve"> below</w:t>
            </w:r>
          </w:p>
        </w:tc>
      </w:tr>
      <w:tr w:rsidR="00FF1C9B" w:rsidRPr="007554D5" w14:paraId="2D1BC508" w14:textId="77777777" w:rsidTr="00E772ED">
        <w:trPr>
          <w:trHeight w:val="67"/>
        </w:trPr>
        <w:tc>
          <w:tcPr>
            <w:tcW w:w="1753" w:type="dxa"/>
            <w:vMerge/>
            <w:tcBorders>
              <w:left w:val="single" w:sz="4" w:space="0" w:color="auto"/>
            </w:tcBorders>
          </w:tcPr>
          <w:p w14:paraId="2B491B5A"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2EAB27A2"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 xml:space="preserve"> Historic building(s) and districts</w:t>
            </w:r>
          </w:p>
        </w:tc>
        <w:tc>
          <w:tcPr>
            <w:tcW w:w="2097" w:type="dxa"/>
            <w:tcBorders>
              <w:top w:val="dotted" w:sz="4" w:space="0" w:color="auto"/>
              <w:left w:val="nil"/>
              <w:bottom w:val="dotted" w:sz="4" w:space="0" w:color="auto"/>
              <w:right w:val="nil"/>
            </w:tcBorders>
          </w:tcPr>
          <w:p w14:paraId="771C46D1" w14:textId="77777777" w:rsidR="00FF1C9B" w:rsidRPr="007554D5" w:rsidRDefault="00FF1C9B"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Yes  [] No</w:t>
            </w:r>
          </w:p>
        </w:tc>
        <w:tc>
          <w:tcPr>
            <w:tcW w:w="1954" w:type="dxa"/>
            <w:tcBorders>
              <w:top w:val="dotted" w:sz="4" w:space="0" w:color="auto"/>
              <w:left w:val="nil"/>
              <w:bottom w:val="dotted" w:sz="4" w:space="0" w:color="auto"/>
            </w:tcBorders>
          </w:tcPr>
          <w:p w14:paraId="12D5BF62"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C</w:t>
            </w:r>
            <w:proofErr w:type="gramEnd"/>
            <w:r w:rsidRPr="007554D5">
              <w:rPr>
                <w:rFonts w:cstheme="minorHAnsi"/>
                <w:sz w:val="24"/>
                <w:szCs w:val="24"/>
                <w:lang w:val="en-US"/>
              </w:rPr>
              <w:t xml:space="preserve"> below</w:t>
            </w:r>
          </w:p>
        </w:tc>
      </w:tr>
      <w:tr w:rsidR="00FF1C9B" w:rsidRPr="007554D5" w14:paraId="45895CE8" w14:textId="77777777" w:rsidTr="00E772ED">
        <w:trPr>
          <w:trHeight w:val="67"/>
        </w:trPr>
        <w:tc>
          <w:tcPr>
            <w:tcW w:w="1753" w:type="dxa"/>
            <w:vMerge/>
            <w:tcBorders>
              <w:left w:val="single" w:sz="4" w:space="0" w:color="auto"/>
            </w:tcBorders>
          </w:tcPr>
          <w:p w14:paraId="1D6280C0"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66F20C1B"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 xml:space="preserve"> Acquisition of land</w:t>
            </w:r>
            <w:r w:rsidRPr="007554D5">
              <w:rPr>
                <w:rFonts w:cstheme="minorHAnsi"/>
                <w:sz w:val="24"/>
                <w:szCs w:val="24"/>
                <w:vertAlign w:val="superscript"/>
                <w:lang w:val="en-US"/>
              </w:rPr>
              <w:footnoteReference w:id="18"/>
            </w:r>
          </w:p>
        </w:tc>
        <w:tc>
          <w:tcPr>
            <w:tcW w:w="2097" w:type="dxa"/>
            <w:tcBorders>
              <w:top w:val="dotted" w:sz="4" w:space="0" w:color="auto"/>
              <w:left w:val="nil"/>
              <w:bottom w:val="dotted" w:sz="4" w:space="0" w:color="auto"/>
              <w:right w:val="nil"/>
            </w:tcBorders>
          </w:tcPr>
          <w:p w14:paraId="6EC75726" w14:textId="77777777" w:rsidR="00FF1C9B" w:rsidRPr="007554D5" w:rsidRDefault="00FF1C9B"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Yes  [] No</w:t>
            </w:r>
          </w:p>
        </w:tc>
        <w:tc>
          <w:tcPr>
            <w:tcW w:w="1954" w:type="dxa"/>
            <w:tcBorders>
              <w:top w:val="dotted" w:sz="4" w:space="0" w:color="auto"/>
              <w:left w:val="nil"/>
              <w:bottom w:val="dotted" w:sz="4" w:space="0" w:color="auto"/>
            </w:tcBorders>
          </w:tcPr>
          <w:p w14:paraId="706749DB"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D</w:t>
            </w:r>
            <w:proofErr w:type="gramEnd"/>
            <w:r w:rsidRPr="007554D5">
              <w:rPr>
                <w:rFonts w:cstheme="minorHAnsi"/>
                <w:sz w:val="24"/>
                <w:szCs w:val="24"/>
                <w:lang w:val="en-US"/>
              </w:rPr>
              <w:t xml:space="preserve"> below</w:t>
            </w:r>
          </w:p>
        </w:tc>
      </w:tr>
      <w:tr w:rsidR="00FF1C9B" w:rsidRPr="007554D5" w14:paraId="4C24C13B" w14:textId="77777777" w:rsidTr="00E772ED">
        <w:trPr>
          <w:trHeight w:val="67"/>
        </w:trPr>
        <w:tc>
          <w:tcPr>
            <w:tcW w:w="1753" w:type="dxa"/>
            <w:vMerge/>
            <w:tcBorders>
              <w:left w:val="single" w:sz="4" w:space="0" w:color="auto"/>
            </w:tcBorders>
          </w:tcPr>
          <w:p w14:paraId="41BDFDFB"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30C56DE3"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Hazardous or toxic materials</w:t>
            </w:r>
            <w:r w:rsidRPr="007554D5">
              <w:rPr>
                <w:rFonts w:cstheme="minorHAnsi"/>
                <w:sz w:val="24"/>
                <w:szCs w:val="24"/>
                <w:vertAlign w:val="superscript"/>
                <w:lang w:val="en-US"/>
              </w:rPr>
              <w:footnoteReference w:id="19"/>
            </w:r>
          </w:p>
        </w:tc>
        <w:tc>
          <w:tcPr>
            <w:tcW w:w="2097" w:type="dxa"/>
            <w:tcBorders>
              <w:top w:val="dotted" w:sz="4" w:space="0" w:color="auto"/>
              <w:left w:val="nil"/>
              <w:bottom w:val="dotted" w:sz="4" w:space="0" w:color="auto"/>
              <w:right w:val="nil"/>
            </w:tcBorders>
          </w:tcPr>
          <w:p w14:paraId="21155FEE"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 </w:t>
            </w:r>
            <w:proofErr w:type="gramStart"/>
            <w:r w:rsidRPr="007554D5">
              <w:rPr>
                <w:rFonts w:cstheme="minorHAnsi"/>
                <w:sz w:val="24"/>
                <w:szCs w:val="24"/>
                <w:lang w:val="en-US"/>
              </w:rPr>
              <w:t>Yes  [</w:t>
            </w:r>
            <w:proofErr w:type="gramEnd"/>
            <w:r w:rsidRPr="007554D5">
              <w:rPr>
                <w:rFonts w:cstheme="minorHAnsi"/>
                <w:sz w:val="24"/>
                <w:szCs w:val="24"/>
                <w:lang w:val="en-US"/>
              </w:rPr>
              <w:t xml:space="preserve"> ] No</w:t>
            </w:r>
          </w:p>
        </w:tc>
        <w:tc>
          <w:tcPr>
            <w:tcW w:w="1954" w:type="dxa"/>
            <w:tcBorders>
              <w:top w:val="dotted" w:sz="4" w:space="0" w:color="auto"/>
              <w:left w:val="nil"/>
              <w:bottom w:val="dotted" w:sz="4" w:space="0" w:color="auto"/>
            </w:tcBorders>
          </w:tcPr>
          <w:p w14:paraId="4C0DE55B"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E</w:t>
            </w:r>
            <w:proofErr w:type="gramEnd"/>
            <w:r w:rsidRPr="007554D5">
              <w:rPr>
                <w:rFonts w:cstheme="minorHAnsi"/>
                <w:sz w:val="24"/>
                <w:szCs w:val="24"/>
                <w:lang w:val="en-US"/>
              </w:rPr>
              <w:t xml:space="preserve"> below</w:t>
            </w:r>
          </w:p>
        </w:tc>
      </w:tr>
      <w:tr w:rsidR="00FF1C9B" w:rsidRPr="007554D5" w14:paraId="5A6948CB" w14:textId="77777777" w:rsidTr="00E772ED">
        <w:trPr>
          <w:trHeight w:val="67"/>
        </w:trPr>
        <w:tc>
          <w:tcPr>
            <w:tcW w:w="1753" w:type="dxa"/>
            <w:vMerge/>
            <w:tcBorders>
              <w:left w:val="single" w:sz="4" w:space="0" w:color="auto"/>
            </w:tcBorders>
          </w:tcPr>
          <w:p w14:paraId="3915C0DC"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12949C41"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Impacts on forests and/or protected areas</w:t>
            </w:r>
          </w:p>
        </w:tc>
        <w:tc>
          <w:tcPr>
            <w:tcW w:w="2097" w:type="dxa"/>
            <w:tcBorders>
              <w:top w:val="dotted" w:sz="4" w:space="0" w:color="auto"/>
              <w:left w:val="nil"/>
              <w:bottom w:val="dotted" w:sz="4" w:space="0" w:color="auto"/>
              <w:right w:val="nil"/>
            </w:tcBorders>
          </w:tcPr>
          <w:p w14:paraId="6A3B2567" w14:textId="77777777" w:rsidR="00FF1C9B" w:rsidRPr="007554D5" w:rsidRDefault="00FF1C9B"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Yes  [] No</w:t>
            </w:r>
          </w:p>
        </w:tc>
        <w:tc>
          <w:tcPr>
            <w:tcW w:w="1954" w:type="dxa"/>
            <w:tcBorders>
              <w:top w:val="dotted" w:sz="4" w:space="0" w:color="auto"/>
              <w:left w:val="nil"/>
              <w:bottom w:val="dotted" w:sz="4" w:space="0" w:color="auto"/>
            </w:tcBorders>
          </w:tcPr>
          <w:p w14:paraId="7A16DEAB"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F</w:t>
            </w:r>
            <w:proofErr w:type="gramEnd"/>
            <w:r w:rsidRPr="007554D5">
              <w:rPr>
                <w:rFonts w:cstheme="minorHAnsi"/>
                <w:b/>
                <w:sz w:val="24"/>
                <w:szCs w:val="24"/>
                <w:lang w:val="en-US"/>
              </w:rPr>
              <w:t xml:space="preserve"> </w:t>
            </w:r>
            <w:r w:rsidRPr="007554D5">
              <w:rPr>
                <w:rFonts w:cstheme="minorHAnsi"/>
                <w:sz w:val="24"/>
                <w:szCs w:val="24"/>
                <w:lang w:val="en-US"/>
              </w:rPr>
              <w:t>below</w:t>
            </w:r>
          </w:p>
        </w:tc>
      </w:tr>
      <w:tr w:rsidR="00FF1C9B" w:rsidRPr="007554D5" w14:paraId="150FA3C3" w14:textId="77777777" w:rsidTr="00E772ED">
        <w:trPr>
          <w:trHeight w:val="67"/>
        </w:trPr>
        <w:tc>
          <w:tcPr>
            <w:tcW w:w="1753" w:type="dxa"/>
            <w:vMerge/>
            <w:tcBorders>
              <w:left w:val="single" w:sz="4" w:space="0" w:color="auto"/>
            </w:tcBorders>
          </w:tcPr>
          <w:p w14:paraId="141A8B8F"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5968B16F"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Handling / management of medical waste</w:t>
            </w:r>
          </w:p>
        </w:tc>
        <w:tc>
          <w:tcPr>
            <w:tcW w:w="2097" w:type="dxa"/>
            <w:tcBorders>
              <w:top w:val="dotted" w:sz="4" w:space="0" w:color="auto"/>
              <w:left w:val="nil"/>
              <w:bottom w:val="dotted" w:sz="4" w:space="0" w:color="auto"/>
              <w:right w:val="nil"/>
            </w:tcBorders>
          </w:tcPr>
          <w:p w14:paraId="206BC9EA" w14:textId="77777777" w:rsidR="00FF1C9B" w:rsidRPr="007554D5" w:rsidRDefault="00FF1C9B"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w:t>
            </w:r>
            <w:proofErr w:type="gramEnd"/>
            <w:r w:rsidRPr="007554D5">
              <w:rPr>
                <w:rFonts w:cstheme="minorHAnsi"/>
                <w:sz w:val="24"/>
                <w:szCs w:val="24"/>
                <w:lang w:val="en-US"/>
              </w:rPr>
              <w:t xml:space="preserve"> Yes  [] No</w:t>
            </w:r>
          </w:p>
        </w:tc>
        <w:tc>
          <w:tcPr>
            <w:tcW w:w="1954" w:type="dxa"/>
            <w:tcBorders>
              <w:top w:val="dotted" w:sz="4" w:space="0" w:color="auto"/>
              <w:left w:val="nil"/>
              <w:bottom w:val="dotted" w:sz="4" w:space="0" w:color="auto"/>
            </w:tcBorders>
          </w:tcPr>
          <w:p w14:paraId="622DE0A2"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G</w:t>
            </w:r>
            <w:proofErr w:type="gramEnd"/>
            <w:r w:rsidRPr="007554D5">
              <w:rPr>
                <w:rFonts w:cstheme="minorHAnsi"/>
                <w:sz w:val="24"/>
                <w:szCs w:val="24"/>
                <w:lang w:val="en-US"/>
              </w:rPr>
              <w:t xml:space="preserve"> below</w:t>
            </w:r>
          </w:p>
        </w:tc>
      </w:tr>
      <w:tr w:rsidR="00FF1C9B" w:rsidRPr="007554D5" w14:paraId="03786516" w14:textId="77777777" w:rsidTr="00F26DC9">
        <w:trPr>
          <w:trHeight w:val="67"/>
        </w:trPr>
        <w:tc>
          <w:tcPr>
            <w:tcW w:w="1753" w:type="dxa"/>
            <w:vMerge/>
            <w:tcBorders>
              <w:left w:val="single" w:sz="4" w:space="0" w:color="auto"/>
            </w:tcBorders>
          </w:tcPr>
          <w:p w14:paraId="140A1B73"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dotted" w:sz="4" w:space="0" w:color="auto"/>
              <w:right w:val="nil"/>
            </w:tcBorders>
          </w:tcPr>
          <w:p w14:paraId="62CBD9AD" w14:textId="77777777"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Traffic and Pedestrian Safety</w:t>
            </w:r>
          </w:p>
        </w:tc>
        <w:tc>
          <w:tcPr>
            <w:tcW w:w="2097" w:type="dxa"/>
            <w:tcBorders>
              <w:top w:val="dotted" w:sz="4" w:space="0" w:color="auto"/>
              <w:left w:val="nil"/>
              <w:bottom w:val="dotted" w:sz="4" w:space="0" w:color="auto"/>
              <w:right w:val="nil"/>
            </w:tcBorders>
          </w:tcPr>
          <w:p w14:paraId="416AA5F4"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 </w:t>
            </w:r>
            <w:proofErr w:type="gramStart"/>
            <w:r w:rsidRPr="007554D5">
              <w:rPr>
                <w:rFonts w:cstheme="minorHAnsi"/>
                <w:sz w:val="24"/>
                <w:szCs w:val="24"/>
                <w:lang w:val="en-US"/>
              </w:rPr>
              <w:t>Yes  [</w:t>
            </w:r>
            <w:proofErr w:type="gramEnd"/>
            <w:r w:rsidRPr="007554D5">
              <w:rPr>
                <w:rFonts w:cstheme="minorHAnsi"/>
                <w:sz w:val="24"/>
                <w:szCs w:val="24"/>
                <w:lang w:val="en-US"/>
              </w:rPr>
              <w:t xml:space="preserve"> ] No</w:t>
            </w:r>
          </w:p>
        </w:tc>
        <w:tc>
          <w:tcPr>
            <w:tcW w:w="1954" w:type="dxa"/>
            <w:tcBorders>
              <w:top w:val="dotted" w:sz="4" w:space="0" w:color="auto"/>
              <w:left w:val="nil"/>
              <w:bottom w:val="dotted" w:sz="4" w:space="0" w:color="auto"/>
            </w:tcBorders>
          </w:tcPr>
          <w:p w14:paraId="336D4EE5" w14:textId="77777777"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sz w:val="24"/>
                <w:szCs w:val="24"/>
                <w:lang w:val="en-US"/>
              </w:rPr>
              <w:t>H</w:t>
            </w:r>
            <w:proofErr w:type="gramEnd"/>
            <w:r w:rsidRPr="007554D5">
              <w:rPr>
                <w:rFonts w:cstheme="minorHAnsi"/>
                <w:sz w:val="24"/>
                <w:szCs w:val="24"/>
                <w:lang w:val="en-US"/>
              </w:rPr>
              <w:t xml:space="preserve"> below</w:t>
            </w:r>
          </w:p>
        </w:tc>
      </w:tr>
      <w:tr w:rsidR="00FF1C9B" w:rsidRPr="007554D5" w14:paraId="4B3C3C63" w14:textId="77777777" w:rsidTr="00E772ED">
        <w:trPr>
          <w:trHeight w:val="67"/>
        </w:trPr>
        <w:tc>
          <w:tcPr>
            <w:tcW w:w="1753" w:type="dxa"/>
            <w:vMerge/>
            <w:tcBorders>
              <w:left w:val="single" w:sz="4" w:space="0" w:color="auto"/>
              <w:bottom w:val="single" w:sz="4" w:space="0" w:color="auto"/>
            </w:tcBorders>
          </w:tcPr>
          <w:p w14:paraId="209D2A81" w14:textId="77777777" w:rsidR="00FF1C9B" w:rsidRPr="007554D5" w:rsidRDefault="00FF1C9B" w:rsidP="007554D5">
            <w:pPr>
              <w:spacing w:after="120" w:line="240" w:lineRule="auto"/>
              <w:jc w:val="both"/>
              <w:rPr>
                <w:rFonts w:cstheme="minorHAnsi"/>
                <w:sz w:val="24"/>
                <w:szCs w:val="24"/>
                <w:lang w:val="en-US"/>
              </w:rPr>
            </w:pPr>
          </w:p>
        </w:tc>
        <w:tc>
          <w:tcPr>
            <w:tcW w:w="3892" w:type="dxa"/>
            <w:tcBorders>
              <w:top w:val="dotted" w:sz="4" w:space="0" w:color="auto"/>
              <w:bottom w:val="single" w:sz="4" w:space="0" w:color="auto"/>
              <w:right w:val="nil"/>
            </w:tcBorders>
          </w:tcPr>
          <w:p w14:paraId="48745222" w14:textId="0CEE7A9E" w:rsidR="00FF1C9B" w:rsidRPr="007554D5" w:rsidRDefault="00FF1C9B" w:rsidP="007554D5">
            <w:pPr>
              <w:numPr>
                <w:ilvl w:val="0"/>
                <w:numId w:val="11"/>
              </w:numPr>
              <w:spacing w:after="120" w:line="240" w:lineRule="auto"/>
              <w:jc w:val="both"/>
              <w:rPr>
                <w:rFonts w:cstheme="minorHAnsi"/>
                <w:sz w:val="24"/>
                <w:szCs w:val="24"/>
                <w:lang w:val="en-US"/>
              </w:rPr>
            </w:pPr>
            <w:r w:rsidRPr="007554D5">
              <w:rPr>
                <w:rFonts w:cstheme="minorHAnsi"/>
                <w:sz w:val="24"/>
                <w:szCs w:val="24"/>
                <w:lang w:val="en-US"/>
              </w:rPr>
              <w:t>Labor Influx</w:t>
            </w:r>
          </w:p>
        </w:tc>
        <w:tc>
          <w:tcPr>
            <w:tcW w:w="2097" w:type="dxa"/>
            <w:tcBorders>
              <w:top w:val="dotted" w:sz="4" w:space="0" w:color="auto"/>
              <w:left w:val="nil"/>
              <w:bottom w:val="single" w:sz="4" w:space="0" w:color="auto"/>
              <w:right w:val="nil"/>
            </w:tcBorders>
          </w:tcPr>
          <w:p w14:paraId="317FAFD4" w14:textId="28B35F9C"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 </w:t>
            </w:r>
            <w:proofErr w:type="gramStart"/>
            <w:r w:rsidRPr="007554D5">
              <w:rPr>
                <w:rFonts w:cstheme="minorHAnsi"/>
                <w:sz w:val="24"/>
                <w:szCs w:val="24"/>
                <w:lang w:val="en-US"/>
              </w:rPr>
              <w:t>Yes  [</w:t>
            </w:r>
            <w:proofErr w:type="gramEnd"/>
            <w:r w:rsidRPr="007554D5">
              <w:rPr>
                <w:rFonts w:cstheme="minorHAnsi"/>
                <w:sz w:val="24"/>
                <w:szCs w:val="24"/>
                <w:lang w:val="en-US"/>
              </w:rPr>
              <w:t xml:space="preserve"> ] No</w:t>
            </w:r>
          </w:p>
        </w:tc>
        <w:tc>
          <w:tcPr>
            <w:tcW w:w="1954" w:type="dxa"/>
            <w:tcBorders>
              <w:top w:val="dotted" w:sz="4" w:space="0" w:color="auto"/>
              <w:left w:val="nil"/>
              <w:bottom w:val="single" w:sz="4" w:space="0" w:color="auto"/>
            </w:tcBorders>
          </w:tcPr>
          <w:p w14:paraId="0A892AD1" w14:textId="505617DB" w:rsidR="00FF1C9B" w:rsidRPr="007554D5" w:rsidRDefault="00FF1C9B" w:rsidP="007554D5">
            <w:pPr>
              <w:spacing w:after="120" w:line="240" w:lineRule="auto"/>
              <w:jc w:val="both"/>
              <w:rPr>
                <w:rFonts w:cstheme="minorHAnsi"/>
                <w:sz w:val="24"/>
                <w:szCs w:val="24"/>
                <w:lang w:val="en-US"/>
              </w:rPr>
            </w:pPr>
            <w:r w:rsidRPr="007554D5">
              <w:rPr>
                <w:rFonts w:cstheme="minorHAnsi"/>
                <w:sz w:val="24"/>
                <w:szCs w:val="24"/>
                <w:lang w:val="en-US"/>
              </w:rPr>
              <w:t xml:space="preserve">See </w:t>
            </w:r>
            <w:proofErr w:type="gramStart"/>
            <w:r w:rsidRPr="007554D5">
              <w:rPr>
                <w:rFonts w:cstheme="minorHAnsi"/>
                <w:sz w:val="24"/>
                <w:szCs w:val="24"/>
                <w:lang w:val="en-US"/>
              </w:rPr>
              <w:t xml:space="preserve">Section  </w:t>
            </w:r>
            <w:r w:rsidRPr="007554D5">
              <w:rPr>
                <w:rFonts w:cstheme="minorHAnsi"/>
                <w:b/>
                <w:bCs/>
                <w:sz w:val="24"/>
                <w:szCs w:val="24"/>
                <w:lang w:val="en-US"/>
              </w:rPr>
              <w:t>I</w:t>
            </w:r>
            <w:proofErr w:type="gramEnd"/>
            <w:r w:rsidRPr="007554D5">
              <w:rPr>
                <w:rFonts w:cstheme="minorHAnsi"/>
                <w:b/>
                <w:bCs/>
                <w:sz w:val="24"/>
                <w:szCs w:val="24"/>
                <w:lang w:val="en-US"/>
              </w:rPr>
              <w:t xml:space="preserve"> </w:t>
            </w:r>
            <w:r w:rsidRPr="007554D5">
              <w:rPr>
                <w:rFonts w:cstheme="minorHAnsi"/>
                <w:sz w:val="24"/>
                <w:szCs w:val="24"/>
                <w:lang w:val="en-US"/>
              </w:rPr>
              <w:t>below</w:t>
            </w:r>
          </w:p>
        </w:tc>
      </w:tr>
    </w:tbl>
    <w:p w14:paraId="3CCAB1D1" w14:textId="77777777" w:rsidR="00E40B1C" w:rsidRPr="007554D5" w:rsidRDefault="00E40B1C" w:rsidP="007554D5">
      <w:pPr>
        <w:pBdr>
          <w:bottom w:val="single" w:sz="24" w:space="1" w:color="0000FF"/>
        </w:pBdr>
        <w:spacing w:after="120" w:line="240" w:lineRule="auto"/>
        <w:ind w:hanging="142"/>
        <w:jc w:val="both"/>
        <w:rPr>
          <w:rFonts w:cstheme="minorHAnsi"/>
          <w:b/>
          <w:caps/>
          <w:sz w:val="24"/>
          <w:szCs w:val="24"/>
          <w:lang w:val="en-US"/>
        </w:rPr>
      </w:pPr>
      <w:r w:rsidRPr="007554D5">
        <w:rPr>
          <w:rFonts w:cstheme="minorHAnsi"/>
          <w:b/>
          <w:sz w:val="24"/>
          <w:szCs w:val="24"/>
          <w:lang w:val="en-US"/>
        </w:rPr>
        <w:t xml:space="preserve">C: </w:t>
      </w:r>
      <w:r w:rsidRPr="007554D5">
        <w:rPr>
          <w:rFonts w:cstheme="minorHAnsi"/>
          <w:b/>
          <w:caps/>
          <w:sz w:val="24"/>
          <w:szCs w:val="24"/>
          <w:lang w:val="en-US"/>
        </w:rPr>
        <w:t>Mitigation measures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3260"/>
        <w:gridCol w:w="3969"/>
      </w:tblGrid>
      <w:tr w:rsidR="00E40B1C" w:rsidRPr="007554D5" w14:paraId="511DCD75" w14:textId="77777777" w:rsidTr="00E772ED">
        <w:trPr>
          <w:trHeight w:val="463"/>
        </w:trPr>
        <w:tc>
          <w:tcPr>
            <w:tcW w:w="2411" w:type="dxa"/>
            <w:tcBorders>
              <w:top w:val="single" w:sz="4" w:space="0" w:color="auto"/>
              <w:left w:val="single" w:sz="4" w:space="0" w:color="auto"/>
              <w:bottom w:val="single" w:sz="4" w:space="0" w:color="auto"/>
              <w:right w:val="single" w:sz="4" w:space="0" w:color="auto"/>
            </w:tcBorders>
            <w:shd w:val="clear" w:color="auto" w:fill="E6E6E6"/>
          </w:tcPr>
          <w:p w14:paraId="47147AF0"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ACTIVITY</w:t>
            </w:r>
          </w:p>
        </w:tc>
        <w:tc>
          <w:tcPr>
            <w:tcW w:w="3260" w:type="dxa"/>
            <w:tcBorders>
              <w:top w:val="single" w:sz="4" w:space="0" w:color="auto"/>
              <w:left w:val="single" w:sz="4" w:space="0" w:color="auto"/>
              <w:bottom w:val="single" w:sz="4" w:space="0" w:color="auto"/>
            </w:tcBorders>
            <w:shd w:val="clear" w:color="auto" w:fill="E6E6E6"/>
          </w:tcPr>
          <w:p w14:paraId="77BD251F"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PARAMETER</w:t>
            </w:r>
          </w:p>
        </w:tc>
        <w:tc>
          <w:tcPr>
            <w:tcW w:w="3969" w:type="dxa"/>
            <w:tcBorders>
              <w:top w:val="single" w:sz="4" w:space="0" w:color="auto"/>
              <w:left w:val="nil"/>
              <w:bottom w:val="single" w:sz="4" w:space="0" w:color="auto"/>
            </w:tcBorders>
            <w:shd w:val="clear" w:color="auto" w:fill="E6E6E6"/>
          </w:tcPr>
          <w:p w14:paraId="2E461198"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MITIGATION MEASURES CHECKLIST</w:t>
            </w:r>
          </w:p>
        </w:tc>
      </w:tr>
      <w:tr w:rsidR="00E40B1C" w:rsidRPr="007554D5" w14:paraId="53EDB6DD" w14:textId="77777777" w:rsidTr="00E772ED">
        <w:trPr>
          <w:trHeight w:val="483"/>
        </w:trPr>
        <w:tc>
          <w:tcPr>
            <w:tcW w:w="2411" w:type="dxa"/>
            <w:tcBorders>
              <w:top w:val="single" w:sz="4" w:space="0" w:color="auto"/>
              <w:left w:val="single" w:sz="4" w:space="0" w:color="auto"/>
              <w:bottom w:val="dotted" w:sz="4" w:space="0" w:color="auto"/>
            </w:tcBorders>
          </w:tcPr>
          <w:p w14:paraId="7F5FE827"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0</w:t>
            </w:r>
            <w:r w:rsidRPr="007554D5">
              <w:rPr>
                <w:rFonts w:cstheme="minorHAnsi"/>
                <w:sz w:val="24"/>
                <w:szCs w:val="24"/>
                <w:lang w:val="en-US"/>
              </w:rPr>
              <w:t>. General Conditions</w:t>
            </w:r>
          </w:p>
        </w:tc>
        <w:tc>
          <w:tcPr>
            <w:tcW w:w="3260" w:type="dxa"/>
            <w:tcBorders>
              <w:top w:val="single" w:sz="4" w:space="0" w:color="auto"/>
              <w:bottom w:val="dotted" w:sz="4" w:space="0" w:color="auto"/>
            </w:tcBorders>
            <w:shd w:val="clear" w:color="auto" w:fill="auto"/>
          </w:tcPr>
          <w:p w14:paraId="1D5A1A87"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Notification and Worker Safety</w:t>
            </w:r>
          </w:p>
        </w:tc>
        <w:tc>
          <w:tcPr>
            <w:tcW w:w="3969" w:type="dxa"/>
            <w:tcBorders>
              <w:top w:val="single" w:sz="4" w:space="0" w:color="auto"/>
              <w:bottom w:val="single" w:sz="4" w:space="0" w:color="auto"/>
            </w:tcBorders>
            <w:shd w:val="clear" w:color="auto" w:fill="auto"/>
          </w:tcPr>
          <w:p w14:paraId="24B87859"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115C1876" w14:textId="77777777" w:rsidTr="00E772ED">
        <w:trPr>
          <w:trHeight w:val="241"/>
        </w:trPr>
        <w:tc>
          <w:tcPr>
            <w:tcW w:w="2411" w:type="dxa"/>
            <w:vMerge w:val="restart"/>
            <w:tcBorders>
              <w:top w:val="single" w:sz="4" w:space="0" w:color="auto"/>
              <w:left w:val="single" w:sz="4" w:space="0" w:color="auto"/>
            </w:tcBorders>
          </w:tcPr>
          <w:p w14:paraId="618D0F87" w14:textId="1D3ACB8F" w:rsidR="00E40B1C" w:rsidRPr="007554D5" w:rsidRDefault="00E40B1C" w:rsidP="007554D5">
            <w:pPr>
              <w:spacing w:after="120" w:line="240" w:lineRule="auto"/>
              <w:jc w:val="both"/>
              <w:rPr>
                <w:rFonts w:cstheme="minorHAnsi"/>
                <w:sz w:val="24"/>
                <w:szCs w:val="24"/>
                <w:lang w:val="en-US"/>
              </w:rPr>
            </w:pPr>
            <w:r w:rsidRPr="007554D5">
              <w:rPr>
                <w:rFonts w:cstheme="minorHAnsi"/>
                <w:b/>
                <w:sz w:val="24"/>
                <w:szCs w:val="24"/>
                <w:lang w:val="en-US"/>
              </w:rPr>
              <w:t>A.</w:t>
            </w:r>
            <w:r w:rsidRPr="007554D5">
              <w:rPr>
                <w:rFonts w:cstheme="minorHAnsi"/>
                <w:sz w:val="24"/>
                <w:szCs w:val="24"/>
                <w:lang w:val="en-US"/>
              </w:rPr>
              <w:t xml:space="preserve"> General Rehabilitation and /or Construction Activities</w:t>
            </w:r>
          </w:p>
        </w:tc>
        <w:tc>
          <w:tcPr>
            <w:tcW w:w="3260" w:type="dxa"/>
            <w:tcBorders>
              <w:top w:val="single" w:sz="4" w:space="0" w:color="auto"/>
              <w:bottom w:val="dotted" w:sz="4" w:space="0" w:color="auto"/>
            </w:tcBorders>
            <w:shd w:val="clear" w:color="auto" w:fill="auto"/>
          </w:tcPr>
          <w:p w14:paraId="7B99A6A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Air Quality </w:t>
            </w:r>
          </w:p>
        </w:tc>
        <w:tc>
          <w:tcPr>
            <w:tcW w:w="3969" w:type="dxa"/>
            <w:tcBorders>
              <w:top w:val="single" w:sz="4" w:space="0" w:color="auto"/>
              <w:bottom w:val="dotted" w:sz="4" w:space="0" w:color="auto"/>
            </w:tcBorders>
            <w:shd w:val="clear" w:color="auto" w:fill="auto"/>
          </w:tcPr>
          <w:p w14:paraId="509C259F"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4D944451" w14:textId="77777777" w:rsidTr="00E772ED">
        <w:trPr>
          <w:trHeight w:val="208"/>
        </w:trPr>
        <w:tc>
          <w:tcPr>
            <w:tcW w:w="2411" w:type="dxa"/>
            <w:vMerge/>
            <w:tcBorders>
              <w:left w:val="single" w:sz="4" w:space="0" w:color="auto"/>
            </w:tcBorders>
          </w:tcPr>
          <w:p w14:paraId="1523163A" w14:textId="77777777" w:rsidR="00E40B1C" w:rsidRPr="007554D5" w:rsidRDefault="00E40B1C" w:rsidP="007554D5">
            <w:pPr>
              <w:spacing w:after="120" w:line="240" w:lineRule="auto"/>
              <w:jc w:val="both"/>
              <w:rPr>
                <w:rFonts w:cstheme="minorHAnsi"/>
                <w:sz w:val="24"/>
                <w:szCs w:val="24"/>
                <w:lang w:val="en-US"/>
              </w:rPr>
            </w:pPr>
          </w:p>
        </w:tc>
        <w:tc>
          <w:tcPr>
            <w:tcW w:w="3260" w:type="dxa"/>
            <w:tcBorders>
              <w:top w:val="dotted" w:sz="4" w:space="0" w:color="auto"/>
              <w:bottom w:val="dotted" w:sz="4" w:space="0" w:color="auto"/>
            </w:tcBorders>
            <w:shd w:val="clear" w:color="auto" w:fill="auto"/>
          </w:tcPr>
          <w:p w14:paraId="7E185AC0"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Noise</w:t>
            </w:r>
          </w:p>
        </w:tc>
        <w:tc>
          <w:tcPr>
            <w:tcW w:w="3969" w:type="dxa"/>
            <w:tcBorders>
              <w:top w:val="dotted" w:sz="4" w:space="0" w:color="auto"/>
              <w:bottom w:val="dotted" w:sz="4" w:space="0" w:color="auto"/>
            </w:tcBorders>
            <w:shd w:val="clear" w:color="auto" w:fill="auto"/>
          </w:tcPr>
          <w:p w14:paraId="075E73FC"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1BD60698" w14:textId="77777777" w:rsidTr="00E772ED">
        <w:trPr>
          <w:trHeight w:val="155"/>
        </w:trPr>
        <w:tc>
          <w:tcPr>
            <w:tcW w:w="2411" w:type="dxa"/>
            <w:vMerge/>
            <w:tcBorders>
              <w:left w:val="single" w:sz="4" w:space="0" w:color="auto"/>
            </w:tcBorders>
          </w:tcPr>
          <w:p w14:paraId="4C0DB2FD" w14:textId="77777777" w:rsidR="00E40B1C" w:rsidRPr="007554D5" w:rsidRDefault="00E40B1C" w:rsidP="007554D5">
            <w:pPr>
              <w:spacing w:after="120" w:line="240" w:lineRule="auto"/>
              <w:jc w:val="both"/>
              <w:rPr>
                <w:rFonts w:cstheme="minorHAnsi"/>
                <w:sz w:val="24"/>
                <w:szCs w:val="24"/>
                <w:lang w:val="en-US"/>
              </w:rPr>
            </w:pPr>
          </w:p>
        </w:tc>
        <w:tc>
          <w:tcPr>
            <w:tcW w:w="3260" w:type="dxa"/>
            <w:tcBorders>
              <w:top w:val="dotted" w:sz="4" w:space="0" w:color="auto"/>
              <w:bottom w:val="dotted" w:sz="4" w:space="0" w:color="auto"/>
            </w:tcBorders>
            <w:shd w:val="clear" w:color="auto" w:fill="auto"/>
          </w:tcPr>
          <w:p w14:paraId="44986C67"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Water Quality</w:t>
            </w:r>
          </w:p>
        </w:tc>
        <w:tc>
          <w:tcPr>
            <w:tcW w:w="3969" w:type="dxa"/>
            <w:tcBorders>
              <w:top w:val="dotted" w:sz="4" w:space="0" w:color="auto"/>
              <w:bottom w:val="dotted" w:sz="4" w:space="0" w:color="auto"/>
            </w:tcBorders>
            <w:shd w:val="clear" w:color="auto" w:fill="auto"/>
          </w:tcPr>
          <w:p w14:paraId="268372C0"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152F1D17" w14:textId="77777777" w:rsidTr="00E772ED">
        <w:trPr>
          <w:trHeight w:val="155"/>
        </w:trPr>
        <w:tc>
          <w:tcPr>
            <w:tcW w:w="2411" w:type="dxa"/>
            <w:vMerge/>
            <w:tcBorders>
              <w:left w:val="single" w:sz="4" w:space="0" w:color="auto"/>
              <w:bottom w:val="single" w:sz="4" w:space="0" w:color="auto"/>
            </w:tcBorders>
          </w:tcPr>
          <w:p w14:paraId="7CC7BCB2" w14:textId="77777777" w:rsidR="00E40B1C" w:rsidRPr="007554D5" w:rsidRDefault="00E40B1C" w:rsidP="007554D5">
            <w:pPr>
              <w:spacing w:after="120" w:line="240" w:lineRule="auto"/>
              <w:jc w:val="both"/>
              <w:rPr>
                <w:rFonts w:cstheme="minorHAnsi"/>
                <w:sz w:val="24"/>
                <w:szCs w:val="24"/>
                <w:lang w:val="en-US"/>
              </w:rPr>
            </w:pPr>
          </w:p>
        </w:tc>
        <w:tc>
          <w:tcPr>
            <w:tcW w:w="3260" w:type="dxa"/>
            <w:tcBorders>
              <w:top w:val="dotted" w:sz="4" w:space="0" w:color="auto"/>
              <w:bottom w:val="single" w:sz="4" w:space="0" w:color="auto"/>
            </w:tcBorders>
            <w:shd w:val="clear" w:color="auto" w:fill="auto"/>
          </w:tcPr>
          <w:p w14:paraId="159F03CF"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Waste management</w:t>
            </w:r>
          </w:p>
        </w:tc>
        <w:tc>
          <w:tcPr>
            <w:tcW w:w="3969" w:type="dxa"/>
            <w:tcBorders>
              <w:top w:val="dotted" w:sz="4" w:space="0" w:color="auto"/>
              <w:bottom w:val="single" w:sz="4" w:space="0" w:color="auto"/>
            </w:tcBorders>
            <w:shd w:val="clear" w:color="auto" w:fill="auto"/>
          </w:tcPr>
          <w:p w14:paraId="1061DB84"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201F8F62" w14:textId="77777777" w:rsidTr="00E772ED">
        <w:trPr>
          <w:trHeight w:val="475"/>
        </w:trPr>
        <w:tc>
          <w:tcPr>
            <w:tcW w:w="2411" w:type="dxa"/>
            <w:tcBorders>
              <w:top w:val="dotted" w:sz="4" w:space="0" w:color="auto"/>
              <w:left w:val="single" w:sz="4" w:space="0" w:color="auto"/>
            </w:tcBorders>
          </w:tcPr>
          <w:p w14:paraId="4B7BAF6E"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b/>
                <w:sz w:val="24"/>
                <w:szCs w:val="24"/>
                <w:lang w:val="en-US"/>
              </w:rPr>
              <w:lastRenderedPageBreak/>
              <w:t>B</w:t>
            </w:r>
            <w:r w:rsidRPr="007554D5">
              <w:rPr>
                <w:rFonts w:cstheme="minorHAnsi"/>
                <w:sz w:val="24"/>
                <w:szCs w:val="24"/>
                <w:lang w:val="en-US"/>
              </w:rPr>
              <w:t>. Individual wastewater treatment system</w:t>
            </w:r>
          </w:p>
        </w:tc>
        <w:tc>
          <w:tcPr>
            <w:tcW w:w="3260" w:type="dxa"/>
            <w:tcBorders>
              <w:top w:val="dotted" w:sz="4" w:space="0" w:color="auto"/>
            </w:tcBorders>
            <w:shd w:val="clear" w:color="auto" w:fill="auto"/>
          </w:tcPr>
          <w:p w14:paraId="6305F204"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Water Quality</w:t>
            </w:r>
          </w:p>
        </w:tc>
        <w:tc>
          <w:tcPr>
            <w:tcW w:w="3969" w:type="dxa"/>
            <w:tcBorders>
              <w:top w:val="single" w:sz="4" w:space="0" w:color="auto"/>
            </w:tcBorders>
            <w:shd w:val="clear" w:color="auto" w:fill="auto"/>
          </w:tcPr>
          <w:p w14:paraId="7622623C"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160C6702" w14:textId="77777777" w:rsidTr="00E772ED">
        <w:trPr>
          <w:trHeight w:val="241"/>
        </w:trPr>
        <w:tc>
          <w:tcPr>
            <w:tcW w:w="2411" w:type="dxa"/>
            <w:tcBorders>
              <w:top w:val="single" w:sz="4" w:space="0" w:color="auto"/>
              <w:left w:val="single" w:sz="4" w:space="0" w:color="auto"/>
              <w:bottom w:val="single" w:sz="4" w:space="0" w:color="auto"/>
              <w:right w:val="single" w:sz="4" w:space="0" w:color="auto"/>
            </w:tcBorders>
          </w:tcPr>
          <w:p w14:paraId="75CC788B"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b/>
                <w:sz w:val="24"/>
                <w:szCs w:val="24"/>
                <w:lang w:val="en-US"/>
              </w:rPr>
              <w:t>C</w:t>
            </w:r>
            <w:r w:rsidRPr="007554D5">
              <w:rPr>
                <w:rFonts w:cstheme="minorHAnsi"/>
                <w:sz w:val="24"/>
                <w:szCs w:val="24"/>
                <w:lang w:val="en-US"/>
              </w:rPr>
              <w:t>. Historic building(s)</w:t>
            </w:r>
          </w:p>
        </w:tc>
        <w:tc>
          <w:tcPr>
            <w:tcW w:w="3260" w:type="dxa"/>
            <w:tcBorders>
              <w:top w:val="single" w:sz="4" w:space="0" w:color="auto"/>
              <w:left w:val="single" w:sz="4" w:space="0" w:color="auto"/>
              <w:bottom w:val="single" w:sz="4" w:space="0" w:color="auto"/>
            </w:tcBorders>
            <w:shd w:val="clear" w:color="auto" w:fill="auto"/>
          </w:tcPr>
          <w:p w14:paraId="40395373"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Cultural Heritage</w:t>
            </w:r>
          </w:p>
        </w:tc>
        <w:tc>
          <w:tcPr>
            <w:tcW w:w="3969" w:type="dxa"/>
            <w:tcBorders>
              <w:top w:val="dotted" w:sz="4" w:space="0" w:color="auto"/>
              <w:bottom w:val="single" w:sz="4" w:space="0" w:color="auto"/>
            </w:tcBorders>
            <w:shd w:val="clear" w:color="auto" w:fill="auto"/>
          </w:tcPr>
          <w:p w14:paraId="72432C6E"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47D907A2" w14:textId="77777777" w:rsidTr="00E772ED">
        <w:trPr>
          <w:trHeight w:val="273"/>
        </w:trPr>
        <w:tc>
          <w:tcPr>
            <w:tcW w:w="2411" w:type="dxa"/>
            <w:tcBorders>
              <w:top w:val="single" w:sz="4" w:space="0" w:color="auto"/>
              <w:left w:val="single" w:sz="4" w:space="0" w:color="auto"/>
              <w:bottom w:val="single" w:sz="4" w:space="0" w:color="auto"/>
            </w:tcBorders>
          </w:tcPr>
          <w:p w14:paraId="74D872B1"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b/>
                <w:sz w:val="24"/>
                <w:szCs w:val="24"/>
                <w:lang w:val="en-US"/>
              </w:rPr>
              <w:t>D</w:t>
            </w:r>
            <w:r w:rsidRPr="007554D5">
              <w:rPr>
                <w:rFonts w:cstheme="minorHAnsi"/>
                <w:sz w:val="24"/>
                <w:szCs w:val="24"/>
                <w:lang w:val="en-US"/>
              </w:rPr>
              <w:t xml:space="preserve">. Acquisition </w:t>
            </w:r>
            <w:proofErr w:type="gramStart"/>
            <w:r w:rsidRPr="007554D5">
              <w:rPr>
                <w:rFonts w:cstheme="minorHAnsi"/>
                <w:sz w:val="24"/>
                <w:szCs w:val="24"/>
                <w:lang w:val="en-US"/>
              </w:rPr>
              <w:t>of  land</w:t>
            </w:r>
            <w:proofErr w:type="gramEnd"/>
          </w:p>
        </w:tc>
        <w:tc>
          <w:tcPr>
            <w:tcW w:w="3260" w:type="dxa"/>
            <w:tcBorders>
              <w:top w:val="single" w:sz="4" w:space="0" w:color="auto"/>
              <w:bottom w:val="single" w:sz="4" w:space="0" w:color="auto"/>
            </w:tcBorders>
            <w:shd w:val="clear" w:color="auto" w:fill="auto"/>
          </w:tcPr>
          <w:p w14:paraId="2EB4EEA2"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Land Acquisition Plan/Framework</w:t>
            </w:r>
          </w:p>
        </w:tc>
        <w:tc>
          <w:tcPr>
            <w:tcW w:w="3969" w:type="dxa"/>
            <w:tcBorders>
              <w:top w:val="single" w:sz="4" w:space="0" w:color="auto"/>
              <w:bottom w:val="single" w:sz="4" w:space="0" w:color="auto"/>
            </w:tcBorders>
            <w:shd w:val="clear" w:color="auto" w:fill="auto"/>
          </w:tcPr>
          <w:p w14:paraId="6E3379EA"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105076F2" w14:textId="77777777" w:rsidTr="00E772ED">
        <w:trPr>
          <w:trHeight w:val="262"/>
        </w:trPr>
        <w:tc>
          <w:tcPr>
            <w:tcW w:w="2411" w:type="dxa"/>
            <w:vMerge w:val="restart"/>
            <w:tcBorders>
              <w:top w:val="single" w:sz="4" w:space="0" w:color="auto"/>
              <w:left w:val="single" w:sz="4" w:space="0" w:color="auto"/>
            </w:tcBorders>
          </w:tcPr>
          <w:p w14:paraId="6C06B4FB"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b/>
                <w:sz w:val="24"/>
                <w:szCs w:val="24"/>
                <w:lang w:val="en-US"/>
              </w:rPr>
              <w:t>E</w:t>
            </w:r>
            <w:r w:rsidRPr="007554D5">
              <w:rPr>
                <w:rFonts w:cstheme="minorHAnsi"/>
                <w:sz w:val="24"/>
                <w:szCs w:val="24"/>
                <w:lang w:val="en-US"/>
              </w:rPr>
              <w:t>. Toxic Materials</w:t>
            </w:r>
          </w:p>
        </w:tc>
        <w:tc>
          <w:tcPr>
            <w:tcW w:w="3260" w:type="dxa"/>
            <w:tcBorders>
              <w:top w:val="single" w:sz="4" w:space="0" w:color="auto"/>
              <w:bottom w:val="dotted" w:sz="4" w:space="0" w:color="auto"/>
            </w:tcBorders>
            <w:shd w:val="clear" w:color="auto" w:fill="auto"/>
          </w:tcPr>
          <w:p w14:paraId="5859E6EF"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Asbestos management</w:t>
            </w:r>
          </w:p>
        </w:tc>
        <w:tc>
          <w:tcPr>
            <w:tcW w:w="3969" w:type="dxa"/>
            <w:tcBorders>
              <w:top w:val="single" w:sz="4" w:space="0" w:color="auto"/>
              <w:bottom w:val="dotted" w:sz="4" w:space="0" w:color="auto"/>
            </w:tcBorders>
            <w:shd w:val="clear" w:color="auto" w:fill="auto"/>
          </w:tcPr>
          <w:p w14:paraId="0BFD5271"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635C2A34" w14:textId="77777777" w:rsidTr="00E772ED">
        <w:trPr>
          <w:trHeight w:val="168"/>
        </w:trPr>
        <w:tc>
          <w:tcPr>
            <w:tcW w:w="2411" w:type="dxa"/>
            <w:vMerge/>
            <w:tcBorders>
              <w:top w:val="dotted" w:sz="4" w:space="0" w:color="auto"/>
              <w:left w:val="single" w:sz="4" w:space="0" w:color="auto"/>
              <w:bottom w:val="single" w:sz="4" w:space="0" w:color="auto"/>
            </w:tcBorders>
          </w:tcPr>
          <w:p w14:paraId="79EFD6BC" w14:textId="77777777" w:rsidR="00E40B1C" w:rsidRPr="007554D5" w:rsidRDefault="00E40B1C" w:rsidP="007554D5">
            <w:pPr>
              <w:spacing w:after="120" w:line="240" w:lineRule="auto"/>
              <w:jc w:val="both"/>
              <w:rPr>
                <w:rFonts w:cstheme="minorHAnsi"/>
                <w:b/>
                <w:sz w:val="24"/>
                <w:szCs w:val="24"/>
                <w:lang w:val="en-US"/>
              </w:rPr>
            </w:pPr>
          </w:p>
        </w:tc>
        <w:tc>
          <w:tcPr>
            <w:tcW w:w="3260" w:type="dxa"/>
            <w:tcBorders>
              <w:top w:val="dotted" w:sz="4" w:space="0" w:color="auto"/>
              <w:bottom w:val="single" w:sz="4" w:space="0" w:color="auto"/>
            </w:tcBorders>
            <w:shd w:val="clear" w:color="auto" w:fill="auto"/>
          </w:tcPr>
          <w:p w14:paraId="010DECAD"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Toxic / hazardous waste management</w:t>
            </w:r>
          </w:p>
        </w:tc>
        <w:tc>
          <w:tcPr>
            <w:tcW w:w="3969" w:type="dxa"/>
            <w:tcBorders>
              <w:top w:val="dotted" w:sz="4" w:space="0" w:color="auto"/>
              <w:bottom w:val="single" w:sz="4" w:space="0" w:color="auto"/>
            </w:tcBorders>
            <w:shd w:val="clear" w:color="auto" w:fill="auto"/>
          </w:tcPr>
          <w:p w14:paraId="0E3D5E6D"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4BF5FF4B" w14:textId="77777777" w:rsidTr="00E772ED">
        <w:trPr>
          <w:trHeight w:val="500"/>
        </w:trPr>
        <w:tc>
          <w:tcPr>
            <w:tcW w:w="2411" w:type="dxa"/>
            <w:tcBorders>
              <w:top w:val="single" w:sz="4" w:space="0" w:color="auto"/>
              <w:left w:val="single" w:sz="4" w:space="0" w:color="auto"/>
              <w:bottom w:val="single" w:sz="4" w:space="0" w:color="auto"/>
            </w:tcBorders>
          </w:tcPr>
          <w:p w14:paraId="61CBF17B"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b/>
                <w:sz w:val="24"/>
                <w:szCs w:val="24"/>
                <w:lang w:val="en-US"/>
              </w:rPr>
              <w:t>F</w:t>
            </w:r>
            <w:r w:rsidRPr="007554D5">
              <w:rPr>
                <w:rFonts w:cstheme="minorHAnsi"/>
                <w:sz w:val="24"/>
                <w:szCs w:val="24"/>
                <w:lang w:val="en-US"/>
              </w:rPr>
              <w:t>. Affected forests, wetlands and/or protected areas</w:t>
            </w:r>
          </w:p>
        </w:tc>
        <w:tc>
          <w:tcPr>
            <w:tcW w:w="3260" w:type="dxa"/>
            <w:tcBorders>
              <w:top w:val="single" w:sz="4" w:space="0" w:color="auto"/>
              <w:bottom w:val="single" w:sz="4" w:space="0" w:color="auto"/>
            </w:tcBorders>
            <w:shd w:val="clear" w:color="auto" w:fill="auto"/>
          </w:tcPr>
          <w:p w14:paraId="67FBE315"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Protection</w:t>
            </w:r>
          </w:p>
        </w:tc>
        <w:tc>
          <w:tcPr>
            <w:tcW w:w="3969" w:type="dxa"/>
            <w:tcBorders>
              <w:top w:val="single" w:sz="4" w:space="0" w:color="auto"/>
              <w:bottom w:val="single" w:sz="4" w:space="0" w:color="auto"/>
            </w:tcBorders>
            <w:shd w:val="clear" w:color="auto" w:fill="auto"/>
          </w:tcPr>
          <w:p w14:paraId="45438FF2"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2D319E4A" w14:textId="77777777" w:rsidTr="00E772ED">
        <w:trPr>
          <w:trHeight w:val="548"/>
        </w:trPr>
        <w:tc>
          <w:tcPr>
            <w:tcW w:w="2411" w:type="dxa"/>
            <w:tcBorders>
              <w:top w:val="single" w:sz="4" w:space="0" w:color="auto"/>
              <w:left w:val="single" w:sz="4" w:space="0" w:color="auto"/>
              <w:bottom w:val="single" w:sz="4" w:space="0" w:color="auto"/>
            </w:tcBorders>
          </w:tcPr>
          <w:p w14:paraId="374FCBEB"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G</w:t>
            </w:r>
            <w:r w:rsidRPr="007554D5">
              <w:rPr>
                <w:rFonts w:cstheme="minorHAnsi"/>
                <w:sz w:val="24"/>
                <w:szCs w:val="24"/>
                <w:lang w:val="en-US"/>
              </w:rPr>
              <w:t>. Disposal of medical waste</w:t>
            </w:r>
          </w:p>
        </w:tc>
        <w:tc>
          <w:tcPr>
            <w:tcW w:w="3260" w:type="dxa"/>
            <w:tcBorders>
              <w:top w:val="single" w:sz="4" w:space="0" w:color="auto"/>
              <w:bottom w:val="single" w:sz="4" w:space="0" w:color="auto"/>
            </w:tcBorders>
            <w:shd w:val="clear" w:color="auto" w:fill="auto"/>
          </w:tcPr>
          <w:p w14:paraId="0B4ED0E3"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Infrastructure for medical waste management</w:t>
            </w:r>
          </w:p>
        </w:tc>
        <w:tc>
          <w:tcPr>
            <w:tcW w:w="3969" w:type="dxa"/>
            <w:tcBorders>
              <w:top w:val="single" w:sz="4" w:space="0" w:color="auto"/>
              <w:bottom w:val="single" w:sz="4" w:space="0" w:color="auto"/>
            </w:tcBorders>
            <w:shd w:val="clear" w:color="auto" w:fill="auto"/>
          </w:tcPr>
          <w:p w14:paraId="69B0581F"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5779FEFC" w14:textId="77777777" w:rsidTr="00E772ED">
        <w:trPr>
          <w:trHeight w:val="1073"/>
        </w:trPr>
        <w:tc>
          <w:tcPr>
            <w:tcW w:w="2411" w:type="dxa"/>
            <w:tcBorders>
              <w:top w:val="single" w:sz="4" w:space="0" w:color="auto"/>
              <w:left w:val="single" w:sz="4" w:space="0" w:color="auto"/>
              <w:bottom w:val="single" w:sz="4" w:space="0" w:color="auto"/>
            </w:tcBorders>
          </w:tcPr>
          <w:p w14:paraId="63924E7A"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 xml:space="preserve">H </w:t>
            </w:r>
            <w:r w:rsidRPr="007554D5">
              <w:rPr>
                <w:rFonts w:cstheme="minorHAnsi"/>
                <w:sz w:val="24"/>
                <w:szCs w:val="24"/>
                <w:lang w:val="en-US"/>
              </w:rPr>
              <w:t>Traffic and Pedestrian Safety</w:t>
            </w:r>
          </w:p>
        </w:tc>
        <w:tc>
          <w:tcPr>
            <w:tcW w:w="3260" w:type="dxa"/>
            <w:tcBorders>
              <w:top w:val="single" w:sz="4" w:space="0" w:color="auto"/>
              <w:bottom w:val="single" w:sz="4" w:space="0" w:color="auto"/>
            </w:tcBorders>
            <w:shd w:val="clear" w:color="auto" w:fill="auto"/>
          </w:tcPr>
          <w:p w14:paraId="7ED9971A" w14:textId="77777777" w:rsidR="00E40B1C" w:rsidRPr="007554D5" w:rsidRDefault="00E40B1C" w:rsidP="007554D5">
            <w:pPr>
              <w:spacing w:after="120" w:line="240" w:lineRule="auto"/>
              <w:jc w:val="both"/>
              <w:rPr>
                <w:rFonts w:cstheme="minorHAnsi"/>
                <w:sz w:val="24"/>
                <w:szCs w:val="24"/>
                <w:lang w:val="en-US"/>
              </w:rPr>
            </w:pPr>
            <w:r w:rsidRPr="007554D5">
              <w:rPr>
                <w:rFonts w:cstheme="minorHAnsi"/>
                <w:sz w:val="24"/>
                <w:szCs w:val="24"/>
                <w:lang w:val="en-US"/>
              </w:rPr>
              <w:t xml:space="preserve">Direct or indirect hazards to public traffic and pedestrians by construction </w:t>
            </w:r>
            <w:r w:rsidRPr="007554D5">
              <w:rPr>
                <w:rFonts w:cstheme="minorHAnsi"/>
                <w:sz w:val="24"/>
                <w:szCs w:val="24"/>
                <w:lang w:val="en-US"/>
              </w:rPr>
              <w:br/>
              <w:t>activities</w:t>
            </w:r>
          </w:p>
        </w:tc>
        <w:tc>
          <w:tcPr>
            <w:tcW w:w="3969" w:type="dxa"/>
            <w:tcBorders>
              <w:top w:val="single" w:sz="4" w:space="0" w:color="auto"/>
              <w:bottom w:val="single" w:sz="4" w:space="0" w:color="auto"/>
            </w:tcBorders>
            <w:shd w:val="clear" w:color="auto" w:fill="auto"/>
          </w:tcPr>
          <w:p w14:paraId="7C86B927" w14:textId="77777777" w:rsidR="00E40B1C" w:rsidRPr="007554D5" w:rsidRDefault="00E40B1C" w:rsidP="007554D5">
            <w:pPr>
              <w:spacing w:after="120" w:line="240" w:lineRule="auto"/>
              <w:jc w:val="both"/>
              <w:rPr>
                <w:rFonts w:cstheme="minorHAnsi"/>
                <w:sz w:val="24"/>
                <w:szCs w:val="24"/>
                <w:lang w:val="en-US"/>
              </w:rPr>
            </w:pPr>
          </w:p>
        </w:tc>
      </w:tr>
      <w:tr w:rsidR="00FF1C9B" w:rsidRPr="007554D5" w14:paraId="1A4D019E" w14:textId="77777777" w:rsidTr="00E772ED">
        <w:trPr>
          <w:trHeight w:val="1073"/>
        </w:trPr>
        <w:tc>
          <w:tcPr>
            <w:tcW w:w="2411" w:type="dxa"/>
            <w:tcBorders>
              <w:top w:val="single" w:sz="4" w:space="0" w:color="auto"/>
              <w:left w:val="single" w:sz="4" w:space="0" w:color="auto"/>
              <w:bottom w:val="single" w:sz="4" w:space="0" w:color="auto"/>
            </w:tcBorders>
          </w:tcPr>
          <w:p w14:paraId="7C3747E0" w14:textId="1D60C977" w:rsidR="00FF1C9B" w:rsidRPr="007554D5" w:rsidRDefault="00FF1C9B" w:rsidP="007554D5">
            <w:pPr>
              <w:spacing w:after="120" w:line="240" w:lineRule="auto"/>
              <w:jc w:val="both"/>
              <w:rPr>
                <w:rFonts w:cstheme="minorHAnsi"/>
                <w:b/>
                <w:sz w:val="24"/>
                <w:szCs w:val="24"/>
                <w:lang w:val="en-US"/>
              </w:rPr>
            </w:pPr>
            <w:r w:rsidRPr="007554D5">
              <w:rPr>
                <w:rFonts w:cstheme="minorHAnsi"/>
                <w:b/>
                <w:sz w:val="24"/>
                <w:szCs w:val="24"/>
                <w:lang w:val="en-US"/>
              </w:rPr>
              <w:t xml:space="preserve">I. </w:t>
            </w:r>
            <w:r w:rsidRPr="007554D5">
              <w:rPr>
                <w:rFonts w:cstheme="minorHAnsi"/>
                <w:bCs/>
                <w:sz w:val="24"/>
                <w:szCs w:val="24"/>
                <w:lang w:val="en-US"/>
              </w:rPr>
              <w:t>Labor Influx</w:t>
            </w:r>
          </w:p>
        </w:tc>
        <w:tc>
          <w:tcPr>
            <w:tcW w:w="3260" w:type="dxa"/>
            <w:tcBorders>
              <w:top w:val="single" w:sz="4" w:space="0" w:color="auto"/>
              <w:bottom w:val="single" w:sz="4" w:space="0" w:color="auto"/>
            </w:tcBorders>
            <w:shd w:val="clear" w:color="auto" w:fill="auto"/>
          </w:tcPr>
          <w:p w14:paraId="3754F349" w14:textId="62DDE6E4" w:rsidR="0072236A" w:rsidRPr="007554D5" w:rsidRDefault="00AF063A" w:rsidP="007554D5">
            <w:pPr>
              <w:spacing w:after="120" w:line="240" w:lineRule="auto"/>
              <w:jc w:val="both"/>
              <w:rPr>
                <w:rFonts w:cstheme="minorHAnsi"/>
                <w:sz w:val="24"/>
                <w:szCs w:val="24"/>
                <w:lang w:val="en-US"/>
              </w:rPr>
            </w:pPr>
            <w:r w:rsidRPr="007554D5">
              <w:rPr>
                <w:rFonts w:cstheme="minorHAnsi"/>
                <w:sz w:val="24"/>
                <w:szCs w:val="24"/>
                <w:lang w:val="en-US"/>
              </w:rPr>
              <w:t>Accom</w:t>
            </w:r>
            <w:r w:rsidR="0072236A" w:rsidRPr="007554D5">
              <w:rPr>
                <w:rFonts w:cstheme="minorHAnsi"/>
                <w:sz w:val="24"/>
                <w:szCs w:val="24"/>
                <w:lang w:val="en-US"/>
              </w:rPr>
              <w:t>m</w:t>
            </w:r>
            <w:r w:rsidRPr="007554D5">
              <w:rPr>
                <w:rFonts w:cstheme="minorHAnsi"/>
                <w:sz w:val="24"/>
                <w:szCs w:val="24"/>
                <w:lang w:val="en-US"/>
              </w:rPr>
              <w:t>odation</w:t>
            </w:r>
          </w:p>
          <w:p w14:paraId="4493D8B1" w14:textId="2D6729E9" w:rsidR="00FF1C9B" w:rsidRPr="007554D5" w:rsidRDefault="00594CEF" w:rsidP="007554D5">
            <w:pPr>
              <w:spacing w:after="120" w:line="240" w:lineRule="auto"/>
              <w:jc w:val="both"/>
              <w:rPr>
                <w:rFonts w:cstheme="minorHAnsi"/>
                <w:sz w:val="24"/>
                <w:szCs w:val="24"/>
                <w:lang w:val="en-US"/>
              </w:rPr>
            </w:pPr>
            <w:r w:rsidRPr="007554D5">
              <w:rPr>
                <w:rFonts w:cstheme="minorHAnsi"/>
                <w:sz w:val="24"/>
                <w:szCs w:val="24"/>
                <w:lang w:val="en-US"/>
              </w:rPr>
              <w:t>Foreign workers</w:t>
            </w:r>
          </w:p>
          <w:p w14:paraId="6FCD596D" w14:textId="739FF9E6" w:rsidR="00594CEF" w:rsidRPr="007554D5" w:rsidRDefault="00594CEF" w:rsidP="007554D5">
            <w:pPr>
              <w:spacing w:after="120" w:line="240" w:lineRule="auto"/>
              <w:jc w:val="both"/>
              <w:rPr>
                <w:rFonts w:cstheme="minorHAnsi"/>
                <w:sz w:val="24"/>
                <w:szCs w:val="24"/>
                <w:lang w:val="en-US"/>
              </w:rPr>
            </w:pPr>
          </w:p>
        </w:tc>
        <w:tc>
          <w:tcPr>
            <w:tcW w:w="3969" w:type="dxa"/>
            <w:tcBorders>
              <w:top w:val="single" w:sz="4" w:space="0" w:color="auto"/>
              <w:bottom w:val="single" w:sz="4" w:space="0" w:color="auto"/>
            </w:tcBorders>
            <w:shd w:val="clear" w:color="auto" w:fill="auto"/>
          </w:tcPr>
          <w:p w14:paraId="33ECB0F2" w14:textId="77777777" w:rsidR="00FF1C9B" w:rsidRPr="007554D5" w:rsidRDefault="00FF1C9B" w:rsidP="007554D5">
            <w:pPr>
              <w:spacing w:after="120" w:line="240" w:lineRule="auto"/>
              <w:jc w:val="both"/>
              <w:rPr>
                <w:rFonts w:cstheme="minorHAnsi"/>
                <w:sz w:val="24"/>
                <w:szCs w:val="24"/>
                <w:lang w:val="en-US"/>
              </w:rPr>
            </w:pPr>
          </w:p>
        </w:tc>
      </w:tr>
    </w:tbl>
    <w:p w14:paraId="7E37E016" w14:textId="77777777" w:rsidR="00E40B1C" w:rsidRPr="007554D5" w:rsidRDefault="00E40B1C" w:rsidP="007554D5">
      <w:pPr>
        <w:spacing w:after="120" w:line="240" w:lineRule="auto"/>
        <w:jc w:val="both"/>
        <w:rPr>
          <w:rFonts w:cstheme="minorHAnsi"/>
          <w:b/>
          <w:sz w:val="24"/>
          <w:szCs w:val="24"/>
          <w:lang w:val="en-US"/>
        </w:rPr>
      </w:pPr>
    </w:p>
    <w:p w14:paraId="409CA454" w14:textId="77777777" w:rsidR="00E40B1C" w:rsidRPr="007554D5" w:rsidRDefault="00E40B1C" w:rsidP="007554D5">
      <w:pPr>
        <w:spacing w:after="120" w:line="240" w:lineRule="auto"/>
        <w:jc w:val="both"/>
        <w:rPr>
          <w:rFonts w:cstheme="minorHAnsi"/>
          <w:b/>
          <w:caps/>
          <w:sz w:val="24"/>
          <w:szCs w:val="24"/>
          <w:lang w:val="en-US"/>
        </w:rPr>
      </w:pPr>
      <w:r w:rsidRPr="007554D5">
        <w:rPr>
          <w:rFonts w:cstheme="minorHAnsi"/>
          <w:b/>
          <w:sz w:val="24"/>
          <w:szCs w:val="24"/>
          <w:lang w:val="en-US"/>
        </w:rPr>
        <w:br w:type="page"/>
      </w:r>
      <w:r w:rsidRPr="007554D5">
        <w:rPr>
          <w:rFonts w:cstheme="minorHAnsi"/>
          <w:b/>
          <w:sz w:val="24"/>
          <w:szCs w:val="24"/>
          <w:lang w:val="en-US"/>
        </w:rPr>
        <w:lastRenderedPageBreak/>
        <w:t xml:space="preserve">D: </w:t>
      </w:r>
      <w:r w:rsidRPr="007554D5">
        <w:rPr>
          <w:rFonts w:cstheme="minorHAnsi"/>
          <w:b/>
          <w:caps/>
          <w:sz w:val="24"/>
          <w:szCs w:val="24"/>
          <w:lang w:val="en-US"/>
        </w:rPr>
        <w:t>Monitoring Plan</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993"/>
        <w:gridCol w:w="992"/>
        <w:gridCol w:w="992"/>
        <w:gridCol w:w="992"/>
        <w:gridCol w:w="993"/>
        <w:gridCol w:w="992"/>
        <w:gridCol w:w="998"/>
      </w:tblGrid>
      <w:tr w:rsidR="00E40B1C" w:rsidRPr="007554D5" w14:paraId="54B245A9" w14:textId="77777777" w:rsidTr="00E772ED">
        <w:trPr>
          <w:cantSplit/>
          <w:trHeight w:val="1875"/>
          <w:jc w:val="center"/>
        </w:trPr>
        <w:tc>
          <w:tcPr>
            <w:tcW w:w="3118" w:type="dxa"/>
            <w:shd w:val="clear" w:color="auto" w:fill="F3F3F3"/>
            <w:vAlign w:val="center"/>
          </w:tcPr>
          <w:p w14:paraId="5458F990" w14:textId="77777777" w:rsidR="00E40B1C" w:rsidRPr="007554D5" w:rsidRDefault="00E40B1C" w:rsidP="007554D5">
            <w:pPr>
              <w:spacing w:after="0" w:line="240" w:lineRule="auto"/>
              <w:jc w:val="both"/>
              <w:rPr>
                <w:rFonts w:cstheme="minorHAnsi"/>
                <w:sz w:val="24"/>
                <w:szCs w:val="24"/>
                <w:lang w:val="en-US"/>
              </w:rPr>
            </w:pPr>
            <w:r w:rsidRPr="007554D5">
              <w:rPr>
                <w:rFonts w:cstheme="minorHAnsi"/>
                <w:b/>
                <w:sz w:val="24"/>
                <w:szCs w:val="24"/>
                <w:lang w:val="en-US"/>
              </w:rPr>
              <w:t>Phase</w:t>
            </w:r>
          </w:p>
        </w:tc>
        <w:tc>
          <w:tcPr>
            <w:tcW w:w="993" w:type="dxa"/>
            <w:shd w:val="clear" w:color="auto" w:fill="F3F3F3"/>
            <w:textDirection w:val="btLr"/>
            <w:tcFitText/>
            <w:vAlign w:val="center"/>
          </w:tcPr>
          <w:p w14:paraId="746AFB5A"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What</w:t>
            </w:r>
          </w:p>
          <w:p w14:paraId="47399711"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(Is the parameter to be monitored?)</w:t>
            </w:r>
          </w:p>
        </w:tc>
        <w:tc>
          <w:tcPr>
            <w:tcW w:w="992" w:type="dxa"/>
            <w:shd w:val="clear" w:color="auto" w:fill="F3F3F3"/>
            <w:textDirection w:val="btLr"/>
            <w:vAlign w:val="center"/>
          </w:tcPr>
          <w:p w14:paraId="07654C42"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Where</w:t>
            </w:r>
          </w:p>
          <w:p w14:paraId="542B34BA"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(Is the parameter to be monitored?)</w:t>
            </w:r>
          </w:p>
        </w:tc>
        <w:tc>
          <w:tcPr>
            <w:tcW w:w="992" w:type="dxa"/>
            <w:shd w:val="clear" w:color="auto" w:fill="F3F3F3"/>
            <w:textDirection w:val="btLr"/>
            <w:vAlign w:val="center"/>
          </w:tcPr>
          <w:p w14:paraId="1892989E"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How</w:t>
            </w:r>
          </w:p>
          <w:p w14:paraId="4AF59F18"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(Is the parameter to be monitored?)</w:t>
            </w:r>
          </w:p>
        </w:tc>
        <w:tc>
          <w:tcPr>
            <w:tcW w:w="992" w:type="dxa"/>
            <w:shd w:val="clear" w:color="auto" w:fill="F3F3F3"/>
            <w:textDirection w:val="btLr"/>
            <w:vAlign w:val="center"/>
          </w:tcPr>
          <w:p w14:paraId="4BE53050"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When</w:t>
            </w:r>
          </w:p>
          <w:p w14:paraId="327B49AD"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(Define the frequency / or continuous?)</w:t>
            </w:r>
          </w:p>
        </w:tc>
        <w:tc>
          <w:tcPr>
            <w:tcW w:w="993" w:type="dxa"/>
            <w:shd w:val="clear" w:color="auto" w:fill="F3F3F3"/>
            <w:textDirection w:val="btLr"/>
            <w:vAlign w:val="center"/>
          </w:tcPr>
          <w:p w14:paraId="3EC638CE"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Why</w:t>
            </w:r>
          </w:p>
          <w:p w14:paraId="557E1133"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(Is the parameter being monitored?)</w:t>
            </w:r>
          </w:p>
        </w:tc>
        <w:tc>
          <w:tcPr>
            <w:tcW w:w="992" w:type="dxa"/>
            <w:shd w:val="clear" w:color="auto" w:fill="F3F3F3"/>
            <w:textDirection w:val="btLr"/>
            <w:vAlign w:val="center"/>
          </w:tcPr>
          <w:p w14:paraId="6066AD9D"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Cost</w:t>
            </w:r>
          </w:p>
          <w:p w14:paraId="5E1F42F0"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(if not included in project budget)</w:t>
            </w:r>
          </w:p>
        </w:tc>
        <w:tc>
          <w:tcPr>
            <w:tcW w:w="998" w:type="dxa"/>
            <w:shd w:val="clear" w:color="auto" w:fill="F3F3F3"/>
            <w:textDirection w:val="btLr"/>
            <w:vAlign w:val="center"/>
          </w:tcPr>
          <w:p w14:paraId="7057E865" w14:textId="77777777" w:rsidR="00E40B1C" w:rsidRPr="007554D5" w:rsidRDefault="00E40B1C" w:rsidP="007554D5">
            <w:pPr>
              <w:spacing w:after="0" w:line="240" w:lineRule="auto"/>
              <w:ind w:left="124" w:right="113" w:hanging="11"/>
              <w:jc w:val="both"/>
              <w:rPr>
                <w:rFonts w:cstheme="minorHAnsi"/>
                <w:b/>
                <w:sz w:val="24"/>
                <w:szCs w:val="24"/>
                <w:lang w:val="en-US"/>
              </w:rPr>
            </w:pPr>
            <w:r w:rsidRPr="007554D5">
              <w:rPr>
                <w:rFonts w:cstheme="minorHAnsi"/>
                <w:b/>
                <w:sz w:val="24"/>
                <w:szCs w:val="24"/>
                <w:lang w:val="en-US"/>
              </w:rPr>
              <w:t>Who</w:t>
            </w:r>
          </w:p>
          <w:p w14:paraId="777B6A84" w14:textId="77777777" w:rsidR="00E40B1C" w:rsidRPr="007554D5" w:rsidRDefault="00E40B1C" w:rsidP="007554D5">
            <w:pPr>
              <w:spacing w:after="0" w:line="240" w:lineRule="auto"/>
              <w:ind w:left="124" w:right="113" w:hanging="11"/>
              <w:jc w:val="both"/>
              <w:rPr>
                <w:rFonts w:cstheme="minorHAnsi"/>
                <w:sz w:val="24"/>
                <w:szCs w:val="24"/>
                <w:lang w:val="en-US"/>
              </w:rPr>
            </w:pPr>
            <w:r w:rsidRPr="007554D5">
              <w:rPr>
                <w:rFonts w:cstheme="minorHAnsi"/>
                <w:sz w:val="24"/>
                <w:szCs w:val="24"/>
                <w:lang w:val="en-US"/>
              </w:rPr>
              <w:t>(Is responsible for monitoring?)</w:t>
            </w:r>
          </w:p>
        </w:tc>
      </w:tr>
      <w:tr w:rsidR="00E40B1C" w:rsidRPr="007554D5" w14:paraId="4BC5437B" w14:textId="77777777" w:rsidTr="00E772ED">
        <w:trPr>
          <w:trHeight w:val="1035"/>
          <w:jc w:val="center"/>
        </w:trPr>
        <w:tc>
          <w:tcPr>
            <w:tcW w:w="3118" w:type="dxa"/>
            <w:vAlign w:val="center"/>
          </w:tcPr>
          <w:p w14:paraId="56273A09"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During activity preparation</w:t>
            </w:r>
          </w:p>
        </w:tc>
        <w:tc>
          <w:tcPr>
            <w:tcW w:w="993" w:type="dxa"/>
            <w:vAlign w:val="center"/>
          </w:tcPr>
          <w:p w14:paraId="39EA5CB6"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6EF38C1B"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1052C76C"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52B92505" w14:textId="77777777" w:rsidR="00E40B1C" w:rsidRPr="007554D5" w:rsidRDefault="00E40B1C" w:rsidP="007554D5">
            <w:pPr>
              <w:spacing w:after="120" w:line="240" w:lineRule="auto"/>
              <w:jc w:val="both"/>
              <w:rPr>
                <w:rFonts w:cstheme="minorHAnsi"/>
                <w:sz w:val="24"/>
                <w:szCs w:val="24"/>
                <w:lang w:val="en-US"/>
              </w:rPr>
            </w:pPr>
          </w:p>
        </w:tc>
        <w:tc>
          <w:tcPr>
            <w:tcW w:w="993" w:type="dxa"/>
            <w:vAlign w:val="center"/>
          </w:tcPr>
          <w:p w14:paraId="23CDFFCB"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30DAD375" w14:textId="77777777" w:rsidR="00E40B1C" w:rsidRPr="007554D5" w:rsidRDefault="00E40B1C" w:rsidP="007554D5">
            <w:pPr>
              <w:spacing w:after="120" w:line="240" w:lineRule="auto"/>
              <w:jc w:val="both"/>
              <w:rPr>
                <w:rFonts w:cstheme="minorHAnsi"/>
                <w:sz w:val="24"/>
                <w:szCs w:val="24"/>
                <w:lang w:val="en-US"/>
              </w:rPr>
            </w:pPr>
          </w:p>
        </w:tc>
        <w:tc>
          <w:tcPr>
            <w:tcW w:w="998" w:type="dxa"/>
            <w:vAlign w:val="center"/>
          </w:tcPr>
          <w:p w14:paraId="55EEF8A2"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50121F8F" w14:textId="77777777" w:rsidTr="00E772ED">
        <w:trPr>
          <w:trHeight w:val="1035"/>
          <w:jc w:val="center"/>
        </w:trPr>
        <w:tc>
          <w:tcPr>
            <w:tcW w:w="3118" w:type="dxa"/>
            <w:vAlign w:val="center"/>
          </w:tcPr>
          <w:p w14:paraId="69BA9D59"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 xml:space="preserve">During activity </w:t>
            </w:r>
            <w:r w:rsidRPr="007554D5">
              <w:rPr>
                <w:rFonts w:cstheme="minorHAnsi"/>
                <w:b/>
                <w:sz w:val="24"/>
                <w:szCs w:val="24"/>
                <w:lang w:val="en-US"/>
              </w:rPr>
              <w:br/>
              <w:t>implementation</w:t>
            </w:r>
          </w:p>
        </w:tc>
        <w:tc>
          <w:tcPr>
            <w:tcW w:w="993" w:type="dxa"/>
            <w:vAlign w:val="center"/>
          </w:tcPr>
          <w:p w14:paraId="37334D1A"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4621BC41"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173FF357"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0B670F66" w14:textId="77777777" w:rsidR="00E40B1C" w:rsidRPr="007554D5" w:rsidRDefault="00E40B1C" w:rsidP="007554D5">
            <w:pPr>
              <w:spacing w:after="120" w:line="240" w:lineRule="auto"/>
              <w:jc w:val="both"/>
              <w:rPr>
                <w:rFonts w:cstheme="minorHAnsi"/>
                <w:sz w:val="24"/>
                <w:szCs w:val="24"/>
                <w:lang w:val="en-US"/>
              </w:rPr>
            </w:pPr>
          </w:p>
        </w:tc>
        <w:tc>
          <w:tcPr>
            <w:tcW w:w="993" w:type="dxa"/>
            <w:vAlign w:val="center"/>
          </w:tcPr>
          <w:p w14:paraId="0BC677C7"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57EDB7DA" w14:textId="77777777" w:rsidR="00E40B1C" w:rsidRPr="007554D5" w:rsidRDefault="00E40B1C" w:rsidP="007554D5">
            <w:pPr>
              <w:spacing w:after="120" w:line="240" w:lineRule="auto"/>
              <w:jc w:val="both"/>
              <w:rPr>
                <w:rFonts w:cstheme="minorHAnsi"/>
                <w:sz w:val="24"/>
                <w:szCs w:val="24"/>
                <w:lang w:val="en-US"/>
              </w:rPr>
            </w:pPr>
          </w:p>
        </w:tc>
        <w:tc>
          <w:tcPr>
            <w:tcW w:w="998" w:type="dxa"/>
            <w:vAlign w:val="center"/>
          </w:tcPr>
          <w:p w14:paraId="55B306A1" w14:textId="77777777" w:rsidR="00E40B1C" w:rsidRPr="007554D5" w:rsidRDefault="00E40B1C" w:rsidP="007554D5">
            <w:pPr>
              <w:spacing w:after="120" w:line="240" w:lineRule="auto"/>
              <w:jc w:val="both"/>
              <w:rPr>
                <w:rFonts w:cstheme="minorHAnsi"/>
                <w:sz w:val="24"/>
                <w:szCs w:val="24"/>
                <w:lang w:val="en-US"/>
              </w:rPr>
            </w:pPr>
          </w:p>
        </w:tc>
      </w:tr>
      <w:tr w:rsidR="00E40B1C" w:rsidRPr="007554D5" w14:paraId="10C21EDE" w14:textId="77777777" w:rsidTr="00E772ED">
        <w:trPr>
          <w:trHeight w:val="1035"/>
          <w:jc w:val="center"/>
        </w:trPr>
        <w:tc>
          <w:tcPr>
            <w:tcW w:w="3118" w:type="dxa"/>
            <w:vAlign w:val="center"/>
          </w:tcPr>
          <w:p w14:paraId="62519F51" w14:textId="77777777" w:rsidR="00E40B1C" w:rsidRPr="007554D5" w:rsidRDefault="00E40B1C" w:rsidP="007554D5">
            <w:pPr>
              <w:spacing w:after="120" w:line="240" w:lineRule="auto"/>
              <w:jc w:val="both"/>
              <w:rPr>
                <w:rFonts w:cstheme="minorHAnsi"/>
                <w:b/>
                <w:sz w:val="24"/>
                <w:szCs w:val="24"/>
                <w:lang w:val="en-US"/>
              </w:rPr>
            </w:pPr>
            <w:r w:rsidRPr="007554D5">
              <w:rPr>
                <w:rFonts w:cstheme="minorHAnsi"/>
                <w:b/>
                <w:sz w:val="24"/>
                <w:szCs w:val="24"/>
                <w:lang w:val="en-US"/>
              </w:rPr>
              <w:t xml:space="preserve">During activity </w:t>
            </w:r>
            <w:r w:rsidRPr="007554D5">
              <w:rPr>
                <w:rFonts w:cstheme="minorHAnsi"/>
                <w:b/>
                <w:sz w:val="24"/>
                <w:szCs w:val="24"/>
                <w:lang w:val="en-US"/>
              </w:rPr>
              <w:br/>
              <w:t>supervision</w:t>
            </w:r>
          </w:p>
        </w:tc>
        <w:tc>
          <w:tcPr>
            <w:tcW w:w="993" w:type="dxa"/>
            <w:vAlign w:val="center"/>
          </w:tcPr>
          <w:p w14:paraId="7059D59E"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4164FD84"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5A5E992D"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7A274696" w14:textId="77777777" w:rsidR="00E40B1C" w:rsidRPr="007554D5" w:rsidRDefault="00E40B1C" w:rsidP="007554D5">
            <w:pPr>
              <w:spacing w:after="120" w:line="240" w:lineRule="auto"/>
              <w:jc w:val="both"/>
              <w:rPr>
                <w:rFonts w:cstheme="minorHAnsi"/>
                <w:sz w:val="24"/>
                <w:szCs w:val="24"/>
                <w:lang w:val="en-US"/>
              </w:rPr>
            </w:pPr>
          </w:p>
        </w:tc>
        <w:tc>
          <w:tcPr>
            <w:tcW w:w="993" w:type="dxa"/>
            <w:vAlign w:val="center"/>
          </w:tcPr>
          <w:p w14:paraId="4FCBD044" w14:textId="77777777" w:rsidR="00E40B1C" w:rsidRPr="007554D5" w:rsidRDefault="00E40B1C" w:rsidP="007554D5">
            <w:pPr>
              <w:spacing w:after="120" w:line="240" w:lineRule="auto"/>
              <w:jc w:val="both"/>
              <w:rPr>
                <w:rFonts w:cstheme="minorHAnsi"/>
                <w:sz w:val="24"/>
                <w:szCs w:val="24"/>
                <w:lang w:val="en-US"/>
              </w:rPr>
            </w:pPr>
          </w:p>
        </w:tc>
        <w:tc>
          <w:tcPr>
            <w:tcW w:w="992" w:type="dxa"/>
            <w:vAlign w:val="center"/>
          </w:tcPr>
          <w:p w14:paraId="5901B092" w14:textId="77777777" w:rsidR="00E40B1C" w:rsidRPr="007554D5" w:rsidRDefault="00E40B1C" w:rsidP="007554D5">
            <w:pPr>
              <w:spacing w:after="120" w:line="240" w:lineRule="auto"/>
              <w:jc w:val="both"/>
              <w:rPr>
                <w:rFonts w:cstheme="minorHAnsi"/>
                <w:sz w:val="24"/>
                <w:szCs w:val="24"/>
                <w:lang w:val="en-US"/>
              </w:rPr>
            </w:pPr>
          </w:p>
        </w:tc>
        <w:tc>
          <w:tcPr>
            <w:tcW w:w="998" w:type="dxa"/>
            <w:vAlign w:val="center"/>
          </w:tcPr>
          <w:p w14:paraId="30DFB226" w14:textId="77777777" w:rsidR="00E40B1C" w:rsidRPr="007554D5" w:rsidRDefault="00E40B1C" w:rsidP="007554D5">
            <w:pPr>
              <w:spacing w:after="120" w:line="240" w:lineRule="auto"/>
              <w:jc w:val="both"/>
              <w:rPr>
                <w:rFonts w:cstheme="minorHAnsi"/>
                <w:sz w:val="24"/>
                <w:szCs w:val="24"/>
                <w:lang w:val="en-US"/>
              </w:rPr>
            </w:pPr>
          </w:p>
        </w:tc>
      </w:tr>
    </w:tbl>
    <w:p w14:paraId="0226F3EF" w14:textId="77777777" w:rsidR="00E40B1C" w:rsidRPr="007554D5" w:rsidRDefault="00E40B1C" w:rsidP="007554D5">
      <w:pPr>
        <w:jc w:val="both"/>
        <w:rPr>
          <w:rFonts w:cstheme="minorHAnsi"/>
          <w:sz w:val="24"/>
          <w:szCs w:val="24"/>
          <w:lang w:val="en-US"/>
        </w:rPr>
      </w:pPr>
    </w:p>
    <w:p w14:paraId="2B68BDAA" w14:textId="77777777" w:rsidR="00E40B1C" w:rsidRPr="007554D5" w:rsidRDefault="00E40B1C" w:rsidP="007554D5">
      <w:pPr>
        <w:jc w:val="both"/>
        <w:rPr>
          <w:rFonts w:cstheme="minorHAnsi"/>
          <w:sz w:val="24"/>
          <w:szCs w:val="24"/>
          <w:lang w:val="en-US"/>
        </w:rPr>
      </w:pPr>
      <w:r w:rsidRPr="007554D5">
        <w:rPr>
          <w:rFonts w:cstheme="minorHAnsi"/>
          <w:sz w:val="24"/>
          <w:szCs w:val="24"/>
          <w:lang w:val="en-US"/>
        </w:rPr>
        <w:br w:type="page"/>
      </w:r>
    </w:p>
    <w:p w14:paraId="6C40F22F" w14:textId="0BC4EA0C" w:rsidR="000F4A74" w:rsidRPr="007554D5" w:rsidRDefault="0056232C" w:rsidP="007554D5">
      <w:pPr>
        <w:pStyle w:val="Heading2"/>
        <w:numPr>
          <w:ilvl w:val="0"/>
          <w:numId w:val="0"/>
        </w:numPr>
        <w:ind w:left="720"/>
        <w:jc w:val="both"/>
        <w:rPr>
          <w:rFonts w:asciiTheme="minorHAnsi" w:hAnsiTheme="minorHAnsi" w:cstheme="minorHAnsi"/>
          <w:sz w:val="24"/>
          <w:szCs w:val="24"/>
        </w:rPr>
      </w:pPr>
      <w:bookmarkStart w:id="42" w:name="_Toc59545954"/>
      <w:r w:rsidRPr="007554D5">
        <w:rPr>
          <w:rFonts w:asciiTheme="minorHAnsi" w:hAnsiTheme="minorHAnsi" w:cstheme="minorHAnsi"/>
          <w:sz w:val="24"/>
          <w:szCs w:val="24"/>
        </w:rPr>
        <w:lastRenderedPageBreak/>
        <w:t>9.4</w:t>
      </w:r>
      <w:r w:rsidR="00601963"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Environmental and Social Management Plan</w:t>
      </w:r>
      <w:bookmarkEnd w:id="42"/>
      <w:r w:rsidR="000F4A74" w:rsidRPr="007554D5">
        <w:rPr>
          <w:rFonts w:asciiTheme="minorHAnsi" w:hAnsiTheme="minorHAnsi" w:cstheme="minorHAnsi"/>
          <w:sz w:val="24"/>
          <w:szCs w:val="24"/>
        </w:rPr>
        <w:t xml:space="preserve"> </w:t>
      </w:r>
    </w:p>
    <w:p w14:paraId="1297D43C" w14:textId="7D9C8D5D" w:rsidR="006214E4" w:rsidRPr="007554D5" w:rsidRDefault="006214E4" w:rsidP="007554D5">
      <w:pPr>
        <w:jc w:val="both"/>
        <w:rPr>
          <w:rFonts w:cstheme="minorHAnsi"/>
          <w:sz w:val="24"/>
          <w:szCs w:val="24"/>
          <w:lang w:val="en-US"/>
        </w:rPr>
      </w:pPr>
      <w:r w:rsidRPr="007554D5">
        <w:rPr>
          <w:rFonts w:cstheme="minorHAnsi"/>
          <w:sz w:val="24"/>
          <w:szCs w:val="24"/>
          <w:lang w:val="en-US"/>
        </w:rPr>
        <w:t xml:space="preserve">An Environmental and Social Management Plan (ESMP) outlines the mitigation, monitoring and institutional strengthening measures to be taken during project implementation and project operation phases to avoid or eliminate negative environmental/social impacts. For projects of </w:t>
      </w:r>
      <w:r w:rsidR="002F4F3E" w:rsidRPr="007554D5">
        <w:rPr>
          <w:rFonts w:cstheme="minorHAnsi"/>
          <w:sz w:val="24"/>
          <w:szCs w:val="24"/>
          <w:lang w:val="en-US"/>
        </w:rPr>
        <w:t xml:space="preserve">moderate or higher </w:t>
      </w:r>
      <w:r w:rsidRPr="007554D5">
        <w:rPr>
          <w:rFonts w:cstheme="minorHAnsi"/>
          <w:sz w:val="24"/>
          <w:szCs w:val="24"/>
          <w:lang w:val="en-US"/>
        </w:rPr>
        <w:t xml:space="preserve">environmental </w:t>
      </w:r>
      <w:r w:rsidR="002F4F3E" w:rsidRPr="007554D5">
        <w:rPr>
          <w:rFonts w:cstheme="minorHAnsi"/>
          <w:sz w:val="24"/>
          <w:szCs w:val="24"/>
          <w:lang w:val="en-US"/>
        </w:rPr>
        <w:t xml:space="preserve">and social </w:t>
      </w:r>
      <w:r w:rsidRPr="007554D5">
        <w:rPr>
          <w:rFonts w:cstheme="minorHAnsi"/>
          <w:sz w:val="24"/>
          <w:szCs w:val="24"/>
          <w:lang w:val="en-US"/>
        </w:rPr>
        <w:t>risk</w:t>
      </w:r>
      <w:r w:rsidR="002F4F3E" w:rsidRPr="007554D5">
        <w:rPr>
          <w:rFonts w:cstheme="minorHAnsi"/>
          <w:sz w:val="24"/>
          <w:szCs w:val="24"/>
          <w:lang w:val="en-US"/>
        </w:rPr>
        <w:t>s</w:t>
      </w:r>
      <w:r w:rsidRPr="007554D5">
        <w:rPr>
          <w:rFonts w:cstheme="minorHAnsi"/>
          <w:sz w:val="24"/>
          <w:szCs w:val="24"/>
          <w:lang w:val="en-US"/>
        </w:rPr>
        <w:t xml:space="preserve"> an ESMP may be an effective way of summarizing the activities needed to achieve effective mitigation of negative environmental/social impacts. </w:t>
      </w:r>
    </w:p>
    <w:p w14:paraId="65B5CFA5" w14:textId="77777777" w:rsidR="006214E4" w:rsidRPr="007554D5" w:rsidRDefault="006214E4" w:rsidP="007554D5">
      <w:pPr>
        <w:jc w:val="both"/>
        <w:rPr>
          <w:rFonts w:cstheme="minorHAnsi"/>
          <w:sz w:val="24"/>
          <w:szCs w:val="24"/>
          <w:lang w:val="en-US"/>
        </w:rPr>
      </w:pPr>
      <w:r w:rsidRPr="007554D5">
        <w:rPr>
          <w:rFonts w:cstheme="minorHAnsi"/>
          <w:sz w:val="24"/>
          <w:szCs w:val="24"/>
          <w:lang w:val="en-US"/>
        </w:rPr>
        <w:t>The format in this annex provides a model for development such an ESMP. The model divides the project cycle into two phases: construction, and operation. For each phase, the preparation team identifies any significant environmental and social impacts that are anticipated based on the analysis done in the context of conducting an environmental and social review or preparing an environmental assessment, including social aspects (if required). For each impact, mitigation measures are identified and listed. Estimates are made of the cost of mitigation actions broken down by estimates for implementation (investment cost) and operation (recurrent cost). The ESMP format also provides for the identification of institutional responsibilities for implementation and operation of mitigation devices and methods. The content of the ESMPs should be structured as follows:</w:t>
      </w:r>
    </w:p>
    <w:p w14:paraId="0AEBE295"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General project and sub-project information</w:t>
      </w:r>
    </w:p>
    <w:p w14:paraId="1660285A"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Project information</w:t>
      </w:r>
    </w:p>
    <w:p w14:paraId="01F8BD58"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Types of investment envisioned</w:t>
      </w:r>
    </w:p>
    <w:p w14:paraId="3E8498BC"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Timeline of the project</w:t>
      </w:r>
    </w:p>
    <w:p w14:paraId="7FE42DE0"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 xml:space="preserve">Socio-economic context </w:t>
      </w:r>
    </w:p>
    <w:p w14:paraId="6FC0E973"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 xml:space="preserve">of the areas of operation and </w:t>
      </w:r>
    </w:p>
    <w:p w14:paraId="56C8E360"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area next to the selected location)</w:t>
      </w:r>
    </w:p>
    <w:p w14:paraId="73C7CACA"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neighbors next to the building</w:t>
      </w:r>
    </w:p>
    <w:p w14:paraId="52BB9D52"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Environmental and Social Risk and Mitigation Measures</w:t>
      </w:r>
    </w:p>
    <w:p w14:paraId="028F2909"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Results of screening and permitting processes</w:t>
      </w:r>
    </w:p>
    <w:p w14:paraId="4925F45E"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Key environmental and social aspects</w:t>
      </w:r>
    </w:p>
    <w:p w14:paraId="501C9989"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 xml:space="preserve">Table of risks/impacts and mitigation measures </w:t>
      </w:r>
    </w:p>
    <w:p w14:paraId="743AF003" w14:textId="3DA8A1CE"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Impact matrix (severity, occur</w:t>
      </w:r>
      <w:r w:rsidR="002F4F3E" w:rsidRPr="007554D5">
        <w:rPr>
          <w:rFonts w:cstheme="minorHAnsi"/>
          <w:lang w:val="en-US"/>
        </w:rPr>
        <w:t>r</w:t>
      </w:r>
      <w:r w:rsidRPr="007554D5">
        <w:rPr>
          <w:rFonts w:cstheme="minorHAnsi"/>
          <w:lang w:val="en-US"/>
        </w:rPr>
        <w:t>ence)</w:t>
      </w:r>
    </w:p>
    <w:p w14:paraId="14169BBA"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Institutional arrangements</w:t>
      </w:r>
    </w:p>
    <w:p w14:paraId="4260F321"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Definition of roles and responsibilities on each mitigation action (P</w:t>
      </w:r>
      <w:r w:rsidR="004573FF" w:rsidRPr="007554D5">
        <w:rPr>
          <w:rFonts w:cstheme="minorHAnsi"/>
          <w:lang w:val="en-US"/>
        </w:rPr>
        <w:t>M</w:t>
      </w:r>
      <w:r w:rsidRPr="007554D5">
        <w:rPr>
          <w:rFonts w:cstheme="minorHAnsi"/>
          <w:lang w:val="en-US"/>
        </w:rPr>
        <w:t>U/</w:t>
      </w:r>
      <w:r w:rsidR="004573FF" w:rsidRPr="007554D5">
        <w:rPr>
          <w:rFonts w:cstheme="minorHAnsi"/>
          <w:lang w:val="en-US"/>
        </w:rPr>
        <w:t>local authorities/</w:t>
      </w:r>
      <w:r w:rsidRPr="007554D5">
        <w:rPr>
          <w:rFonts w:cstheme="minorHAnsi"/>
          <w:lang w:val="en-US"/>
        </w:rPr>
        <w:t>Contractor)</w:t>
      </w:r>
    </w:p>
    <w:p w14:paraId="1C5C1A8C"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Responsibilities within the sub-project team</w:t>
      </w:r>
    </w:p>
    <w:p w14:paraId="1473335F"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Needs assessment and training plan (H&amp;S, public outreach, environment, safeguards)</w:t>
      </w:r>
    </w:p>
    <w:p w14:paraId="22867411"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Monitoring plan for risks/mitigation measures</w:t>
      </w:r>
    </w:p>
    <w:p w14:paraId="1B1F7EA1"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Grievance Redress Mechanism (project-based system in place, forms, registration, centralization, box)</w:t>
      </w:r>
    </w:p>
    <w:p w14:paraId="2249A0C9"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Public consultations and disclosure</w:t>
      </w:r>
    </w:p>
    <w:p w14:paraId="7DA9FEA1"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Stakeholder mapping (institutions, civil society, and citizens)</w:t>
      </w:r>
    </w:p>
    <w:p w14:paraId="7D9A6EDB"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Consultation and other engagement actions plan</w:t>
      </w:r>
    </w:p>
    <w:p w14:paraId="289BB7E1" w14:textId="77777777" w:rsidR="006214E4" w:rsidRPr="007554D5" w:rsidRDefault="006214E4" w:rsidP="007554D5">
      <w:pPr>
        <w:pStyle w:val="ListParagraph"/>
        <w:numPr>
          <w:ilvl w:val="0"/>
          <w:numId w:val="9"/>
        </w:numPr>
        <w:jc w:val="both"/>
        <w:rPr>
          <w:rFonts w:cstheme="minorHAnsi"/>
          <w:lang w:val="en-US"/>
        </w:rPr>
      </w:pPr>
      <w:r w:rsidRPr="007554D5">
        <w:rPr>
          <w:rFonts w:cstheme="minorHAnsi"/>
          <w:lang w:val="en-US"/>
        </w:rPr>
        <w:t>Project information disclosure</w:t>
      </w:r>
    </w:p>
    <w:p w14:paraId="78E9F100" w14:textId="77777777" w:rsidR="006214E4" w:rsidRPr="007554D5" w:rsidRDefault="006214E4" w:rsidP="007554D5">
      <w:pPr>
        <w:spacing w:before="240"/>
        <w:jc w:val="both"/>
        <w:rPr>
          <w:rFonts w:cstheme="minorHAnsi"/>
          <w:sz w:val="24"/>
          <w:szCs w:val="24"/>
          <w:lang w:val="en-US"/>
        </w:rPr>
      </w:pPr>
      <w:r w:rsidRPr="007554D5">
        <w:rPr>
          <w:rFonts w:cstheme="minorHAnsi"/>
          <w:sz w:val="24"/>
          <w:szCs w:val="24"/>
          <w:lang w:val="en-US"/>
        </w:rPr>
        <w:lastRenderedPageBreak/>
        <w:t xml:space="preserve">To keep track of the requirements, responsibilities and costs for monitoring the implementation of environmental/social mitigation identified in the analysis included in an environmental review or assessment for Category B projects, a monitoring plan may be useful. A format is provided in this annex. Like the ESMP, the project cycle is broken down into two phases (construction and operation). The format also includes a row for baseline information that is needed to achieve reliable and credible monitoring. The key elements of the matrix are: </w:t>
      </w:r>
    </w:p>
    <w:p w14:paraId="41CF8B08"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 xml:space="preserve">What is being monitored? </w:t>
      </w:r>
    </w:p>
    <w:p w14:paraId="52157976"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 xml:space="preserve">Where is monitoring done? </w:t>
      </w:r>
    </w:p>
    <w:p w14:paraId="1CE18F9E"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 xml:space="preserve">How is the parameter to be monitored to ensure meaningful comparisons? </w:t>
      </w:r>
    </w:p>
    <w:p w14:paraId="144F5B85"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 xml:space="preserve">When or how frequently is monitoring necessary or most effective? </w:t>
      </w:r>
    </w:p>
    <w:p w14:paraId="4376BCDB" w14:textId="77777777" w:rsidR="006214E4" w:rsidRPr="007554D5" w:rsidRDefault="006214E4" w:rsidP="007554D5">
      <w:pPr>
        <w:pStyle w:val="ListParagraph"/>
        <w:numPr>
          <w:ilvl w:val="0"/>
          <w:numId w:val="8"/>
        </w:numPr>
        <w:jc w:val="both"/>
        <w:rPr>
          <w:rFonts w:cstheme="minorHAnsi"/>
          <w:lang w:val="en-US"/>
        </w:rPr>
      </w:pPr>
      <w:r w:rsidRPr="007554D5">
        <w:rPr>
          <w:rFonts w:cstheme="minorHAnsi"/>
          <w:lang w:val="en-US"/>
        </w:rPr>
        <w:t xml:space="preserve">Why is the parameter being monitored (what does it tell us about environmental impact)?  </w:t>
      </w:r>
    </w:p>
    <w:p w14:paraId="3D37F899" w14:textId="77777777" w:rsidR="006214E4" w:rsidRPr="007554D5" w:rsidRDefault="006214E4" w:rsidP="007554D5">
      <w:pPr>
        <w:spacing w:before="240"/>
        <w:jc w:val="both"/>
        <w:rPr>
          <w:rFonts w:cstheme="minorHAnsi"/>
          <w:sz w:val="24"/>
          <w:szCs w:val="24"/>
          <w:lang w:val="en-US"/>
        </w:rPr>
      </w:pPr>
      <w:r w:rsidRPr="007554D5">
        <w:rPr>
          <w:rFonts w:cstheme="minorHAnsi"/>
          <w:sz w:val="24"/>
          <w:szCs w:val="24"/>
          <w:lang w:val="en-US"/>
        </w:rPr>
        <w:t xml:space="preserve">In addition to these questions, it is useful to identify the costs associated with monitoring (both investment and recurrent) and the institutional responsibilities. When a monitoring plan is developed and put in place in the context of project implementation, </w:t>
      </w:r>
      <w:proofErr w:type="spellStart"/>
      <w:r w:rsidR="00065F84" w:rsidRPr="007554D5">
        <w:rPr>
          <w:rFonts w:cstheme="minorHAnsi"/>
          <w:sz w:val="24"/>
          <w:szCs w:val="24"/>
          <w:lang w:val="en-US"/>
        </w:rPr>
        <w:t>MoER</w:t>
      </w:r>
      <w:proofErr w:type="spellEnd"/>
      <w:r w:rsidR="00065F84" w:rsidRPr="007554D5">
        <w:rPr>
          <w:rFonts w:cstheme="minorHAnsi"/>
          <w:sz w:val="24"/>
          <w:szCs w:val="24"/>
          <w:lang w:val="en-US"/>
        </w:rPr>
        <w:t xml:space="preserve"> - PMU</w:t>
      </w:r>
      <w:r w:rsidRPr="007554D5">
        <w:rPr>
          <w:rFonts w:cstheme="minorHAnsi"/>
          <w:sz w:val="24"/>
          <w:szCs w:val="24"/>
          <w:lang w:val="en-US"/>
        </w:rPr>
        <w:t xml:space="preserve"> will request reports from the local implementation actors (supervising engineers, contractors etc.) at appropriate intervals, and include the findings in its periodic reporting to the World Bank; in addition, </w:t>
      </w:r>
      <w:proofErr w:type="spellStart"/>
      <w:r w:rsidR="00065F84" w:rsidRPr="007554D5">
        <w:rPr>
          <w:rFonts w:cstheme="minorHAnsi"/>
          <w:sz w:val="24"/>
          <w:szCs w:val="24"/>
          <w:lang w:val="en-US"/>
        </w:rPr>
        <w:t>MoER</w:t>
      </w:r>
      <w:proofErr w:type="spellEnd"/>
      <w:r w:rsidR="00065F84" w:rsidRPr="007554D5">
        <w:rPr>
          <w:rFonts w:cstheme="minorHAnsi"/>
          <w:sz w:val="24"/>
          <w:szCs w:val="24"/>
          <w:lang w:val="en-US"/>
        </w:rPr>
        <w:t>-PMU</w:t>
      </w:r>
      <w:r w:rsidRPr="007554D5">
        <w:rPr>
          <w:rFonts w:cstheme="minorHAnsi"/>
          <w:sz w:val="24"/>
          <w:szCs w:val="24"/>
          <w:lang w:val="en-US"/>
        </w:rPr>
        <w:t xml:space="preserve"> will make the findings available to Bank staff in the course of implementation support missions.</w:t>
      </w:r>
    </w:p>
    <w:p w14:paraId="2748D3A9" w14:textId="77777777" w:rsidR="00E54C28" w:rsidRPr="007554D5" w:rsidRDefault="00E54C28" w:rsidP="007554D5">
      <w:pPr>
        <w:spacing w:before="240"/>
        <w:jc w:val="both"/>
        <w:rPr>
          <w:rFonts w:cstheme="minorHAnsi"/>
          <w:sz w:val="24"/>
          <w:szCs w:val="24"/>
          <w:lang w:val="en-US"/>
        </w:rPr>
        <w:sectPr w:rsidR="00E54C28" w:rsidRPr="007554D5" w:rsidSect="002666B4">
          <w:pgSz w:w="11906" w:h="16838"/>
          <w:pgMar w:top="851" w:right="1134" w:bottom="851" w:left="1418" w:header="454" w:footer="454" w:gutter="0"/>
          <w:cols w:space="708"/>
          <w:docGrid w:linePitch="360"/>
        </w:sectPr>
      </w:pPr>
    </w:p>
    <w:p w14:paraId="2763C3D7"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lastRenderedPageBreak/>
        <w:t>_______________________________________________________________________________________________________</w:t>
      </w:r>
    </w:p>
    <w:p w14:paraId="395CC8E0"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_______________________________________________________________________________________________________</w:t>
      </w:r>
    </w:p>
    <w:p w14:paraId="379314F0" w14:textId="77777777" w:rsidR="00E54C28" w:rsidRPr="007554D5" w:rsidRDefault="00E54C28" w:rsidP="007554D5">
      <w:pPr>
        <w:spacing w:after="120" w:line="240" w:lineRule="auto"/>
        <w:jc w:val="both"/>
        <w:rPr>
          <w:rFonts w:cstheme="minorHAnsi"/>
          <w:sz w:val="24"/>
          <w:szCs w:val="24"/>
          <w:lang w:val="en-US"/>
        </w:rPr>
      </w:pPr>
      <w:proofErr w:type="gramStart"/>
      <w:r w:rsidRPr="007554D5">
        <w:rPr>
          <w:rFonts w:cstheme="minorHAnsi"/>
          <w:sz w:val="24"/>
          <w:szCs w:val="24"/>
          <w:lang w:val="en-US"/>
        </w:rPr>
        <w:t>( location</w:t>
      </w:r>
      <w:proofErr w:type="gramEnd"/>
      <w:r w:rsidRPr="007554D5">
        <w:rPr>
          <w:rFonts w:cstheme="minorHAnsi"/>
          <w:sz w:val="24"/>
          <w:szCs w:val="24"/>
          <w:lang w:val="en-US"/>
        </w:rPr>
        <w:t>, description)</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2552"/>
        <w:gridCol w:w="4961"/>
        <w:gridCol w:w="1984"/>
        <w:gridCol w:w="1815"/>
      </w:tblGrid>
      <w:tr w:rsidR="00E54C28" w:rsidRPr="007554D5" w14:paraId="74DA2304" w14:textId="77777777" w:rsidTr="00E54C28">
        <w:trPr>
          <w:tblHeader/>
        </w:trPr>
        <w:tc>
          <w:tcPr>
            <w:tcW w:w="2972" w:type="dxa"/>
            <w:vAlign w:val="center"/>
          </w:tcPr>
          <w:p w14:paraId="209713AE" w14:textId="77777777" w:rsidR="00E54C28" w:rsidRPr="007554D5" w:rsidRDefault="00E54C28" w:rsidP="007554D5">
            <w:pPr>
              <w:spacing w:after="120" w:line="240" w:lineRule="auto"/>
              <w:jc w:val="both"/>
              <w:rPr>
                <w:rFonts w:cstheme="minorHAnsi"/>
                <w:b/>
                <w:sz w:val="24"/>
                <w:szCs w:val="24"/>
                <w:lang w:val="en-US"/>
              </w:rPr>
            </w:pPr>
            <w:r w:rsidRPr="007554D5">
              <w:rPr>
                <w:rFonts w:cstheme="minorHAnsi"/>
                <w:b/>
                <w:sz w:val="24"/>
                <w:szCs w:val="24"/>
                <w:lang w:val="en-US"/>
              </w:rPr>
              <w:t>Environmental and Social Elements</w:t>
            </w:r>
          </w:p>
        </w:tc>
        <w:tc>
          <w:tcPr>
            <w:tcW w:w="2552" w:type="dxa"/>
            <w:vAlign w:val="center"/>
          </w:tcPr>
          <w:p w14:paraId="5EDAC18B"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b/>
                <w:sz w:val="24"/>
                <w:szCs w:val="24"/>
                <w:lang w:val="en-US"/>
              </w:rPr>
              <w:t>Impacts</w:t>
            </w:r>
          </w:p>
        </w:tc>
        <w:tc>
          <w:tcPr>
            <w:tcW w:w="4961" w:type="dxa"/>
            <w:vAlign w:val="center"/>
          </w:tcPr>
          <w:p w14:paraId="093FC857" w14:textId="77777777" w:rsidR="00E54C28" w:rsidRPr="007554D5" w:rsidRDefault="00E54C28" w:rsidP="007554D5">
            <w:pPr>
              <w:pStyle w:val="NormalWeb"/>
              <w:tabs>
                <w:tab w:val="left" w:pos="4335"/>
              </w:tabs>
              <w:spacing w:before="0" w:after="120"/>
              <w:jc w:val="both"/>
              <w:rPr>
                <w:rFonts w:asciiTheme="minorHAnsi" w:hAnsiTheme="minorHAnsi" w:cstheme="minorHAnsi"/>
                <w:b/>
                <w:color w:val="auto"/>
                <w:szCs w:val="24"/>
              </w:rPr>
            </w:pPr>
            <w:r w:rsidRPr="007554D5">
              <w:rPr>
                <w:rFonts w:asciiTheme="minorHAnsi" w:hAnsiTheme="minorHAnsi" w:cstheme="minorHAnsi"/>
                <w:b/>
                <w:color w:val="auto"/>
                <w:szCs w:val="24"/>
              </w:rPr>
              <w:t>Proposed mitigation measures</w:t>
            </w:r>
            <w:r w:rsidRPr="007554D5">
              <w:rPr>
                <w:rStyle w:val="FootnoteReference"/>
                <w:rFonts w:asciiTheme="minorHAnsi" w:hAnsiTheme="minorHAnsi" w:cstheme="minorHAnsi"/>
                <w:b/>
                <w:color w:val="auto"/>
                <w:szCs w:val="24"/>
              </w:rPr>
              <w:footnoteReference w:id="20"/>
            </w:r>
          </w:p>
          <w:p w14:paraId="6EF57916" w14:textId="77777777" w:rsidR="00E54C28" w:rsidRPr="007554D5" w:rsidRDefault="00E54C28" w:rsidP="007554D5">
            <w:pPr>
              <w:spacing w:after="120" w:line="240" w:lineRule="auto"/>
              <w:jc w:val="both"/>
              <w:rPr>
                <w:rFonts w:cstheme="minorHAnsi"/>
                <w:sz w:val="24"/>
                <w:szCs w:val="24"/>
                <w:lang w:val="en-US"/>
              </w:rPr>
            </w:pPr>
          </w:p>
        </w:tc>
        <w:tc>
          <w:tcPr>
            <w:tcW w:w="1984" w:type="dxa"/>
            <w:vAlign w:val="center"/>
          </w:tcPr>
          <w:p w14:paraId="5A3325C5" w14:textId="77777777" w:rsidR="00E54C28" w:rsidRPr="007554D5" w:rsidRDefault="00E54C28" w:rsidP="007554D5">
            <w:pPr>
              <w:pStyle w:val="NormalWeb"/>
              <w:tabs>
                <w:tab w:val="left" w:pos="4335"/>
              </w:tabs>
              <w:spacing w:before="0" w:after="120"/>
              <w:ind w:hanging="61"/>
              <w:jc w:val="both"/>
              <w:rPr>
                <w:rFonts w:asciiTheme="minorHAnsi" w:hAnsiTheme="minorHAnsi" w:cstheme="minorHAnsi"/>
                <w:b/>
                <w:color w:val="auto"/>
                <w:szCs w:val="24"/>
              </w:rPr>
            </w:pPr>
            <w:r w:rsidRPr="007554D5">
              <w:rPr>
                <w:rFonts w:asciiTheme="minorHAnsi" w:hAnsiTheme="minorHAnsi" w:cstheme="minorHAnsi"/>
                <w:b/>
                <w:color w:val="auto"/>
                <w:szCs w:val="24"/>
              </w:rPr>
              <w:t>Institutional responsibility for mitigation</w:t>
            </w:r>
          </w:p>
        </w:tc>
        <w:tc>
          <w:tcPr>
            <w:tcW w:w="1815" w:type="dxa"/>
            <w:vAlign w:val="center"/>
          </w:tcPr>
          <w:p w14:paraId="773CDC3E" w14:textId="77777777" w:rsidR="00E54C28" w:rsidRPr="007554D5" w:rsidRDefault="00E54C28" w:rsidP="007554D5">
            <w:pPr>
              <w:pStyle w:val="NormalWeb"/>
              <w:tabs>
                <w:tab w:val="left" w:pos="4335"/>
              </w:tabs>
              <w:spacing w:before="0" w:after="120"/>
              <w:jc w:val="both"/>
              <w:rPr>
                <w:rFonts w:asciiTheme="minorHAnsi" w:hAnsiTheme="minorHAnsi" w:cstheme="minorHAnsi"/>
                <w:b/>
                <w:color w:val="auto"/>
                <w:szCs w:val="24"/>
              </w:rPr>
            </w:pPr>
            <w:r w:rsidRPr="007554D5">
              <w:rPr>
                <w:rFonts w:asciiTheme="minorHAnsi" w:hAnsiTheme="minorHAnsi" w:cstheme="minorHAnsi"/>
                <w:b/>
                <w:color w:val="auto"/>
                <w:szCs w:val="24"/>
              </w:rPr>
              <w:t>Cost of mitigation activities</w:t>
            </w:r>
            <w:r w:rsidRPr="007554D5">
              <w:rPr>
                <w:rStyle w:val="FootnoteReference"/>
                <w:rFonts w:asciiTheme="minorHAnsi" w:hAnsiTheme="minorHAnsi" w:cstheme="minorHAnsi"/>
                <w:b/>
                <w:color w:val="auto"/>
                <w:szCs w:val="24"/>
              </w:rPr>
              <w:footnoteReference w:id="21"/>
            </w:r>
          </w:p>
        </w:tc>
      </w:tr>
      <w:tr w:rsidR="00E54C28" w:rsidRPr="007554D5" w14:paraId="5C000DBE" w14:textId="77777777" w:rsidTr="0001122E">
        <w:tc>
          <w:tcPr>
            <w:tcW w:w="14284" w:type="dxa"/>
            <w:gridSpan w:val="5"/>
            <w:shd w:val="clear" w:color="auto" w:fill="B4C6E7" w:themeFill="accent5" w:themeFillTint="66"/>
            <w:vAlign w:val="center"/>
          </w:tcPr>
          <w:p w14:paraId="6F7E5141" w14:textId="77777777" w:rsidR="00E54C28" w:rsidRPr="007554D5" w:rsidRDefault="00E54C28" w:rsidP="007554D5">
            <w:pPr>
              <w:pStyle w:val="NormalWeb"/>
              <w:tabs>
                <w:tab w:val="left" w:pos="4335"/>
              </w:tabs>
              <w:spacing w:before="0" w:after="120"/>
              <w:jc w:val="both"/>
              <w:rPr>
                <w:rFonts w:asciiTheme="minorHAnsi" w:hAnsiTheme="minorHAnsi" w:cstheme="minorHAnsi"/>
                <w:b/>
                <w:color w:val="auto"/>
                <w:szCs w:val="24"/>
              </w:rPr>
            </w:pPr>
            <w:r w:rsidRPr="007554D5">
              <w:rPr>
                <w:rFonts w:asciiTheme="minorHAnsi" w:hAnsiTheme="minorHAnsi" w:cstheme="minorHAnsi"/>
                <w:b/>
                <w:color w:val="auto"/>
                <w:szCs w:val="24"/>
              </w:rPr>
              <w:t>Construction period</w:t>
            </w:r>
          </w:p>
        </w:tc>
      </w:tr>
      <w:tr w:rsidR="00E54C28" w:rsidRPr="007554D5" w14:paraId="15CBDA45" w14:textId="77777777" w:rsidTr="0001122E">
        <w:tc>
          <w:tcPr>
            <w:tcW w:w="14284" w:type="dxa"/>
            <w:gridSpan w:val="5"/>
            <w:shd w:val="clear" w:color="auto" w:fill="D9E2F3" w:themeFill="accent5" w:themeFillTint="33"/>
            <w:vAlign w:val="center"/>
          </w:tcPr>
          <w:p w14:paraId="091C17DB" w14:textId="77777777" w:rsidR="00E54C28" w:rsidRPr="007554D5" w:rsidRDefault="00E54C28" w:rsidP="007554D5">
            <w:pPr>
              <w:spacing w:after="120" w:line="240" w:lineRule="auto"/>
              <w:jc w:val="both"/>
              <w:rPr>
                <w:rFonts w:cstheme="minorHAnsi"/>
                <w:b/>
                <w:bCs/>
                <w:sz w:val="24"/>
                <w:szCs w:val="24"/>
                <w:lang w:val="en-US"/>
              </w:rPr>
            </w:pPr>
            <w:r w:rsidRPr="007554D5">
              <w:rPr>
                <w:rFonts w:cstheme="minorHAnsi"/>
                <w:b/>
                <w:i/>
                <w:sz w:val="24"/>
                <w:szCs w:val="24"/>
                <w:lang w:val="en-US"/>
              </w:rPr>
              <w:t>Physical Environ</w:t>
            </w:r>
            <w:r w:rsidRPr="007554D5">
              <w:rPr>
                <w:rFonts w:cstheme="minorHAnsi"/>
                <w:b/>
                <w:i/>
                <w:sz w:val="24"/>
                <w:szCs w:val="24"/>
                <w:shd w:val="clear" w:color="auto" w:fill="D9E2F3" w:themeFill="accent5" w:themeFillTint="33"/>
                <w:lang w:val="en-US"/>
              </w:rPr>
              <w:t>ment</w:t>
            </w:r>
          </w:p>
        </w:tc>
      </w:tr>
      <w:tr w:rsidR="00E54C28" w:rsidRPr="007554D5" w14:paraId="7E326D3A" w14:textId="77777777" w:rsidTr="003233BD">
        <w:trPr>
          <w:trHeight w:val="345"/>
        </w:trPr>
        <w:tc>
          <w:tcPr>
            <w:tcW w:w="2972" w:type="dxa"/>
          </w:tcPr>
          <w:p w14:paraId="488134E6"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Soils</w:t>
            </w:r>
          </w:p>
        </w:tc>
        <w:tc>
          <w:tcPr>
            <w:tcW w:w="2552" w:type="dxa"/>
          </w:tcPr>
          <w:p w14:paraId="1FD73F5D"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 xml:space="preserve"> </w:t>
            </w:r>
          </w:p>
        </w:tc>
        <w:tc>
          <w:tcPr>
            <w:tcW w:w="4961" w:type="dxa"/>
          </w:tcPr>
          <w:p w14:paraId="1FA6842A" w14:textId="77777777" w:rsidR="00E54C28" w:rsidRPr="007554D5" w:rsidRDefault="00E54C28" w:rsidP="007554D5">
            <w:pPr>
              <w:pStyle w:val="NormalWeb"/>
              <w:spacing w:before="0" w:after="120"/>
              <w:jc w:val="both"/>
              <w:rPr>
                <w:rFonts w:asciiTheme="minorHAnsi" w:hAnsiTheme="minorHAnsi" w:cstheme="minorHAnsi"/>
                <w:color w:val="auto"/>
                <w:szCs w:val="24"/>
              </w:rPr>
            </w:pPr>
          </w:p>
        </w:tc>
        <w:tc>
          <w:tcPr>
            <w:tcW w:w="1984" w:type="dxa"/>
          </w:tcPr>
          <w:p w14:paraId="52290DA2"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0BFCD98B"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022975BB" w14:textId="77777777" w:rsidTr="003233BD">
        <w:tc>
          <w:tcPr>
            <w:tcW w:w="2972" w:type="dxa"/>
          </w:tcPr>
          <w:p w14:paraId="6F955210"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Water Resources</w:t>
            </w:r>
          </w:p>
        </w:tc>
        <w:tc>
          <w:tcPr>
            <w:tcW w:w="2552" w:type="dxa"/>
          </w:tcPr>
          <w:p w14:paraId="4E7A23BA"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3EB97069" w14:textId="77777777" w:rsidR="00E54C28" w:rsidRPr="007554D5" w:rsidRDefault="00E54C28" w:rsidP="007554D5">
            <w:pPr>
              <w:pStyle w:val="formattexttopleveltext"/>
              <w:spacing w:before="0" w:beforeAutospacing="0" w:after="120" w:afterAutospacing="0"/>
              <w:jc w:val="both"/>
              <w:rPr>
                <w:rFonts w:asciiTheme="minorHAnsi" w:hAnsiTheme="minorHAnsi" w:cstheme="minorHAnsi"/>
                <w:lang w:val="en-US"/>
              </w:rPr>
            </w:pPr>
          </w:p>
        </w:tc>
        <w:tc>
          <w:tcPr>
            <w:tcW w:w="1984" w:type="dxa"/>
          </w:tcPr>
          <w:p w14:paraId="6B1A3DD0" w14:textId="77777777" w:rsidR="00E54C28" w:rsidRPr="007554D5" w:rsidRDefault="00E54C28" w:rsidP="007554D5">
            <w:pPr>
              <w:pStyle w:val="formattexttopleveltext"/>
              <w:spacing w:before="0" w:beforeAutospacing="0" w:after="120" w:afterAutospacing="0"/>
              <w:jc w:val="both"/>
              <w:rPr>
                <w:rFonts w:asciiTheme="minorHAnsi" w:hAnsiTheme="minorHAnsi" w:cstheme="minorHAnsi"/>
                <w:lang w:val="en-US"/>
              </w:rPr>
            </w:pPr>
          </w:p>
        </w:tc>
        <w:tc>
          <w:tcPr>
            <w:tcW w:w="1815" w:type="dxa"/>
          </w:tcPr>
          <w:p w14:paraId="68C25450" w14:textId="77777777" w:rsidR="00E54C28" w:rsidRPr="007554D5" w:rsidRDefault="00E54C28" w:rsidP="007554D5">
            <w:pPr>
              <w:pStyle w:val="formattexttopleveltext"/>
              <w:spacing w:before="0" w:beforeAutospacing="0" w:after="120" w:afterAutospacing="0"/>
              <w:jc w:val="both"/>
              <w:rPr>
                <w:rFonts w:asciiTheme="minorHAnsi" w:hAnsiTheme="minorHAnsi" w:cstheme="minorHAnsi"/>
                <w:lang w:val="en-US"/>
              </w:rPr>
            </w:pPr>
          </w:p>
        </w:tc>
      </w:tr>
      <w:tr w:rsidR="00E54C28" w:rsidRPr="007554D5" w14:paraId="1AA3C186" w14:textId="77777777" w:rsidTr="003233BD">
        <w:tc>
          <w:tcPr>
            <w:tcW w:w="2972" w:type="dxa"/>
          </w:tcPr>
          <w:p w14:paraId="0B96334B"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Air Quality</w:t>
            </w:r>
          </w:p>
        </w:tc>
        <w:tc>
          <w:tcPr>
            <w:tcW w:w="2552" w:type="dxa"/>
          </w:tcPr>
          <w:p w14:paraId="1C3A8C1B"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0D1DB9B3"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4869C0B6"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1C12DC8D"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273E8D37" w14:textId="77777777" w:rsidTr="0001122E">
        <w:trPr>
          <w:trHeight w:val="253"/>
        </w:trPr>
        <w:tc>
          <w:tcPr>
            <w:tcW w:w="14284" w:type="dxa"/>
            <w:gridSpan w:val="5"/>
            <w:shd w:val="clear" w:color="auto" w:fill="D9E2F3" w:themeFill="accent5" w:themeFillTint="33"/>
          </w:tcPr>
          <w:p w14:paraId="17440348" w14:textId="77777777" w:rsidR="00E54C28" w:rsidRPr="007554D5" w:rsidRDefault="00E54C28" w:rsidP="007554D5">
            <w:pPr>
              <w:spacing w:after="120" w:line="240" w:lineRule="auto"/>
              <w:jc w:val="both"/>
              <w:rPr>
                <w:rFonts w:cstheme="minorHAnsi"/>
                <w:b/>
                <w:i/>
                <w:sz w:val="24"/>
                <w:szCs w:val="24"/>
                <w:lang w:val="en-US"/>
              </w:rPr>
            </w:pPr>
            <w:r w:rsidRPr="007554D5">
              <w:rPr>
                <w:rFonts w:cstheme="minorHAnsi"/>
                <w:b/>
                <w:i/>
                <w:sz w:val="24"/>
                <w:szCs w:val="24"/>
                <w:lang w:val="en-US"/>
              </w:rPr>
              <w:t>Biological Environment</w:t>
            </w:r>
          </w:p>
        </w:tc>
      </w:tr>
      <w:tr w:rsidR="00E54C28" w:rsidRPr="007554D5" w14:paraId="10D6DCC7" w14:textId="77777777" w:rsidTr="003233BD">
        <w:tc>
          <w:tcPr>
            <w:tcW w:w="2972" w:type="dxa"/>
          </w:tcPr>
          <w:p w14:paraId="25BC4954" w14:textId="77777777" w:rsidR="00E54C28" w:rsidRPr="007554D5" w:rsidRDefault="00E54C28" w:rsidP="007554D5">
            <w:pPr>
              <w:spacing w:after="120" w:line="240" w:lineRule="auto"/>
              <w:jc w:val="both"/>
              <w:rPr>
                <w:rFonts w:cstheme="minorHAnsi"/>
                <w:bCs/>
                <w:i/>
                <w:sz w:val="24"/>
                <w:szCs w:val="24"/>
                <w:lang w:val="en-US"/>
              </w:rPr>
            </w:pPr>
            <w:r w:rsidRPr="007554D5">
              <w:rPr>
                <w:rFonts w:cstheme="minorHAnsi"/>
                <w:sz w:val="24"/>
                <w:szCs w:val="24"/>
                <w:lang w:val="en-US"/>
              </w:rPr>
              <w:t>Fauna and Flora</w:t>
            </w:r>
          </w:p>
        </w:tc>
        <w:tc>
          <w:tcPr>
            <w:tcW w:w="2552" w:type="dxa"/>
          </w:tcPr>
          <w:p w14:paraId="4355E6E5"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5187AEB1"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5D458B6C"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5002A73E"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48341052" w14:textId="77777777" w:rsidTr="0001122E">
        <w:tc>
          <w:tcPr>
            <w:tcW w:w="14284" w:type="dxa"/>
            <w:gridSpan w:val="5"/>
            <w:shd w:val="clear" w:color="auto" w:fill="D9E2F3" w:themeFill="accent5" w:themeFillTint="33"/>
            <w:vAlign w:val="center"/>
          </w:tcPr>
          <w:p w14:paraId="1DE07D4F" w14:textId="77777777" w:rsidR="00E54C28" w:rsidRPr="007554D5" w:rsidRDefault="00E54C28" w:rsidP="007554D5">
            <w:pPr>
              <w:spacing w:after="120" w:line="240" w:lineRule="auto"/>
              <w:jc w:val="both"/>
              <w:rPr>
                <w:rFonts w:cstheme="minorHAnsi"/>
                <w:b/>
                <w:bCs/>
                <w:sz w:val="24"/>
                <w:szCs w:val="24"/>
                <w:lang w:val="en-US"/>
              </w:rPr>
            </w:pPr>
            <w:r w:rsidRPr="007554D5">
              <w:rPr>
                <w:rFonts w:cstheme="minorHAnsi"/>
                <w:b/>
                <w:i/>
                <w:sz w:val="24"/>
                <w:szCs w:val="24"/>
                <w:lang w:val="en-US"/>
              </w:rPr>
              <w:t>Social Environment</w:t>
            </w:r>
          </w:p>
        </w:tc>
      </w:tr>
      <w:tr w:rsidR="00E54C28" w:rsidRPr="007554D5" w14:paraId="276353BA" w14:textId="77777777" w:rsidTr="003233BD">
        <w:tc>
          <w:tcPr>
            <w:tcW w:w="2972" w:type="dxa"/>
          </w:tcPr>
          <w:p w14:paraId="106304B7" w14:textId="77777777" w:rsidR="00E54C28" w:rsidRPr="007554D5" w:rsidRDefault="00E54C28" w:rsidP="007554D5">
            <w:pPr>
              <w:spacing w:after="120" w:line="240" w:lineRule="auto"/>
              <w:jc w:val="both"/>
              <w:rPr>
                <w:rFonts w:cstheme="minorHAnsi"/>
                <w:i/>
                <w:sz w:val="24"/>
                <w:szCs w:val="24"/>
                <w:lang w:val="en-US"/>
              </w:rPr>
            </w:pPr>
            <w:r w:rsidRPr="007554D5">
              <w:rPr>
                <w:rFonts w:cstheme="minorHAnsi"/>
                <w:sz w:val="24"/>
                <w:szCs w:val="24"/>
                <w:lang w:val="en-US"/>
              </w:rPr>
              <w:t>Aesthetics and Landscape</w:t>
            </w:r>
          </w:p>
        </w:tc>
        <w:tc>
          <w:tcPr>
            <w:tcW w:w="2552" w:type="dxa"/>
          </w:tcPr>
          <w:p w14:paraId="41B89BAD"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6239025A"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401C33FA"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1502CC46"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47EA58F5" w14:textId="77777777" w:rsidTr="003233BD">
        <w:tc>
          <w:tcPr>
            <w:tcW w:w="2972" w:type="dxa"/>
          </w:tcPr>
          <w:p w14:paraId="288FC630"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Human Communities</w:t>
            </w:r>
          </w:p>
        </w:tc>
        <w:tc>
          <w:tcPr>
            <w:tcW w:w="2552" w:type="dxa"/>
          </w:tcPr>
          <w:p w14:paraId="2EB2DB15"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1E8B7E96"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6883FEAE"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2ACE5046"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62433A5F" w14:textId="77777777" w:rsidTr="003233BD">
        <w:tc>
          <w:tcPr>
            <w:tcW w:w="2972" w:type="dxa"/>
          </w:tcPr>
          <w:p w14:paraId="04638C72"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Traffic</w:t>
            </w:r>
          </w:p>
        </w:tc>
        <w:tc>
          <w:tcPr>
            <w:tcW w:w="2552" w:type="dxa"/>
          </w:tcPr>
          <w:p w14:paraId="7A0F91EE"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425E5138"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375EB1A1"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46D130A0"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0490479A" w14:textId="77777777" w:rsidTr="003233BD">
        <w:tc>
          <w:tcPr>
            <w:tcW w:w="2972" w:type="dxa"/>
          </w:tcPr>
          <w:p w14:paraId="48233CF5"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Resettlement</w:t>
            </w:r>
          </w:p>
        </w:tc>
        <w:tc>
          <w:tcPr>
            <w:tcW w:w="2552" w:type="dxa"/>
          </w:tcPr>
          <w:p w14:paraId="0AE652CE"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41036D78"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3B8B7D1F"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714BD0A5"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4B0BD341" w14:textId="77777777" w:rsidTr="003233BD">
        <w:tc>
          <w:tcPr>
            <w:tcW w:w="2972" w:type="dxa"/>
          </w:tcPr>
          <w:p w14:paraId="2E178396"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lastRenderedPageBreak/>
              <w:t xml:space="preserve">Income losses </w:t>
            </w:r>
          </w:p>
        </w:tc>
        <w:tc>
          <w:tcPr>
            <w:tcW w:w="2552" w:type="dxa"/>
          </w:tcPr>
          <w:p w14:paraId="571FE483"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7D8E5951"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59056F90"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4095B9F5"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0978F5BB" w14:textId="77777777" w:rsidTr="003233BD">
        <w:tc>
          <w:tcPr>
            <w:tcW w:w="2972" w:type="dxa"/>
          </w:tcPr>
          <w:p w14:paraId="1FB449FE"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 xml:space="preserve">Health and safety </w:t>
            </w:r>
          </w:p>
        </w:tc>
        <w:tc>
          <w:tcPr>
            <w:tcW w:w="2552" w:type="dxa"/>
          </w:tcPr>
          <w:p w14:paraId="628765E5"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7F5CED1C"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2B015318"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6CDD8660"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79578EEA" w14:textId="77777777" w:rsidTr="003233BD">
        <w:tc>
          <w:tcPr>
            <w:tcW w:w="2972" w:type="dxa"/>
          </w:tcPr>
          <w:p w14:paraId="0077CD4C"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Historical and Cultural Sites</w:t>
            </w:r>
          </w:p>
        </w:tc>
        <w:tc>
          <w:tcPr>
            <w:tcW w:w="2552" w:type="dxa"/>
          </w:tcPr>
          <w:p w14:paraId="0F0B7F3B"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471CAAC3"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31CFE640"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0FC0FA86"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67CDD2C3" w14:textId="77777777" w:rsidTr="003233BD">
        <w:tc>
          <w:tcPr>
            <w:tcW w:w="2972" w:type="dxa"/>
          </w:tcPr>
          <w:p w14:paraId="2F12959A"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 xml:space="preserve">Safety and health of staff and population </w:t>
            </w:r>
          </w:p>
        </w:tc>
        <w:tc>
          <w:tcPr>
            <w:tcW w:w="2552" w:type="dxa"/>
          </w:tcPr>
          <w:p w14:paraId="770212AD"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25937FF8" w14:textId="77777777" w:rsidR="00E54C28" w:rsidRPr="007554D5" w:rsidRDefault="00E54C28" w:rsidP="007554D5">
            <w:pPr>
              <w:spacing w:after="120" w:line="240" w:lineRule="auto"/>
              <w:jc w:val="both"/>
              <w:rPr>
                <w:rFonts w:cstheme="minorHAnsi"/>
                <w:sz w:val="24"/>
                <w:szCs w:val="24"/>
                <w:lang w:val="en-US"/>
              </w:rPr>
            </w:pPr>
          </w:p>
        </w:tc>
        <w:tc>
          <w:tcPr>
            <w:tcW w:w="1984" w:type="dxa"/>
          </w:tcPr>
          <w:p w14:paraId="26A11028" w14:textId="77777777" w:rsidR="00E54C28" w:rsidRPr="007554D5" w:rsidRDefault="00E54C28" w:rsidP="007554D5">
            <w:pPr>
              <w:spacing w:after="120" w:line="240" w:lineRule="auto"/>
              <w:jc w:val="both"/>
              <w:rPr>
                <w:rFonts w:cstheme="minorHAnsi"/>
                <w:sz w:val="24"/>
                <w:szCs w:val="24"/>
                <w:lang w:val="en-US"/>
              </w:rPr>
            </w:pPr>
          </w:p>
        </w:tc>
        <w:tc>
          <w:tcPr>
            <w:tcW w:w="1815" w:type="dxa"/>
          </w:tcPr>
          <w:p w14:paraId="0BF597D1" w14:textId="77777777" w:rsidR="00E54C28" w:rsidRPr="007554D5" w:rsidRDefault="00E54C28" w:rsidP="007554D5">
            <w:pPr>
              <w:spacing w:after="120" w:line="240" w:lineRule="auto"/>
              <w:jc w:val="both"/>
              <w:rPr>
                <w:rFonts w:cstheme="minorHAnsi"/>
                <w:sz w:val="24"/>
                <w:szCs w:val="24"/>
                <w:lang w:val="en-US"/>
              </w:rPr>
            </w:pPr>
          </w:p>
        </w:tc>
      </w:tr>
      <w:tr w:rsidR="00E54C28" w:rsidRPr="007554D5" w14:paraId="5EEF80A5" w14:textId="77777777" w:rsidTr="0001122E">
        <w:tc>
          <w:tcPr>
            <w:tcW w:w="14284" w:type="dxa"/>
            <w:gridSpan w:val="5"/>
            <w:shd w:val="clear" w:color="auto" w:fill="B4C6E7" w:themeFill="accent5" w:themeFillTint="66"/>
            <w:vAlign w:val="center"/>
          </w:tcPr>
          <w:p w14:paraId="5E1B78A0" w14:textId="77777777" w:rsidR="00E54C28" w:rsidRPr="007554D5" w:rsidRDefault="00E54C28" w:rsidP="007554D5">
            <w:pPr>
              <w:pStyle w:val="NormalWeb"/>
              <w:tabs>
                <w:tab w:val="left" w:pos="4335"/>
              </w:tabs>
              <w:spacing w:before="0" w:after="120"/>
              <w:jc w:val="both"/>
              <w:rPr>
                <w:rFonts w:asciiTheme="minorHAnsi" w:hAnsiTheme="minorHAnsi" w:cstheme="minorHAnsi"/>
                <w:b/>
                <w:color w:val="auto"/>
                <w:szCs w:val="24"/>
              </w:rPr>
            </w:pPr>
            <w:r w:rsidRPr="007554D5">
              <w:rPr>
                <w:rFonts w:asciiTheme="minorHAnsi" w:hAnsiTheme="minorHAnsi" w:cstheme="minorHAnsi"/>
                <w:b/>
                <w:color w:val="auto"/>
                <w:szCs w:val="24"/>
              </w:rPr>
              <w:t xml:space="preserve">Operation period </w:t>
            </w:r>
          </w:p>
        </w:tc>
      </w:tr>
      <w:tr w:rsidR="00E54C28" w:rsidRPr="007554D5" w14:paraId="66B8D6A1" w14:textId="77777777" w:rsidTr="0001122E">
        <w:tc>
          <w:tcPr>
            <w:tcW w:w="14284" w:type="dxa"/>
            <w:gridSpan w:val="5"/>
            <w:shd w:val="clear" w:color="auto" w:fill="D9E2F3" w:themeFill="accent5" w:themeFillTint="33"/>
            <w:vAlign w:val="center"/>
          </w:tcPr>
          <w:p w14:paraId="252710B6" w14:textId="77777777" w:rsidR="00E54C28" w:rsidRPr="007554D5" w:rsidDel="00F473E3" w:rsidRDefault="00E54C28" w:rsidP="007554D5">
            <w:pPr>
              <w:spacing w:after="120" w:line="240" w:lineRule="auto"/>
              <w:jc w:val="both"/>
              <w:rPr>
                <w:rFonts w:cstheme="minorHAnsi"/>
                <w:b/>
                <w:sz w:val="24"/>
                <w:szCs w:val="24"/>
                <w:lang w:val="en-US"/>
              </w:rPr>
            </w:pPr>
            <w:r w:rsidRPr="007554D5">
              <w:rPr>
                <w:rFonts w:cstheme="minorHAnsi"/>
                <w:b/>
                <w:i/>
                <w:sz w:val="24"/>
                <w:szCs w:val="24"/>
                <w:lang w:val="en-US"/>
              </w:rPr>
              <w:t>Physical Environment</w:t>
            </w:r>
          </w:p>
        </w:tc>
      </w:tr>
      <w:tr w:rsidR="00E54C28" w:rsidRPr="007554D5" w14:paraId="5BBCD2F7" w14:textId="77777777" w:rsidTr="003233BD">
        <w:tc>
          <w:tcPr>
            <w:tcW w:w="2972" w:type="dxa"/>
          </w:tcPr>
          <w:p w14:paraId="5C0EC763" w14:textId="77777777" w:rsidR="00E54C28" w:rsidRPr="007554D5" w:rsidRDefault="00E54C28" w:rsidP="007554D5">
            <w:pPr>
              <w:spacing w:after="120" w:line="240" w:lineRule="auto"/>
              <w:jc w:val="both"/>
              <w:rPr>
                <w:rFonts w:cstheme="minorHAnsi"/>
                <w:b/>
                <w:sz w:val="24"/>
                <w:szCs w:val="24"/>
                <w:lang w:val="en-US"/>
              </w:rPr>
            </w:pPr>
            <w:r w:rsidRPr="007554D5">
              <w:rPr>
                <w:rFonts w:cstheme="minorHAnsi"/>
                <w:sz w:val="24"/>
                <w:szCs w:val="24"/>
                <w:lang w:val="en-US"/>
              </w:rPr>
              <w:t>Soils</w:t>
            </w:r>
          </w:p>
        </w:tc>
        <w:tc>
          <w:tcPr>
            <w:tcW w:w="2552" w:type="dxa"/>
            <w:vAlign w:val="center"/>
          </w:tcPr>
          <w:p w14:paraId="3E040632" w14:textId="77777777" w:rsidR="00E54C28" w:rsidRPr="007554D5" w:rsidDel="00F473E3" w:rsidRDefault="00E54C28" w:rsidP="007554D5">
            <w:pPr>
              <w:spacing w:after="120" w:line="240" w:lineRule="auto"/>
              <w:jc w:val="both"/>
              <w:rPr>
                <w:rFonts w:cstheme="minorHAnsi"/>
                <w:b/>
                <w:sz w:val="24"/>
                <w:szCs w:val="24"/>
                <w:lang w:val="en-US"/>
              </w:rPr>
            </w:pPr>
          </w:p>
        </w:tc>
        <w:tc>
          <w:tcPr>
            <w:tcW w:w="4961" w:type="dxa"/>
            <w:vAlign w:val="center"/>
          </w:tcPr>
          <w:p w14:paraId="3B6E6EDA"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vAlign w:val="center"/>
          </w:tcPr>
          <w:p w14:paraId="169F6E00"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vAlign w:val="center"/>
          </w:tcPr>
          <w:p w14:paraId="7D4BB071"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4368D977" w14:textId="77777777" w:rsidTr="003233BD">
        <w:tc>
          <w:tcPr>
            <w:tcW w:w="2972" w:type="dxa"/>
          </w:tcPr>
          <w:p w14:paraId="75F62791" w14:textId="77777777" w:rsidR="00E54C28" w:rsidRPr="007554D5" w:rsidRDefault="00E54C28" w:rsidP="007554D5">
            <w:pPr>
              <w:spacing w:after="120" w:line="240" w:lineRule="auto"/>
              <w:jc w:val="both"/>
              <w:rPr>
                <w:rFonts w:cstheme="minorHAnsi"/>
                <w:b/>
                <w:sz w:val="24"/>
                <w:szCs w:val="24"/>
                <w:lang w:val="en-US"/>
              </w:rPr>
            </w:pPr>
            <w:r w:rsidRPr="007554D5">
              <w:rPr>
                <w:rFonts w:cstheme="minorHAnsi"/>
                <w:sz w:val="24"/>
                <w:szCs w:val="24"/>
                <w:lang w:val="en-US"/>
              </w:rPr>
              <w:t>Water Resources</w:t>
            </w:r>
          </w:p>
        </w:tc>
        <w:tc>
          <w:tcPr>
            <w:tcW w:w="2552" w:type="dxa"/>
            <w:vAlign w:val="center"/>
          </w:tcPr>
          <w:p w14:paraId="7F58DDB5" w14:textId="77777777" w:rsidR="00E54C28" w:rsidRPr="007554D5" w:rsidDel="00F473E3" w:rsidRDefault="00E54C28" w:rsidP="007554D5">
            <w:pPr>
              <w:spacing w:after="120" w:line="240" w:lineRule="auto"/>
              <w:jc w:val="both"/>
              <w:rPr>
                <w:rFonts w:cstheme="minorHAnsi"/>
                <w:b/>
                <w:sz w:val="24"/>
                <w:szCs w:val="24"/>
                <w:lang w:val="en-US"/>
              </w:rPr>
            </w:pPr>
          </w:p>
        </w:tc>
        <w:tc>
          <w:tcPr>
            <w:tcW w:w="4961" w:type="dxa"/>
            <w:vAlign w:val="center"/>
          </w:tcPr>
          <w:p w14:paraId="0F3E68A9"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vAlign w:val="center"/>
          </w:tcPr>
          <w:p w14:paraId="6841D144"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vAlign w:val="center"/>
          </w:tcPr>
          <w:p w14:paraId="40060E8C"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7E20A011" w14:textId="77777777" w:rsidTr="003233BD">
        <w:tc>
          <w:tcPr>
            <w:tcW w:w="2972" w:type="dxa"/>
          </w:tcPr>
          <w:p w14:paraId="286B8472"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Air Quality</w:t>
            </w:r>
          </w:p>
        </w:tc>
        <w:tc>
          <w:tcPr>
            <w:tcW w:w="2552" w:type="dxa"/>
          </w:tcPr>
          <w:p w14:paraId="3FC4D791"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7D8E9A75"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tcPr>
          <w:p w14:paraId="62C870F7"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tcPr>
          <w:p w14:paraId="3EA29450"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3E1E41C7" w14:textId="77777777" w:rsidTr="0001122E">
        <w:tc>
          <w:tcPr>
            <w:tcW w:w="14284" w:type="dxa"/>
            <w:gridSpan w:val="5"/>
            <w:shd w:val="clear" w:color="auto" w:fill="D9E2F3" w:themeFill="accent5" w:themeFillTint="33"/>
          </w:tcPr>
          <w:p w14:paraId="44A9B8AB" w14:textId="77777777" w:rsidR="00E54C28" w:rsidRPr="007554D5" w:rsidDel="00F473E3" w:rsidRDefault="00E54C28" w:rsidP="007554D5">
            <w:pPr>
              <w:spacing w:after="120" w:line="240" w:lineRule="auto"/>
              <w:jc w:val="both"/>
              <w:rPr>
                <w:rFonts w:cstheme="minorHAnsi"/>
                <w:b/>
                <w:sz w:val="24"/>
                <w:szCs w:val="24"/>
                <w:lang w:val="en-US"/>
              </w:rPr>
            </w:pPr>
            <w:r w:rsidRPr="007554D5">
              <w:rPr>
                <w:rFonts w:cstheme="minorHAnsi"/>
                <w:b/>
                <w:i/>
                <w:sz w:val="24"/>
                <w:szCs w:val="24"/>
                <w:lang w:val="en-US"/>
              </w:rPr>
              <w:t>Biological Environment</w:t>
            </w:r>
          </w:p>
        </w:tc>
      </w:tr>
      <w:tr w:rsidR="00E54C28" w:rsidRPr="007554D5" w14:paraId="22ACC7E9" w14:textId="77777777" w:rsidTr="003233BD">
        <w:tc>
          <w:tcPr>
            <w:tcW w:w="2972" w:type="dxa"/>
          </w:tcPr>
          <w:p w14:paraId="29CE37FA" w14:textId="77777777" w:rsidR="00E54C28" w:rsidRPr="007554D5" w:rsidRDefault="00E54C28" w:rsidP="007554D5">
            <w:pPr>
              <w:spacing w:after="120" w:line="240" w:lineRule="auto"/>
              <w:jc w:val="both"/>
              <w:rPr>
                <w:rFonts w:cstheme="minorHAnsi"/>
                <w:b/>
                <w:i/>
                <w:sz w:val="24"/>
                <w:szCs w:val="24"/>
                <w:lang w:val="en-US"/>
              </w:rPr>
            </w:pPr>
            <w:r w:rsidRPr="007554D5">
              <w:rPr>
                <w:rFonts w:cstheme="minorHAnsi"/>
                <w:sz w:val="24"/>
                <w:szCs w:val="24"/>
                <w:lang w:val="en-US"/>
              </w:rPr>
              <w:t>Fauna and Flora</w:t>
            </w:r>
          </w:p>
        </w:tc>
        <w:tc>
          <w:tcPr>
            <w:tcW w:w="2552" w:type="dxa"/>
          </w:tcPr>
          <w:p w14:paraId="67462CA3"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0A2B599C"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tcPr>
          <w:p w14:paraId="3C197AD5"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tcPr>
          <w:p w14:paraId="388A09F5"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4E67FBCE" w14:textId="77777777" w:rsidTr="0001122E">
        <w:tc>
          <w:tcPr>
            <w:tcW w:w="14284" w:type="dxa"/>
            <w:gridSpan w:val="5"/>
            <w:shd w:val="clear" w:color="auto" w:fill="D9E2F3" w:themeFill="accent5" w:themeFillTint="33"/>
            <w:vAlign w:val="center"/>
          </w:tcPr>
          <w:p w14:paraId="597DE932" w14:textId="77777777" w:rsidR="00E54C28" w:rsidRPr="007554D5" w:rsidDel="00F473E3" w:rsidRDefault="00E54C28" w:rsidP="007554D5">
            <w:pPr>
              <w:spacing w:after="120" w:line="240" w:lineRule="auto"/>
              <w:jc w:val="both"/>
              <w:rPr>
                <w:rFonts w:cstheme="minorHAnsi"/>
                <w:b/>
                <w:sz w:val="24"/>
                <w:szCs w:val="24"/>
                <w:lang w:val="en-US"/>
              </w:rPr>
            </w:pPr>
            <w:r w:rsidRPr="007554D5">
              <w:rPr>
                <w:rFonts w:cstheme="minorHAnsi"/>
                <w:b/>
                <w:i/>
                <w:sz w:val="24"/>
                <w:szCs w:val="24"/>
                <w:lang w:val="en-US"/>
              </w:rPr>
              <w:t>Social Environment</w:t>
            </w:r>
          </w:p>
        </w:tc>
      </w:tr>
      <w:tr w:rsidR="00E54C28" w:rsidRPr="007554D5" w14:paraId="5DC76ABE" w14:textId="77777777" w:rsidTr="003233BD">
        <w:tc>
          <w:tcPr>
            <w:tcW w:w="2972" w:type="dxa"/>
          </w:tcPr>
          <w:p w14:paraId="0633E31C" w14:textId="77777777" w:rsidR="00E54C28" w:rsidRPr="007554D5" w:rsidRDefault="00E54C28" w:rsidP="007554D5">
            <w:pPr>
              <w:spacing w:after="120" w:line="240" w:lineRule="auto"/>
              <w:jc w:val="both"/>
              <w:rPr>
                <w:rFonts w:cstheme="minorHAnsi"/>
                <w:b/>
                <w:i/>
                <w:sz w:val="24"/>
                <w:szCs w:val="24"/>
                <w:lang w:val="en-US"/>
              </w:rPr>
            </w:pPr>
            <w:r w:rsidRPr="007554D5">
              <w:rPr>
                <w:rFonts w:cstheme="minorHAnsi"/>
                <w:sz w:val="24"/>
                <w:szCs w:val="24"/>
                <w:lang w:val="en-US"/>
              </w:rPr>
              <w:t>Aesthetics and Landscape</w:t>
            </w:r>
          </w:p>
        </w:tc>
        <w:tc>
          <w:tcPr>
            <w:tcW w:w="2552" w:type="dxa"/>
          </w:tcPr>
          <w:p w14:paraId="0F9C5169"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7AEBF15F"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tcPr>
          <w:p w14:paraId="4897CD9C"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tcPr>
          <w:p w14:paraId="02B7BC82"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2222A935" w14:textId="77777777" w:rsidTr="003233BD">
        <w:tc>
          <w:tcPr>
            <w:tcW w:w="2972" w:type="dxa"/>
          </w:tcPr>
          <w:p w14:paraId="4656D89C"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Human Communities</w:t>
            </w:r>
          </w:p>
        </w:tc>
        <w:tc>
          <w:tcPr>
            <w:tcW w:w="2552" w:type="dxa"/>
          </w:tcPr>
          <w:p w14:paraId="0CC0C47F"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5A3EFE39"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tcPr>
          <w:p w14:paraId="3DABB27D"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tcPr>
          <w:p w14:paraId="7EEB40D2"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2E285C29" w14:textId="77777777" w:rsidTr="003233BD">
        <w:tc>
          <w:tcPr>
            <w:tcW w:w="2972" w:type="dxa"/>
          </w:tcPr>
          <w:p w14:paraId="26C225E8"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Historical and Cultural Sites</w:t>
            </w:r>
          </w:p>
        </w:tc>
        <w:tc>
          <w:tcPr>
            <w:tcW w:w="2552" w:type="dxa"/>
          </w:tcPr>
          <w:p w14:paraId="0134EBFC"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664DC696"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tcPr>
          <w:p w14:paraId="50C8507E"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tcPr>
          <w:p w14:paraId="2FC4DB93" w14:textId="77777777" w:rsidR="00E54C28" w:rsidRPr="007554D5" w:rsidDel="00F473E3" w:rsidRDefault="00E54C28" w:rsidP="007554D5">
            <w:pPr>
              <w:spacing w:after="120" w:line="240" w:lineRule="auto"/>
              <w:jc w:val="both"/>
              <w:rPr>
                <w:rFonts w:cstheme="minorHAnsi"/>
                <w:b/>
                <w:sz w:val="24"/>
                <w:szCs w:val="24"/>
                <w:lang w:val="en-US"/>
              </w:rPr>
            </w:pPr>
          </w:p>
        </w:tc>
      </w:tr>
      <w:tr w:rsidR="00E54C28" w:rsidRPr="007554D5" w14:paraId="677534E7" w14:textId="77777777" w:rsidTr="003233BD">
        <w:tc>
          <w:tcPr>
            <w:tcW w:w="2972" w:type="dxa"/>
          </w:tcPr>
          <w:p w14:paraId="5D646EDA" w14:textId="77777777" w:rsidR="00E54C28" w:rsidRPr="007554D5" w:rsidRDefault="00E54C28" w:rsidP="007554D5">
            <w:pPr>
              <w:spacing w:after="120" w:line="240" w:lineRule="auto"/>
              <w:jc w:val="both"/>
              <w:rPr>
                <w:rFonts w:cstheme="minorHAnsi"/>
                <w:sz w:val="24"/>
                <w:szCs w:val="24"/>
                <w:lang w:val="en-US"/>
              </w:rPr>
            </w:pPr>
            <w:r w:rsidRPr="007554D5">
              <w:rPr>
                <w:rFonts w:cstheme="minorHAnsi"/>
                <w:sz w:val="24"/>
                <w:szCs w:val="24"/>
                <w:lang w:val="en-US"/>
              </w:rPr>
              <w:t xml:space="preserve">Safety and health of staff and population </w:t>
            </w:r>
          </w:p>
        </w:tc>
        <w:tc>
          <w:tcPr>
            <w:tcW w:w="2552" w:type="dxa"/>
          </w:tcPr>
          <w:p w14:paraId="70FD98DA" w14:textId="77777777" w:rsidR="00E54C28" w:rsidRPr="007554D5" w:rsidRDefault="00E54C28" w:rsidP="007554D5">
            <w:pPr>
              <w:spacing w:after="120" w:line="240" w:lineRule="auto"/>
              <w:jc w:val="both"/>
              <w:rPr>
                <w:rFonts w:cstheme="minorHAnsi"/>
                <w:sz w:val="24"/>
                <w:szCs w:val="24"/>
                <w:lang w:val="en-US"/>
              </w:rPr>
            </w:pPr>
          </w:p>
        </w:tc>
        <w:tc>
          <w:tcPr>
            <w:tcW w:w="4961" w:type="dxa"/>
          </w:tcPr>
          <w:p w14:paraId="4BDDE678" w14:textId="77777777" w:rsidR="00E54C28" w:rsidRPr="007554D5" w:rsidDel="00F473E3" w:rsidRDefault="00E54C28" w:rsidP="007554D5">
            <w:pPr>
              <w:spacing w:after="120" w:line="240" w:lineRule="auto"/>
              <w:jc w:val="both"/>
              <w:rPr>
                <w:rFonts w:cstheme="minorHAnsi"/>
                <w:b/>
                <w:sz w:val="24"/>
                <w:szCs w:val="24"/>
                <w:lang w:val="en-US"/>
              </w:rPr>
            </w:pPr>
          </w:p>
        </w:tc>
        <w:tc>
          <w:tcPr>
            <w:tcW w:w="1984" w:type="dxa"/>
          </w:tcPr>
          <w:p w14:paraId="1ADF6C6D" w14:textId="77777777" w:rsidR="00E54C28" w:rsidRPr="007554D5" w:rsidDel="00F473E3" w:rsidRDefault="00E54C28" w:rsidP="007554D5">
            <w:pPr>
              <w:spacing w:after="120" w:line="240" w:lineRule="auto"/>
              <w:jc w:val="both"/>
              <w:rPr>
                <w:rFonts w:cstheme="minorHAnsi"/>
                <w:b/>
                <w:sz w:val="24"/>
                <w:szCs w:val="24"/>
                <w:lang w:val="en-US"/>
              </w:rPr>
            </w:pPr>
          </w:p>
        </w:tc>
        <w:tc>
          <w:tcPr>
            <w:tcW w:w="1815" w:type="dxa"/>
          </w:tcPr>
          <w:p w14:paraId="084F5B7B" w14:textId="77777777" w:rsidR="00E54C28" w:rsidRPr="007554D5" w:rsidDel="00F473E3" w:rsidRDefault="00E54C28" w:rsidP="007554D5">
            <w:pPr>
              <w:spacing w:after="120" w:line="240" w:lineRule="auto"/>
              <w:jc w:val="both"/>
              <w:rPr>
                <w:rFonts w:cstheme="minorHAnsi"/>
                <w:b/>
                <w:sz w:val="24"/>
                <w:szCs w:val="24"/>
                <w:lang w:val="en-US"/>
              </w:rPr>
            </w:pPr>
          </w:p>
        </w:tc>
      </w:tr>
    </w:tbl>
    <w:p w14:paraId="1A7B199A" w14:textId="77777777" w:rsidR="00E54C28" w:rsidRPr="007554D5" w:rsidRDefault="00E54C28" w:rsidP="007554D5">
      <w:pPr>
        <w:spacing w:after="120" w:line="276" w:lineRule="auto"/>
        <w:jc w:val="both"/>
        <w:rPr>
          <w:rFonts w:cstheme="minorHAnsi"/>
          <w:sz w:val="24"/>
          <w:szCs w:val="24"/>
          <w:lang w:val="en-US"/>
        </w:rPr>
      </w:pPr>
    </w:p>
    <w:p w14:paraId="7F91E389" w14:textId="77777777" w:rsidR="009E4860" w:rsidRPr="007554D5" w:rsidRDefault="009E4860" w:rsidP="007554D5">
      <w:pPr>
        <w:spacing w:before="240"/>
        <w:jc w:val="both"/>
        <w:rPr>
          <w:rFonts w:cstheme="minorHAnsi"/>
          <w:sz w:val="24"/>
          <w:szCs w:val="24"/>
          <w:lang w:val="en-US"/>
        </w:rPr>
        <w:sectPr w:rsidR="009E4860" w:rsidRPr="007554D5" w:rsidSect="002666B4">
          <w:pgSz w:w="16838" w:h="11906" w:orient="landscape"/>
          <w:pgMar w:top="1418" w:right="851" w:bottom="1134" w:left="851" w:header="709" w:footer="709" w:gutter="0"/>
          <w:cols w:space="708"/>
          <w:docGrid w:linePitch="360"/>
        </w:sectPr>
      </w:pPr>
    </w:p>
    <w:p w14:paraId="1AD3009F" w14:textId="440C364F" w:rsidR="000F4A74" w:rsidRPr="007554D5" w:rsidRDefault="004B05AA" w:rsidP="007554D5">
      <w:pPr>
        <w:pStyle w:val="Heading2"/>
        <w:numPr>
          <w:ilvl w:val="0"/>
          <w:numId w:val="0"/>
        </w:numPr>
        <w:ind w:left="720"/>
        <w:jc w:val="both"/>
        <w:rPr>
          <w:rFonts w:asciiTheme="minorHAnsi" w:hAnsiTheme="minorHAnsi" w:cstheme="minorHAnsi"/>
          <w:sz w:val="24"/>
          <w:szCs w:val="24"/>
        </w:rPr>
      </w:pPr>
      <w:bookmarkStart w:id="43" w:name="_Toc59545955"/>
      <w:r w:rsidRPr="007554D5">
        <w:rPr>
          <w:rFonts w:asciiTheme="minorHAnsi" w:hAnsiTheme="minorHAnsi" w:cstheme="minorHAnsi"/>
          <w:sz w:val="24"/>
          <w:szCs w:val="24"/>
        </w:rPr>
        <w:lastRenderedPageBreak/>
        <w:t>9.5</w:t>
      </w:r>
      <w:r w:rsidR="006214E4"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Environmental and Social Monitoring Plan</w:t>
      </w:r>
      <w:bookmarkEnd w:id="43"/>
      <w:r w:rsidR="000F4A74" w:rsidRPr="007554D5">
        <w:rPr>
          <w:rFonts w:asciiTheme="minorHAnsi" w:hAnsiTheme="minorHAnsi" w:cstheme="minorHAnsi"/>
          <w:sz w:val="24"/>
          <w:szCs w:val="24"/>
        </w:rPr>
        <w:t xml:space="preserve"> </w:t>
      </w:r>
    </w:p>
    <w:p w14:paraId="2BCBA55C"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__________________________________________________________________________________________________</w:t>
      </w:r>
    </w:p>
    <w:p w14:paraId="3E938CD8"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__________________________________________________________________________________________________</w:t>
      </w:r>
    </w:p>
    <w:p w14:paraId="3D8F0CD1"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(location,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769"/>
        <w:gridCol w:w="1769"/>
        <w:gridCol w:w="1769"/>
        <w:gridCol w:w="1301"/>
        <w:gridCol w:w="1443"/>
        <w:gridCol w:w="1610"/>
        <w:gridCol w:w="1835"/>
        <w:gridCol w:w="1350"/>
      </w:tblGrid>
      <w:tr w:rsidR="009E4860" w:rsidRPr="007554D5" w14:paraId="65AA2D91" w14:textId="77777777" w:rsidTr="00065F84">
        <w:trPr>
          <w:cantSplit/>
          <w:trHeight w:val="4996"/>
        </w:trPr>
        <w:tc>
          <w:tcPr>
            <w:tcW w:w="801" w:type="pct"/>
            <w:shd w:val="clear" w:color="auto" w:fill="B4C6E7" w:themeFill="accent5" w:themeFillTint="66"/>
            <w:vAlign w:val="center"/>
          </w:tcPr>
          <w:p w14:paraId="33EB794E" w14:textId="77777777" w:rsidR="009E4860" w:rsidRPr="007554D5" w:rsidRDefault="005601A7" w:rsidP="007554D5">
            <w:pPr>
              <w:spacing w:after="120" w:line="276" w:lineRule="auto"/>
              <w:jc w:val="both"/>
              <w:rPr>
                <w:rFonts w:cstheme="minorHAnsi"/>
                <w:b/>
                <w:sz w:val="24"/>
                <w:szCs w:val="24"/>
                <w:lang w:val="en-US"/>
              </w:rPr>
            </w:pPr>
            <w:r w:rsidRPr="007554D5">
              <w:rPr>
                <w:rFonts w:cstheme="minorHAnsi"/>
                <w:b/>
                <w:sz w:val="24"/>
                <w:szCs w:val="24"/>
                <w:lang w:val="en-US"/>
              </w:rPr>
              <w:t>P</w:t>
            </w:r>
            <w:r w:rsidR="009E4860" w:rsidRPr="007554D5">
              <w:rPr>
                <w:rFonts w:cstheme="minorHAnsi"/>
                <w:b/>
                <w:sz w:val="24"/>
                <w:szCs w:val="24"/>
                <w:lang w:val="en-US"/>
              </w:rPr>
              <w:t>roject implementation stage</w:t>
            </w:r>
          </w:p>
        </w:tc>
        <w:tc>
          <w:tcPr>
            <w:tcW w:w="632" w:type="pct"/>
            <w:shd w:val="clear" w:color="auto" w:fill="B4C6E7" w:themeFill="accent5" w:themeFillTint="66"/>
            <w:vAlign w:val="center"/>
          </w:tcPr>
          <w:p w14:paraId="6B9974D5"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b/>
                <w:sz w:val="24"/>
                <w:szCs w:val="24"/>
                <w:lang w:val="en-US"/>
              </w:rPr>
              <w:t xml:space="preserve">What </w:t>
            </w:r>
            <w:r w:rsidRPr="007554D5">
              <w:rPr>
                <w:rFonts w:cstheme="minorHAnsi"/>
                <w:b/>
                <w:sz w:val="24"/>
                <w:szCs w:val="24"/>
                <w:lang w:val="en-US"/>
              </w:rPr>
              <w:br/>
            </w:r>
            <w:r w:rsidRPr="007554D5">
              <w:rPr>
                <w:rFonts w:cstheme="minorHAnsi"/>
                <w:sz w:val="24"/>
                <w:szCs w:val="24"/>
                <w:lang w:val="en-US"/>
              </w:rPr>
              <w:t>parameter is subject to monitoring?</w:t>
            </w:r>
          </w:p>
        </w:tc>
        <w:tc>
          <w:tcPr>
            <w:tcW w:w="632" w:type="pct"/>
            <w:shd w:val="clear" w:color="auto" w:fill="B4C6E7" w:themeFill="accent5" w:themeFillTint="66"/>
            <w:vAlign w:val="center"/>
          </w:tcPr>
          <w:p w14:paraId="792404DD"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b/>
                <w:sz w:val="24"/>
                <w:szCs w:val="24"/>
                <w:lang w:val="en-US"/>
              </w:rPr>
              <w:t xml:space="preserve">Where </w:t>
            </w:r>
            <w:r w:rsidRPr="007554D5">
              <w:rPr>
                <w:rFonts w:cstheme="minorHAnsi"/>
                <w:b/>
                <w:sz w:val="24"/>
                <w:szCs w:val="24"/>
                <w:lang w:val="en-US"/>
              </w:rPr>
              <w:br/>
            </w:r>
            <w:r w:rsidRPr="007554D5">
              <w:rPr>
                <w:rFonts w:cstheme="minorHAnsi"/>
                <w:sz w:val="24"/>
                <w:szCs w:val="24"/>
                <w:lang w:val="en-US"/>
              </w:rPr>
              <w:t>will monitoring of parameter be carried out?</w:t>
            </w:r>
          </w:p>
        </w:tc>
        <w:tc>
          <w:tcPr>
            <w:tcW w:w="632" w:type="pct"/>
            <w:shd w:val="clear" w:color="auto" w:fill="B4C6E7" w:themeFill="accent5" w:themeFillTint="66"/>
            <w:vAlign w:val="center"/>
          </w:tcPr>
          <w:p w14:paraId="75DB8B4B"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b/>
                <w:sz w:val="24"/>
                <w:szCs w:val="24"/>
                <w:lang w:val="en-US"/>
              </w:rPr>
              <w:t xml:space="preserve">How </w:t>
            </w:r>
            <w:r w:rsidRPr="007554D5">
              <w:rPr>
                <w:rFonts w:cstheme="minorHAnsi"/>
                <w:b/>
                <w:sz w:val="24"/>
                <w:szCs w:val="24"/>
                <w:lang w:val="en-US"/>
              </w:rPr>
              <w:br/>
            </w:r>
            <w:r w:rsidRPr="007554D5">
              <w:rPr>
                <w:rFonts w:cstheme="minorHAnsi"/>
                <w:sz w:val="24"/>
                <w:szCs w:val="24"/>
                <w:lang w:val="en-US"/>
              </w:rPr>
              <w:t>will monitoring of parameter be carried out/type of monitoring equipment</w:t>
            </w:r>
          </w:p>
        </w:tc>
        <w:tc>
          <w:tcPr>
            <w:tcW w:w="474" w:type="pct"/>
            <w:shd w:val="clear" w:color="auto" w:fill="B4C6E7" w:themeFill="accent5" w:themeFillTint="66"/>
            <w:vAlign w:val="center"/>
          </w:tcPr>
          <w:p w14:paraId="027BA394" w14:textId="77777777" w:rsidR="009E4860" w:rsidRPr="007554D5" w:rsidRDefault="009E4860" w:rsidP="007554D5">
            <w:pPr>
              <w:spacing w:after="120" w:line="276" w:lineRule="auto"/>
              <w:jc w:val="both"/>
              <w:rPr>
                <w:rFonts w:cstheme="minorHAnsi"/>
                <w:b/>
                <w:sz w:val="24"/>
                <w:szCs w:val="24"/>
                <w:lang w:val="en-US"/>
              </w:rPr>
            </w:pPr>
            <w:r w:rsidRPr="007554D5">
              <w:rPr>
                <w:rFonts w:cstheme="minorHAnsi"/>
                <w:b/>
                <w:sz w:val="24"/>
                <w:szCs w:val="24"/>
                <w:lang w:val="en-US"/>
              </w:rPr>
              <w:t>When</w:t>
            </w:r>
          </w:p>
          <w:p w14:paraId="5C3F0475"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will monitoring of parameter be carried out-frequency</w:t>
            </w:r>
          </w:p>
        </w:tc>
        <w:tc>
          <w:tcPr>
            <w:tcW w:w="527" w:type="pct"/>
            <w:shd w:val="clear" w:color="auto" w:fill="B4C6E7" w:themeFill="accent5" w:themeFillTint="66"/>
            <w:vAlign w:val="center"/>
          </w:tcPr>
          <w:p w14:paraId="789AF656"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b/>
                <w:sz w:val="24"/>
                <w:szCs w:val="24"/>
                <w:lang w:val="en-US"/>
              </w:rPr>
              <w:t>Monitoring cost</w:t>
            </w:r>
          </w:p>
          <w:p w14:paraId="6BE93F6B"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What cost of equipment or expenses of contractor required to conduct monitoring?</w:t>
            </w:r>
          </w:p>
        </w:tc>
        <w:tc>
          <w:tcPr>
            <w:tcW w:w="579" w:type="pct"/>
            <w:shd w:val="clear" w:color="auto" w:fill="B4C6E7" w:themeFill="accent5" w:themeFillTint="66"/>
            <w:vAlign w:val="center"/>
          </w:tcPr>
          <w:p w14:paraId="6E32E793" w14:textId="77777777" w:rsidR="009E4860" w:rsidRPr="007554D5" w:rsidRDefault="009E4860" w:rsidP="007554D5">
            <w:pPr>
              <w:spacing w:after="120" w:line="276" w:lineRule="auto"/>
              <w:jc w:val="both"/>
              <w:rPr>
                <w:rFonts w:cstheme="minorHAnsi"/>
                <w:b/>
                <w:sz w:val="24"/>
                <w:szCs w:val="24"/>
                <w:lang w:val="en-US"/>
              </w:rPr>
            </w:pPr>
            <w:r w:rsidRPr="007554D5">
              <w:rPr>
                <w:rFonts w:cstheme="minorHAnsi"/>
                <w:b/>
                <w:sz w:val="24"/>
                <w:szCs w:val="24"/>
                <w:lang w:val="en-US"/>
              </w:rPr>
              <w:t>Institutional responsibility for monitoring</w:t>
            </w:r>
          </w:p>
        </w:tc>
        <w:tc>
          <w:tcPr>
            <w:tcW w:w="369" w:type="pct"/>
            <w:shd w:val="clear" w:color="auto" w:fill="B4C6E7" w:themeFill="accent5" w:themeFillTint="66"/>
            <w:vAlign w:val="center"/>
          </w:tcPr>
          <w:p w14:paraId="31EAEE69" w14:textId="77777777" w:rsidR="009E4860" w:rsidRPr="007554D5" w:rsidRDefault="009E4860" w:rsidP="007554D5">
            <w:pPr>
              <w:spacing w:after="120" w:line="276" w:lineRule="auto"/>
              <w:jc w:val="both"/>
              <w:rPr>
                <w:rFonts w:cstheme="minorHAnsi"/>
                <w:b/>
                <w:sz w:val="24"/>
                <w:szCs w:val="24"/>
                <w:lang w:val="en-US"/>
              </w:rPr>
            </w:pPr>
            <w:r w:rsidRPr="007554D5">
              <w:rPr>
                <w:rFonts w:cstheme="minorHAnsi"/>
                <w:b/>
                <w:sz w:val="24"/>
                <w:szCs w:val="24"/>
                <w:lang w:val="en-US"/>
              </w:rPr>
              <w:t>Date of commencement</w:t>
            </w:r>
          </w:p>
        </w:tc>
        <w:tc>
          <w:tcPr>
            <w:tcW w:w="353" w:type="pct"/>
            <w:shd w:val="clear" w:color="auto" w:fill="B4C6E7" w:themeFill="accent5" w:themeFillTint="66"/>
            <w:vAlign w:val="center"/>
          </w:tcPr>
          <w:p w14:paraId="1CC8FD4D" w14:textId="77777777" w:rsidR="009E4860" w:rsidRPr="007554D5" w:rsidRDefault="009E4860" w:rsidP="007554D5">
            <w:pPr>
              <w:spacing w:after="120" w:line="276" w:lineRule="auto"/>
              <w:jc w:val="both"/>
              <w:rPr>
                <w:rFonts w:cstheme="minorHAnsi"/>
                <w:b/>
                <w:sz w:val="24"/>
                <w:szCs w:val="24"/>
                <w:lang w:val="en-US"/>
              </w:rPr>
            </w:pPr>
            <w:r w:rsidRPr="007554D5">
              <w:rPr>
                <w:rFonts w:cstheme="minorHAnsi"/>
                <w:b/>
                <w:sz w:val="24"/>
                <w:szCs w:val="24"/>
                <w:lang w:val="en-US"/>
              </w:rPr>
              <w:t>Date of completion</w:t>
            </w:r>
          </w:p>
        </w:tc>
      </w:tr>
      <w:tr w:rsidR="009E4860" w:rsidRPr="007554D5" w14:paraId="27424097" w14:textId="77777777" w:rsidTr="00065F84">
        <w:tc>
          <w:tcPr>
            <w:tcW w:w="801" w:type="pct"/>
          </w:tcPr>
          <w:p w14:paraId="4CA2EF2A"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 xml:space="preserve">Construction </w:t>
            </w:r>
          </w:p>
        </w:tc>
        <w:tc>
          <w:tcPr>
            <w:tcW w:w="632" w:type="pct"/>
          </w:tcPr>
          <w:p w14:paraId="21BDEFC8" w14:textId="77777777" w:rsidR="009E4860" w:rsidRPr="007554D5" w:rsidRDefault="009E4860" w:rsidP="007554D5">
            <w:pPr>
              <w:spacing w:after="120" w:line="276" w:lineRule="auto"/>
              <w:jc w:val="both"/>
              <w:rPr>
                <w:rFonts w:cstheme="minorHAnsi"/>
                <w:sz w:val="24"/>
                <w:szCs w:val="24"/>
                <w:lang w:val="en-US"/>
              </w:rPr>
            </w:pPr>
          </w:p>
        </w:tc>
        <w:tc>
          <w:tcPr>
            <w:tcW w:w="632" w:type="pct"/>
          </w:tcPr>
          <w:p w14:paraId="0EA4971D" w14:textId="77777777" w:rsidR="009E4860" w:rsidRPr="007554D5" w:rsidRDefault="009E4860" w:rsidP="007554D5">
            <w:pPr>
              <w:spacing w:after="120" w:line="276" w:lineRule="auto"/>
              <w:jc w:val="both"/>
              <w:rPr>
                <w:rFonts w:cstheme="minorHAnsi"/>
                <w:sz w:val="24"/>
                <w:szCs w:val="24"/>
                <w:lang w:val="en-US"/>
              </w:rPr>
            </w:pPr>
          </w:p>
        </w:tc>
        <w:tc>
          <w:tcPr>
            <w:tcW w:w="632" w:type="pct"/>
          </w:tcPr>
          <w:p w14:paraId="5B45E3A3" w14:textId="77777777" w:rsidR="009E4860" w:rsidRPr="007554D5" w:rsidRDefault="009E4860" w:rsidP="007554D5">
            <w:pPr>
              <w:spacing w:after="120" w:line="276" w:lineRule="auto"/>
              <w:jc w:val="both"/>
              <w:rPr>
                <w:rFonts w:cstheme="minorHAnsi"/>
                <w:sz w:val="24"/>
                <w:szCs w:val="24"/>
                <w:lang w:val="en-US"/>
              </w:rPr>
            </w:pPr>
          </w:p>
        </w:tc>
        <w:tc>
          <w:tcPr>
            <w:tcW w:w="474" w:type="pct"/>
          </w:tcPr>
          <w:p w14:paraId="233AD595" w14:textId="77777777" w:rsidR="009E4860" w:rsidRPr="007554D5" w:rsidRDefault="009E4860" w:rsidP="007554D5">
            <w:pPr>
              <w:spacing w:after="120" w:line="276" w:lineRule="auto"/>
              <w:jc w:val="both"/>
              <w:rPr>
                <w:rFonts w:cstheme="minorHAnsi"/>
                <w:sz w:val="24"/>
                <w:szCs w:val="24"/>
                <w:lang w:val="en-US"/>
              </w:rPr>
            </w:pPr>
          </w:p>
        </w:tc>
        <w:tc>
          <w:tcPr>
            <w:tcW w:w="527" w:type="pct"/>
          </w:tcPr>
          <w:p w14:paraId="23208827" w14:textId="77777777" w:rsidR="009E4860" w:rsidRPr="007554D5" w:rsidRDefault="009E4860" w:rsidP="007554D5">
            <w:pPr>
              <w:spacing w:after="120" w:line="276" w:lineRule="auto"/>
              <w:jc w:val="both"/>
              <w:rPr>
                <w:rFonts w:cstheme="minorHAnsi"/>
                <w:sz w:val="24"/>
                <w:szCs w:val="24"/>
                <w:lang w:val="en-US"/>
              </w:rPr>
            </w:pPr>
          </w:p>
        </w:tc>
        <w:tc>
          <w:tcPr>
            <w:tcW w:w="579" w:type="pct"/>
          </w:tcPr>
          <w:p w14:paraId="3213FD89" w14:textId="77777777" w:rsidR="009E4860" w:rsidRPr="007554D5" w:rsidRDefault="009E4860" w:rsidP="007554D5">
            <w:pPr>
              <w:spacing w:after="120" w:line="276" w:lineRule="auto"/>
              <w:jc w:val="both"/>
              <w:rPr>
                <w:rFonts w:cstheme="minorHAnsi"/>
                <w:sz w:val="24"/>
                <w:szCs w:val="24"/>
                <w:lang w:val="en-US"/>
              </w:rPr>
            </w:pPr>
          </w:p>
        </w:tc>
        <w:tc>
          <w:tcPr>
            <w:tcW w:w="369" w:type="pct"/>
          </w:tcPr>
          <w:p w14:paraId="43F2418B" w14:textId="77777777" w:rsidR="009E4860" w:rsidRPr="007554D5" w:rsidRDefault="009E4860" w:rsidP="007554D5">
            <w:pPr>
              <w:spacing w:after="120" w:line="276" w:lineRule="auto"/>
              <w:jc w:val="both"/>
              <w:rPr>
                <w:rFonts w:cstheme="minorHAnsi"/>
                <w:sz w:val="24"/>
                <w:szCs w:val="24"/>
                <w:lang w:val="en-US"/>
              </w:rPr>
            </w:pPr>
          </w:p>
        </w:tc>
        <w:tc>
          <w:tcPr>
            <w:tcW w:w="353" w:type="pct"/>
          </w:tcPr>
          <w:p w14:paraId="3FC943FE" w14:textId="77777777" w:rsidR="009E4860" w:rsidRPr="007554D5" w:rsidRDefault="009E4860" w:rsidP="007554D5">
            <w:pPr>
              <w:spacing w:after="120" w:line="276" w:lineRule="auto"/>
              <w:jc w:val="both"/>
              <w:rPr>
                <w:rFonts w:cstheme="minorHAnsi"/>
                <w:sz w:val="24"/>
                <w:szCs w:val="24"/>
                <w:lang w:val="en-US"/>
              </w:rPr>
            </w:pPr>
          </w:p>
        </w:tc>
      </w:tr>
      <w:tr w:rsidR="009E4860" w:rsidRPr="007554D5" w14:paraId="148460F7" w14:textId="77777777" w:rsidTr="00065F84">
        <w:tc>
          <w:tcPr>
            <w:tcW w:w="801" w:type="pct"/>
          </w:tcPr>
          <w:p w14:paraId="33B4A81D" w14:textId="77777777" w:rsidR="009E4860" w:rsidRPr="007554D5" w:rsidRDefault="009E4860" w:rsidP="007554D5">
            <w:pPr>
              <w:spacing w:after="120" w:line="276" w:lineRule="auto"/>
              <w:jc w:val="both"/>
              <w:rPr>
                <w:rFonts w:cstheme="minorHAnsi"/>
                <w:sz w:val="24"/>
                <w:szCs w:val="24"/>
                <w:lang w:val="en-US"/>
              </w:rPr>
            </w:pPr>
            <w:r w:rsidRPr="007554D5">
              <w:rPr>
                <w:rFonts w:cstheme="minorHAnsi"/>
                <w:sz w:val="24"/>
                <w:szCs w:val="24"/>
                <w:lang w:val="en-US"/>
              </w:rPr>
              <w:t>Operation</w:t>
            </w:r>
          </w:p>
        </w:tc>
        <w:tc>
          <w:tcPr>
            <w:tcW w:w="632" w:type="pct"/>
          </w:tcPr>
          <w:p w14:paraId="34A23069" w14:textId="77777777" w:rsidR="009E4860" w:rsidRPr="007554D5" w:rsidRDefault="009E4860" w:rsidP="007554D5">
            <w:pPr>
              <w:spacing w:after="120" w:line="276" w:lineRule="auto"/>
              <w:jc w:val="both"/>
              <w:rPr>
                <w:rFonts w:cstheme="minorHAnsi"/>
                <w:sz w:val="24"/>
                <w:szCs w:val="24"/>
                <w:lang w:val="en-US"/>
              </w:rPr>
            </w:pPr>
          </w:p>
        </w:tc>
        <w:tc>
          <w:tcPr>
            <w:tcW w:w="632" w:type="pct"/>
          </w:tcPr>
          <w:p w14:paraId="4D27F7BF" w14:textId="77777777" w:rsidR="009E4860" w:rsidRPr="007554D5" w:rsidRDefault="009E4860" w:rsidP="007554D5">
            <w:pPr>
              <w:spacing w:after="120" w:line="276" w:lineRule="auto"/>
              <w:jc w:val="both"/>
              <w:rPr>
                <w:rFonts w:cstheme="minorHAnsi"/>
                <w:sz w:val="24"/>
                <w:szCs w:val="24"/>
                <w:lang w:val="en-US"/>
              </w:rPr>
            </w:pPr>
          </w:p>
        </w:tc>
        <w:tc>
          <w:tcPr>
            <w:tcW w:w="632" w:type="pct"/>
          </w:tcPr>
          <w:p w14:paraId="11583ECB" w14:textId="77777777" w:rsidR="009E4860" w:rsidRPr="007554D5" w:rsidRDefault="009E4860" w:rsidP="007554D5">
            <w:pPr>
              <w:spacing w:after="120" w:line="276" w:lineRule="auto"/>
              <w:jc w:val="both"/>
              <w:rPr>
                <w:rFonts w:cstheme="minorHAnsi"/>
                <w:sz w:val="24"/>
                <w:szCs w:val="24"/>
                <w:lang w:val="en-US"/>
              </w:rPr>
            </w:pPr>
          </w:p>
        </w:tc>
        <w:tc>
          <w:tcPr>
            <w:tcW w:w="474" w:type="pct"/>
          </w:tcPr>
          <w:p w14:paraId="016DB483" w14:textId="77777777" w:rsidR="009E4860" w:rsidRPr="007554D5" w:rsidRDefault="009E4860" w:rsidP="007554D5">
            <w:pPr>
              <w:spacing w:after="120" w:line="276" w:lineRule="auto"/>
              <w:jc w:val="both"/>
              <w:rPr>
                <w:rFonts w:cstheme="minorHAnsi"/>
                <w:sz w:val="24"/>
                <w:szCs w:val="24"/>
                <w:lang w:val="en-US"/>
              </w:rPr>
            </w:pPr>
          </w:p>
        </w:tc>
        <w:tc>
          <w:tcPr>
            <w:tcW w:w="527" w:type="pct"/>
          </w:tcPr>
          <w:p w14:paraId="68B2B2FF" w14:textId="77777777" w:rsidR="009E4860" w:rsidRPr="007554D5" w:rsidRDefault="009E4860" w:rsidP="007554D5">
            <w:pPr>
              <w:spacing w:after="120" w:line="276" w:lineRule="auto"/>
              <w:jc w:val="both"/>
              <w:rPr>
                <w:rFonts w:cstheme="minorHAnsi"/>
                <w:sz w:val="24"/>
                <w:szCs w:val="24"/>
                <w:lang w:val="en-US"/>
              </w:rPr>
            </w:pPr>
          </w:p>
        </w:tc>
        <w:tc>
          <w:tcPr>
            <w:tcW w:w="579" w:type="pct"/>
          </w:tcPr>
          <w:p w14:paraId="2A89BD53" w14:textId="77777777" w:rsidR="009E4860" w:rsidRPr="007554D5" w:rsidRDefault="009E4860" w:rsidP="007554D5">
            <w:pPr>
              <w:spacing w:after="120" w:line="276" w:lineRule="auto"/>
              <w:jc w:val="both"/>
              <w:rPr>
                <w:rFonts w:cstheme="minorHAnsi"/>
                <w:sz w:val="24"/>
                <w:szCs w:val="24"/>
                <w:lang w:val="en-US"/>
              </w:rPr>
            </w:pPr>
          </w:p>
        </w:tc>
        <w:tc>
          <w:tcPr>
            <w:tcW w:w="369" w:type="pct"/>
          </w:tcPr>
          <w:p w14:paraId="0130F28C" w14:textId="77777777" w:rsidR="009E4860" w:rsidRPr="007554D5" w:rsidRDefault="009E4860" w:rsidP="007554D5">
            <w:pPr>
              <w:spacing w:after="120" w:line="276" w:lineRule="auto"/>
              <w:jc w:val="both"/>
              <w:rPr>
                <w:rFonts w:cstheme="minorHAnsi"/>
                <w:sz w:val="24"/>
                <w:szCs w:val="24"/>
                <w:lang w:val="en-US"/>
              </w:rPr>
            </w:pPr>
          </w:p>
        </w:tc>
        <w:tc>
          <w:tcPr>
            <w:tcW w:w="353" w:type="pct"/>
          </w:tcPr>
          <w:p w14:paraId="4DD58CB9" w14:textId="77777777" w:rsidR="009E4860" w:rsidRPr="007554D5" w:rsidRDefault="009E4860" w:rsidP="007554D5">
            <w:pPr>
              <w:spacing w:after="120" w:line="276" w:lineRule="auto"/>
              <w:jc w:val="both"/>
              <w:rPr>
                <w:rFonts w:cstheme="minorHAnsi"/>
                <w:sz w:val="24"/>
                <w:szCs w:val="24"/>
                <w:lang w:val="en-US"/>
              </w:rPr>
            </w:pPr>
          </w:p>
        </w:tc>
      </w:tr>
    </w:tbl>
    <w:p w14:paraId="53C1A210" w14:textId="77777777" w:rsidR="006B78EB" w:rsidRPr="007554D5" w:rsidRDefault="006B78EB" w:rsidP="007554D5">
      <w:pPr>
        <w:spacing w:after="120" w:line="276" w:lineRule="auto"/>
        <w:ind w:right="-15"/>
        <w:jc w:val="both"/>
        <w:rPr>
          <w:rFonts w:cstheme="minorHAnsi"/>
          <w:sz w:val="24"/>
          <w:szCs w:val="24"/>
          <w:lang w:val="en-US"/>
        </w:rPr>
      </w:pPr>
    </w:p>
    <w:p w14:paraId="467329FC" w14:textId="77777777" w:rsidR="009E4860" w:rsidRPr="007554D5" w:rsidRDefault="009E4860" w:rsidP="007554D5">
      <w:pPr>
        <w:jc w:val="both"/>
        <w:rPr>
          <w:rFonts w:cstheme="minorHAnsi"/>
          <w:sz w:val="24"/>
          <w:szCs w:val="24"/>
          <w:lang w:val="en-US"/>
        </w:rPr>
        <w:sectPr w:rsidR="009E4860" w:rsidRPr="007554D5" w:rsidSect="002666B4">
          <w:pgSz w:w="16838" w:h="11906" w:orient="landscape"/>
          <w:pgMar w:top="1418" w:right="851" w:bottom="1134" w:left="851" w:header="709" w:footer="709" w:gutter="0"/>
          <w:cols w:space="708"/>
          <w:docGrid w:linePitch="360"/>
        </w:sectPr>
      </w:pPr>
    </w:p>
    <w:p w14:paraId="4B1E9125" w14:textId="6D079248" w:rsidR="000F4A74" w:rsidRPr="007554D5" w:rsidRDefault="004B05AA" w:rsidP="007554D5">
      <w:pPr>
        <w:pStyle w:val="Heading2"/>
        <w:numPr>
          <w:ilvl w:val="0"/>
          <w:numId w:val="0"/>
        </w:numPr>
        <w:ind w:left="720"/>
        <w:jc w:val="both"/>
        <w:rPr>
          <w:rFonts w:asciiTheme="minorHAnsi" w:hAnsiTheme="minorHAnsi" w:cstheme="minorHAnsi"/>
          <w:sz w:val="24"/>
          <w:szCs w:val="24"/>
        </w:rPr>
      </w:pPr>
      <w:bookmarkStart w:id="44" w:name="_Toc59545956"/>
      <w:r w:rsidRPr="007554D5">
        <w:rPr>
          <w:rFonts w:asciiTheme="minorHAnsi" w:hAnsiTheme="minorHAnsi" w:cstheme="minorHAnsi"/>
          <w:sz w:val="24"/>
          <w:szCs w:val="24"/>
        </w:rPr>
        <w:lastRenderedPageBreak/>
        <w:t>9.6</w:t>
      </w:r>
      <w:r w:rsidR="006214E4"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Environmental guidelines for civil works contracts</w:t>
      </w:r>
      <w:bookmarkEnd w:id="44"/>
    </w:p>
    <w:p w14:paraId="6EB32828"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Contractors will be obliged to apply environmentally sound construction standards and procedures. All civil works contracts will have the following environment-protecting provisions:</w:t>
      </w:r>
    </w:p>
    <w:p w14:paraId="6A188010"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Take precautions against negative influence on environment, any environmental damage or loss through prevention or suppression measures (where it is possible) instead of liquidation or mitigation of negative consequences.</w:t>
      </w:r>
    </w:p>
    <w:p w14:paraId="48F5D7A1"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Observe all national and local laws and rules on environmental protection. Identify officers responsible for the implementation of activities on environmental protection conforming to instructions and directions received from the construction and design or environmental protection agencies.</w:t>
      </w:r>
    </w:p>
    <w:p w14:paraId="1A5E11F5"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Store and dispose of construction waste consistent with national regulations and the subproject (site-specific) EMP.</w:t>
      </w:r>
    </w:p>
    <w:p w14:paraId="25E3AF02"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Minimize dust emission to avoid or minimize negative consequences influencing air quality.</w:t>
      </w:r>
    </w:p>
    <w:p w14:paraId="2ABDB2C0"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Provide pedestrian crossing and roads and access to the public places.</w:t>
      </w:r>
    </w:p>
    <w:p w14:paraId="4A7F2D1E"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Provide markets with light and transient roundabout connections to assure safety and convenience.</w:t>
      </w:r>
    </w:p>
    <w:p w14:paraId="0BF2A8AD"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Prevent or minimize vibration and noise from vehicles during explosive activities.</w:t>
      </w:r>
    </w:p>
    <w:p w14:paraId="773DA0FA"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Minimize damages and assure vegetation recovery.</w:t>
      </w:r>
    </w:p>
    <w:p w14:paraId="12559680" w14:textId="77777777" w:rsidR="005601A7" w:rsidRPr="007554D5" w:rsidRDefault="005601A7" w:rsidP="007554D5">
      <w:pPr>
        <w:pStyle w:val="ListParagraph"/>
        <w:numPr>
          <w:ilvl w:val="0"/>
          <w:numId w:val="23"/>
        </w:numPr>
        <w:jc w:val="both"/>
        <w:rPr>
          <w:rFonts w:cstheme="minorHAnsi"/>
          <w:lang w:val="en-US"/>
        </w:rPr>
      </w:pPr>
      <w:r w:rsidRPr="007554D5">
        <w:rPr>
          <w:rFonts w:cstheme="minorHAnsi"/>
          <w:lang w:val="en-US"/>
        </w:rPr>
        <w:t>Protect surface and underground water from soil pollution.</w:t>
      </w:r>
    </w:p>
    <w:p w14:paraId="787B73C1" w14:textId="77777777" w:rsidR="003C7672" w:rsidRPr="007554D5" w:rsidRDefault="005601A7" w:rsidP="007554D5">
      <w:pPr>
        <w:pStyle w:val="ListParagraph"/>
        <w:numPr>
          <w:ilvl w:val="0"/>
          <w:numId w:val="23"/>
        </w:numPr>
        <w:jc w:val="both"/>
        <w:rPr>
          <w:rFonts w:cstheme="minorHAnsi"/>
          <w:lang w:val="en-US"/>
        </w:rPr>
      </w:pPr>
      <w:r w:rsidRPr="007554D5">
        <w:rPr>
          <w:rFonts w:cstheme="minorHAnsi"/>
          <w:lang w:val="en-US"/>
        </w:rPr>
        <w:t>Environmental guidelines for civil works contracts.</w:t>
      </w:r>
      <w:r w:rsidR="003C7672" w:rsidRPr="007554D5">
        <w:rPr>
          <w:rFonts w:cstheme="minorHAnsi"/>
          <w:lang w:val="en-US"/>
        </w:rPr>
        <w:br w:type="page"/>
      </w:r>
    </w:p>
    <w:p w14:paraId="3314A95A" w14:textId="1D693D5C" w:rsidR="000F4A74" w:rsidRPr="007554D5" w:rsidRDefault="004B05AA" w:rsidP="007554D5">
      <w:pPr>
        <w:pStyle w:val="Heading2"/>
        <w:numPr>
          <w:ilvl w:val="0"/>
          <w:numId w:val="0"/>
        </w:numPr>
        <w:ind w:left="720"/>
        <w:jc w:val="both"/>
        <w:rPr>
          <w:rFonts w:asciiTheme="minorHAnsi" w:hAnsiTheme="minorHAnsi" w:cstheme="minorHAnsi"/>
          <w:sz w:val="24"/>
          <w:szCs w:val="24"/>
        </w:rPr>
      </w:pPr>
      <w:bookmarkStart w:id="45" w:name="_Toc59545957"/>
      <w:r w:rsidRPr="007554D5">
        <w:rPr>
          <w:rFonts w:asciiTheme="minorHAnsi" w:hAnsiTheme="minorHAnsi" w:cstheme="minorHAnsi"/>
          <w:sz w:val="24"/>
          <w:szCs w:val="24"/>
        </w:rPr>
        <w:lastRenderedPageBreak/>
        <w:t>9.7</w:t>
      </w:r>
      <w:r w:rsidR="006214E4"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Requirements and measures when handling asbestos</w:t>
      </w:r>
      <w:bookmarkEnd w:id="45"/>
    </w:p>
    <w:p w14:paraId="3AB1AD73"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p>
    <w:p w14:paraId="4D57E0C1"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3F562CFF"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 xml:space="preserve"> 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68090727"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 xml:space="preserve"> 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3D645F2D"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 xml:space="preserve">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w:t>
      </w:r>
      <w:proofErr w:type="gramStart"/>
      <w:r w:rsidRPr="007554D5">
        <w:rPr>
          <w:rFonts w:cstheme="minorHAnsi"/>
          <w:sz w:val="24"/>
          <w:szCs w:val="24"/>
          <w:lang w:val="en-US"/>
        </w:rPr>
        <w:t>etc..</w:t>
      </w:r>
      <w:proofErr w:type="gramEnd"/>
      <w:r w:rsidRPr="007554D5">
        <w:rPr>
          <w:rFonts w:cstheme="minorHAnsi"/>
          <w:sz w:val="24"/>
          <w:szCs w:val="24"/>
          <w:lang w:val="en-US"/>
        </w:rPr>
        <w:t xml:space="preserve"> Thermal insulation containing asbestos and sprayed asbestos for insulation and acoustic damping were widely used through the 1970s and should be looked for in any project involving boilers and insulated pipes.</w:t>
      </w:r>
    </w:p>
    <w:p w14:paraId="4EA40C6D"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067D8B97" w14:textId="77777777" w:rsidR="003C7672" w:rsidRPr="007554D5" w:rsidRDefault="005601A7" w:rsidP="007554D5">
      <w:pPr>
        <w:jc w:val="both"/>
        <w:rPr>
          <w:rFonts w:cstheme="minorHAnsi"/>
          <w:sz w:val="24"/>
          <w:szCs w:val="24"/>
          <w:lang w:val="en-US"/>
        </w:rPr>
      </w:pPr>
      <w:r w:rsidRPr="007554D5">
        <w:rPr>
          <w:rFonts w:cstheme="minorHAnsi"/>
          <w:sz w:val="24"/>
          <w:szCs w:val="24"/>
          <w:lang w:val="en-US"/>
        </w:rPr>
        <w:t>PMU</w:t>
      </w:r>
      <w:r w:rsidR="003C7672" w:rsidRPr="007554D5">
        <w:rPr>
          <w:rFonts w:cstheme="minorHAnsi"/>
          <w:sz w:val="24"/>
          <w:szCs w:val="24"/>
          <w:lang w:val="en-US"/>
        </w:rPr>
        <w:t xml:space="preserve"> specialists must inform beneficiaries on potential risk for their health and instruct not using asbestos as construction material during construction/rehabilitation works.</w:t>
      </w:r>
    </w:p>
    <w:p w14:paraId="1960D91A"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33758B98"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t xml:space="preserve"> In this regards, ACM and asbestos waste must be properly removed, stored in a separate closed area and disposed (with the consent of local administration and environmental inspectors) on a landfill on the special area for disposal of that type of waste. </w:t>
      </w:r>
    </w:p>
    <w:p w14:paraId="3F791532" w14:textId="77777777" w:rsidR="003C7672" w:rsidRPr="007554D5" w:rsidRDefault="005601A7" w:rsidP="007554D5">
      <w:pPr>
        <w:jc w:val="both"/>
        <w:rPr>
          <w:rFonts w:cstheme="minorHAnsi"/>
          <w:sz w:val="24"/>
          <w:szCs w:val="24"/>
          <w:lang w:val="en-US"/>
        </w:rPr>
      </w:pPr>
      <w:r w:rsidRPr="007554D5">
        <w:rPr>
          <w:rFonts w:cstheme="minorHAnsi"/>
          <w:sz w:val="24"/>
          <w:szCs w:val="24"/>
          <w:lang w:val="en-US"/>
        </w:rPr>
        <w:lastRenderedPageBreak/>
        <w:t>PMU</w:t>
      </w:r>
      <w:r w:rsidR="003C7672" w:rsidRPr="007554D5">
        <w:rPr>
          <w:rFonts w:cstheme="minorHAnsi"/>
          <w:sz w:val="24"/>
          <w:szCs w:val="24"/>
          <w:lang w:val="en-US"/>
        </w:rPr>
        <w:t xml:space="preserve"> must require the contractors that the removal, repair, and disposal of ACM shall be carried out in a way that minimizes worker and community asbestos exposure. During reconstruction works, workers must avoid destroying asbestos sheets and properly dispose them at 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w:t>
      </w:r>
      <w:proofErr w:type="spellStart"/>
      <w:r w:rsidR="003C7672" w:rsidRPr="007554D5">
        <w:rPr>
          <w:rFonts w:cstheme="minorHAnsi"/>
          <w:sz w:val="24"/>
          <w:szCs w:val="24"/>
          <w:lang w:val="en-US"/>
        </w:rPr>
        <w:t>BoQs</w:t>
      </w:r>
      <w:proofErr w:type="spellEnd"/>
      <w:r w:rsidR="003C7672" w:rsidRPr="007554D5">
        <w:rPr>
          <w:rFonts w:cstheme="minorHAnsi"/>
          <w:sz w:val="24"/>
          <w:szCs w:val="24"/>
          <w:lang w:val="en-US"/>
        </w:rPr>
        <w:t>). Contractor shall develop site-specific ESMP where requirements to ACM and asbestos waste will be contained.</w:t>
      </w:r>
    </w:p>
    <w:p w14:paraId="232EE3E0" w14:textId="77777777" w:rsidR="003C7672" w:rsidRPr="007554D5" w:rsidRDefault="003C7672" w:rsidP="007554D5">
      <w:pPr>
        <w:jc w:val="both"/>
        <w:rPr>
          <w:rFonts w:cstheme="minorHAnsi"/>
          <w:sz w:val="24"/>
          <w:szCs w:val="24"/>
          <w:lang w:val="en-US"/>
        </w:rPr>
      </w:pPr>
      <w:r w:rsidRPr="007554D5">
        <w:rPr>
          <w:rFonts w:cstheme="minorHAnsi"/>
          <w:sz w:val="24"/>
          <w:szCs w:val="24"/>
          <w:lang w:val="en-US"/>
        </w:rPr>
        <w:br w:type="page"/>
      </w:r>
    </w:p>
    <w:p w14:paraId="76BA267D" w14:textId="56EA90C0" w:rsidR="000F4A74" w:rsidRPr="007554D5" w:rsidRDefault="004B05AA" w:rsidP="007554D5">
      <w:pPr>
        <w:pStyle w:val="Heading2"/>
        <w:numPr>
          <w:ilvl w:val="0"/>
          <w:numId w:val="0"/>
        </w:numPr>
        <w:ind w:left="720"/>
        <w:jc w:val="both"/>
        <w:rPr>
          <w:rFonts w:asciiTheme="minorHAnsi" w:hAnsiTheme="minorHAnsi" w:cstheme="minorHAnsi"/>
          <w:sz w:val="24"/>
          <w:szCs w:val="24"/>
        </w:rPr>
      </w:pPr>
      <w:bookmarkStart w:id="46" w:name="_Toc59545958"/>
      <w:r w:rsidRPr="007554D5">
        <w:rPr>
          <w:rFonts w:asciiTheme="minorHAnsi" w:hAnsiTheme="minorHAnsi" w:cstheme="minorHAnsi"/>
          <w:sz w:val="24"/>
          <w:szCs w:val="24"/>
        </w:rPr>
        <w:lastRenderedPageBreak/>
        <w:t>9.8</w:t>
      </w:r>
      <w:r w:rsidR="006214E4"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Public Consultations</w:t>
      </w:r>
      <w:bookmarkEnd w:id="46"/>
    </w:p>
    <w:p w14:paraId="4435811F" w14:textId="3EFECE7E" w:rsidR="00213A4A" w:rsidRDefault="00213A4A" w:rsidP="00213A4A">
      <w:pPr>
        <w:jc w:val="both"/>
        <w:rPr>
          <w:rFonts w:ascii="Calibri" w:hAnsi="Calibri"/>
          <w:sz w:val="24"/>
          <w:szCs w:val="24"/>
          <w:lang w:val="en-US"/>
        </w:rPr>
      </w:pPr>
      <w:r>
        <w:rPr>
          <w:rFonts w:ascii="Calibri" w:hAnsi="Calibri"/>
          <w:sz w:val="24"/>
          <w:szCs w:val="24"/>
          <w:lang w:val="en-US"/>
        </w:rPr>
        <w:t>On 26</w:t>
      </w:r>
      <w:r w:rsidRPr="00213A4A">
        <w:rPr>
          <w:rFonts w:ascii="Calibri" w:hAnsi="Calibri"/>
          <w:sz w:val="24"/>
          <w:szCs w:val="24"/>
          <w:vertAlign w:val="superscript"/>
          <w:lang w:val="en-US"/>
        </w:rPr>
        <w:t>th</w:t>
      </w:r>
      <w:r>
        <w:rPr>
          <w:rFonts w:ascii="Calibri" w:hAnsi="Calibri"/>
          <w:sz w:val="24"/>
          <w:szCs w:val="24"/>
          <w:lang w:val="en-US"/>
        </w:rPr>
        <w:t xml:space="preserve"> of November 2020 </w:t>
      </w:r>
      <w:proofErr w:type="spellStart"/>
      <w:r>
        <w:rPr>
          <w:rFonts w:ascii="Calibri" w:hAnsi="Calibri"/>
          <w:sz w:val="24"/>
          <w:szCs w:val="24"/>
          <w:lang w:val="en-US"/>
        </w:rPr>
        <w:t>MoER</w:t>
      </w:r>
      <w:proofErr w:type="spellEnd"/>
      <w:r>
        <w:rPr>
          <w:rFonts w:ascii="Calibri" w:hAnsi="Calibri"/>
          <w:sz w:val="24"/>
          <w:szCs w:val="24"/>
          <w:lang w:val="en-US"/>
        </w:rPr>
        <w:t xml:space="preserve"> held a videoconference with representatives from schools, </w:t>
      </w:r>
      <w:r w:rsidR="0085626B" w:rsidRPr="0085626B">
        <w:rPr>
          <w:rFonts w:ascii="Calibri" w:hAnsi="Calibri"/>
          <w:sz w:val="24"/>
          <w:szCs w:val="24"/>
          <w:lang w:val="en-US"/>
        </w:rPr>
        <w:t>Parents Associations</w:t>
      </w:r>
      <w:r>
        <w:rPr>
          <w:rFonts w:ascii="Calibri" w:hAnsi="Calibri"/>
          <w:sz w:val="24"/>
          <w:szCs w:val="24"/>
          <w:lang w:val="en-US"/>
        </w:rPr>
        <w:t xml:space="preserve">, counties school inspectorate, municipalities in order to present the project and the main ideas </w:t>
      </w:r>
      <w:r w:rsidR="0085626B">
        <w:rPr>
          <w:rFonts w:ascii="Calibri" w:hAnsi="Calibri"/>
          <w:sz w:val="24"/>
          <w:szCs w:val="24"/>
          <w:lang w:val="en-US"/>
        </w:rPr>
        <w:t xml:space="preserve">rising from this ESMF. </w:t>
      </w:r>
    </w:p>
    <w:p w14:paraId="70D563D8" w14:textId="1712B850" w:rsidR="00213A4A" w:rsidRPr="00352ED0" w:rsidRDefault="00213A4A" w:rsidP="00213A4A">
      <w:pPr>
        <w:jc w:val="both"/>
        <w:rPr>
          <w:rFonts w:ascii="Calibri" w:hAnsi="Calibri"/>
          <w:sz w:val="24"/>
          <w:szCs w:val="24"/>
          <w:lang w:val="en-US"/>
        </w:rPr>
      </w:pPr>
      <w:r w:rsidRPr="00F753B7">
        <w:rPr>
          <w:rFonts w:ascii="Calibri" w:hAnsi="Calibri"/>
          <w:sz w:val="24"/>
          <w:szCs w:val="24"/>
          <w:lang w:val="en-US"/>
        </w:rPr>
        <w:t>The presentation was held out by the Secretary of State, Mihaela POPA</w:t>
      </w:r>
      <w:r>
        <w:rPr>
          <w:rFonts w:ascii="Calibri" w:hAnsi="Calibri"/>
          <w:sz w:val="24"/>
          <w:szCs w:val="24"/>
          <w:lang w:val="en-US"/>
        </w:rPr>
        <w:t xml:space="preserve"> and PMU’s representatives</w:t>
      </w:r>
      <w:r w:rsidRPr="00352ED0">
        <w:rPr>
          <w:rFonts w:ascii="Calibri" w:hAnsi="Calibri"/>
          <w:sz w:val="24"/>
          <w:szCs w:val="24"/>
          <w:lang w:val="en-US"/>
        </w:rPr>
        <w:t>. The main topics of the presentation were:</w:t>
      </w:r>
    </w:p>
    <w:p w14:paraId="45644FC0" w14:textId="77777777" w:rsidR="00213A4A" w:rsidRPr="00352ED0" w:rsidRDefault="00213A4A" w:rsidP="00213A4A">
      <w:pPr>
        <w:pStyle w:val="ListParagraph"/>
        <w:numPr>
          <w:ilvl w:val="0"/>
          <w:numId w:val="6"/>
        </w:numPr>
        <w:jc w:val="both"/>
        <w:rPr>
          <w:rFonts w:ascii="Calibri" w:hAnsi="Calibri"/>
          <w:lang w:val="en-US"/>
        </w:rPr>
      </w:pPr>
      <w:r w:rsidRPr="00352ED0">
        <w:rPr>
          <w:rFonts w:ascii="Calibri" w:hAnsi="Calibri"/>
          <w:lang w:val="en-US"/>
        </w:rPr>
        <w:t>the status and components of the project;</w:t>
      </w:r>
    </w:p>
    <w:p w14:paraId="34546360" w14:textId="77777777" w:rsidR="00213A4A" w:rsidRPr="00371487" w:rsidRDefault="00213A4A" w:rsidP="00213A4A">
      <w:pPr>
        <w:pStyle w:val="ListParagraph"/>
        <w:numPr>
          <w:ilvl w:val="0"/>
          <w:numId w:val="6"/>
        </w:numPr>
        <w:jc w:val="both"/>
        <w:rPr>
          <w:rFonts w:ascii="Calibri" w:hAnsi="Calibri"/>
          <w:lang w:val="en-US"/>
        </w:rPr>
      </w:pPr>
      <w:r w:rsidRPr="00E32ECE">
        <w:rPr>
          <w:rFonts w:ascii="Calibri" w:hAnsi="Calibri"/>
          <w:lang w:val="en-US"/>
        </w:rPr>
        <w:t xml:space="preserve">the </w:t>
      </w:r>
      <w:r w:rsidRPr="00857DEF">
        <w:rPr>
          <w:rFonts w:ascii="Calibri" w:hAnsi="Calibri"/>
          <w:lang w:val="en-US"/>
        </w:rPr>
        <w:t>criteria f</w:t>
      </w:r>
      <w:r w:rsidRPr="000A38A9">
        <w:rPr>
          <w:rFonts w:ascii="Calibri" w:hAnsi="Calibri"/>
          <w:lang w:val="en-US"/>
        </w:rPr>
        <w:t>ollowing selection of</w:t>
      </w:r>
      <w:r w:rsidRPr="00103B47">
        <w:rPr>
          <w:rFonts w:ascii="Calibri" w:hAnsi="Calibri"/>
          <w:lang w:val="en-US"/>
        </w:rPr>
        <w:t xml:space="preserve"> the schools that will be subject to investment works;</w:t>
      </w:r>
    </w:p>
    <w:p w14:paraId="24751F8F" w14:textId="77777777" w:rsidR="00213A4A" w:rsidRPr="00BD6AA1" w:rsidRDefault="00213A4A" w:rsidP="00213A4A">
      <w:pPr>
        <w:pStyle w:val="ListParagraph"/>
        <w:numPr>
          <w:ilvl w:val="0"/>
          <w:numId w:val="6"/>
        </w:numPr>
        <w:jc w:val="both"/>
        <w:rPr>
          <w:rFonts w:ascii="Calibri" w:hAnsi="Calibri"/>
          <w:lang w:val="en-US"/>
        </w:rPr>
      </w:pPr>
      <w:r w:rsidRPr="00BF65D8">
        <w:rPr>
          <w:rFonts w:ascii="Calibri" w:hAnsi="Calibri"/>
          <w:lang w:val="en-US"/>
        </w:rPr>
        <w:t>context and objective, regarding the elaboration and approach used in the draft ESMF;</w:t>
      </w:r>
    </w:p>
    <w:p w14:paraId="3C4887F1" w14:textId="77777777" w:rsidR="00213A4A" w:rsidRPr="00BD6AA1" w:rsidRDefault="00213A4A" w:rsidP="00213A4A">
      <w:pPr>
        <w:pStyle w:val="ListParagraph"/>
        <w:numPr>
          <w:ilvl w:val="0"/>
          <w:numId w:val="6"/>
        </w:numPr>
        <w:jc w:val="both"/>
        <w:rPr>
          <w:rFonts w:ascii="Calibri" w:hAnsi="Calibri"/>
          <w:lang w:val="en-US"/>
        </w:rPr>
      </w:pPr>
      <w:r w:rsidRPr="00BD6AA1">
        <w:rPr>
          <w:rFonts w:ascii="Calibri" w:hAnsi="Calibri"/>
          <w:lang w:val="en-US"/>
        </w:rPr>
        <w:t>impact analysis and environmental and social risks;</w:t>
      </w:r>
    </w:p>
    <w:p w14:paraId="4593FDF8" w14:textId="77777777" w:rsidR="00213A4A" w:rsidRPr="0014625F" w:rsidRDefault="00213A4A" w:rsidP="00213A4A">
      <w:pPr>
        <w:pStyle w:val="ListParagraph"/>
        <w:numPr>
          <w:ilvl w:val="0"/>
          <w:numId w:val="6"/>
        </w:numPr>
        <w:jc w:val="both"/>
        <w:rPr>
          <w:rFonts w:ascii="Calibri" w:hAnsi="Calibri"/>
          <w:lang w:val="en-US"/>
        </w:rPr>
      </w:pPr>
      <w:r w:rsidRPr="00BD6AA1">
        <w:rPr>
          <w:rFonts w:ascii="Calibri" w:hAnsi="Calibri"/>
          <w:lang w:val="en-US"/>
        </w:rPr>
        <w:t>ways of mitigating or avoiding environment</w:t>
      </w:r>
      <w:r w:rsidRPr="00C16535">
        <w:rPr>
          <w:rFonts w:ascii="Calibri" w:hAnsi="Calibri"/>
          <w:lang w:val="en-US"/>
        </w:rPr>
        <w:t>al and social risks;</w:t>
      </w:r>
    </w:p>
    <w:p w14:paraId="5982EFA1" w14:textId="77777777" w:rsidR="00213A4A" w:rsidRPr="0014625F" w:rsidRDefault="00213A4A" w:rsidP="00213A4A">
      <w:pPr>
        <w:pStyle w:val="ListParagraph"/>
        <w:numPr>
          <w:ilvl w:val="0"/>
          <w:numId w:val="6"/>
        </w:numPr>
        <w:jc w:val="both"/>
        <w:rPr>
          <w:rFonts w:ascii="Calibri" w:hAnsi="Calibri"/>
          <w:lang w:val="en-US"/>
        </w:rPr>
      </w:pPr>
      <w:r w:rsidRPr="0014625F">
        <w:rPr>
          <w:rFonts w:ascii="Calibri" w:hAnsi="Calibri"/>
          <w:lang w:val="en-US"/>
        </w:rPr>
        <w:t>environmental and social management plans;</w:t>
      </w:r>
    </w:p>
    <w:p w14:paraId="0F2FD9D8" w14:textId="77777777" w:rsidR="00213A4A" w:rsidRPr="0014625F" w:rsidRDefault="00213A4A" w:rsidP="00213A4A">
      <w:pPr>
        <w:pStyle w:val="ListParagraph"/>
        <w:numPr>
          <w:ilvl w:val="0"/>
          <w:numId w:val="6"/>
        </w:numPr>
        <w:jc w:val="both"/>
        <w:rPr>
          <w:rFonts w:ascii="Calibri" w:hAnsi="Calibri"/>
          <w:lang w:val="en-US"/>
        </w:rPr>
      </w:pPr>
      <w:r w:rsidRPr="0014625F">
        <w:rPr>
          <w:rFonts w:ascii="Calibri" w:hAnsi="Calibri"/>
          <w:lang w:val="en-US"/>
        </w:rPr>
        <w:t>implementation mechanisms;</w:t>
      </w:r>
    </w:p>
    <w:p w14:paraId="39C4EB97" w14:textId="77777777" w:rsidR="00213A4A" w:rsidRPr="0014625F" w:rsidRDefault="00213A4A" w:rsidP="00213A4A">
      <w:pPr>
        <w:pStyle w:val="ListParagraph"/>
        <w:numPr>
          <w:ilvl w:val="0"/>
          <w:numId w:val="6"/>
        </w:numPr>
        <w:jc w:val="both"/>
        <w:rPr>
          <w:rFonts w:ascii="Calibri" w:hAnsi="Calibri"/>
          <w:lang w:val="en-US"/>
        </w:rPr>
      </w:pPr>
      <w:r w:rsidRPr="0014625F">
        <w:rPr>
          <w:rFonts w:ascii="Calibri" w:hAnsi="Calibri"/>
          <w:lang w:val="en-US"/>
        </w:rPr>
        <w:t>mechanisms for solving complaints and project monitoring and supervision;</w:t>
      </w:r>
    </w:p>
    <w:p w14:paraId="528EDB91" w14:textId="77777777" w:rsidR="00213A4A" w:rsidRPr="0014625F" w:rsidRDefault="00213A4A" w:rsidP="00213A4A">
      <w:pPr>
        <w:spacing w:before="240"/>
        <w:jc w:val="both"/>
        <w:rPr>
          <w:rFonts w:ascii="Calibri" w:hAnsi="Calibri"/>
          <w:sz w:val="24"/>
          <w:szCs w:val="24"/>
          <w:lang w:val="en-US"/>
        </w:rPr>
      </w:pPr>
      <w:r w:rsidRPr="0014625F">
        <w:rPr>
          <w:rFonts w:ascii="Calibri" w:hAnsi="Calibri"/>
          <w:sz w:val="24"/>
          <w:szCs w:val="24"/>
          <w:lang w:val="en-US"/>
        </w:rPr>
        <w:t xml:space="preserve">At the end of the presentation, </w:t>
      </w:r>
      <w:r>
        <w:rPr>
          <w:rFonts w:ascii="Calibri" w:hAnsi="Calibri"/>
          <w:sz w:val="24"/>
          <w:szCs w:val="24"/>
          <w:lang w:val="en-US"/>
        </w:rPr>
        <w:t>PMU’s representatives</w:t>
      </w:r>
      <w:r w:rsidRPr="00D74A1E" w:rsidDel="00D74A1E">
        <w:rPr>
          <w:rFonts w:ascii="Calibri" w:hAnsi="Calibri"/>
          <w:sz w:val="24"/>
          <w:szCs w:val="24"/>
          <w:lang w:val="en-US"/>
        </w:rPr>
        <w:t xml:space="preserve"> </w:t>
      </w:r>
      <w:r w:rsidRPr="0014625F">
        <w:rPr>
          <w:rFonts w:ascii="Calibri" w:hAnsi="Calibri"/>
          <w:sz w:val="24"/>
          <w:szCs w:val="24"/>
          <w:lang w:val="en-US"/>
        </w:rPr>
        <w:t>asked whether there were comments or proposals for the improvement of the ESMF, the invitation being extended for interventions and clarification to all the participants at the activity, both from beneficiaries and from other authorities, professional associations, public institutions or NGOs.</w:t>
      </w:r>
    </w:p>
    <w:p w14:paraId="4D8A301A" w14:textId="77777777" w:rsidR="00213A4A" w:rsidRPr="0014625F" w:rsidRDefault="00213A4A" w:rsidP="00213A4A">
      <w:pPr>
        <w:jc w:val="both"/>
        <w:rPr>
          <w:rFonts w:ascii="Calibri" w:hAnsi="Calibri"/>
          <w:sz w:val="24"/>
          <w:szCs w:val="24"/>
          <w:lang w:val="en-US"/>
        </w:rPr>
      </w:pPr>
      <w:r w:rsidRPr="0014625F">
        <w:rPr>
          <w:rFonts w:ascii="Calibri" w:hAnsi="Calibri"/>
          <w:sz w:val="24"/>
          <w:szCs w:val="24"/>
          <w:lang w:val="en-US"/>
        </w:rPr>
        <w:t>The public debate ended without further interventions or comments from other guests about the existing ESMF.</w:t>
      </w:r>
    </w:p>
    <w:p w14:paraId="25346126" w14:textId="77777777" w:rsidR="00213A4A" w:rsidRDefault="00213A4A" w:rsidP="00213A4A">
      <w:pPr>
        <w:jc w:val="both"/>
        <w:rPr>
          <w:rFonts w:ascii="Calibri" w:hAnsi="Calibri"/>
          <w:sz w:val="24"/>
          <w:szCs w:val="24"/>
          <w:lang w:val="en-US"/>
        </w:rPr>
      </w:pPr>
      <w:r w:rsidRPr="0014625F">
        <w:rPr>
          <w:rFonts w:ascii="Calibri" w:hAnsi="Calibri"/>
          <w:sz w:val="24"/>
          <w:szCs w:val="24"/>
          <w:lang w:val="en-US"/>
        </w:rPr>
        <w:t>There were no suggestions or comments received in the ways indicated in the announcement posted for public consultation of the ESMF draft form (mailing address, e-mail address).</w:t>
      </w:r>
    </w:p>
    <w:p w14:paraId="2D1E0048" w14:textId="2D2A41D6" w:rsidR="00D74A1E" w:rsidRPr="007554D5" w:rsidRDefault="00D74A1E" w:rsidP="007554D5">
      <w:pPr>
        <w:jc w:val="both"/>
        <w:rPr>
          <w:rFonts w:cstheme="minorHAnsi"/>
          <w:sz w:val="24"/>
          <w:szCs w:val="24"/>
          <w:lang w:val="en-US"/>
        </w:rPr>
      </w:pPr>
      <w:r w:rsidRPr="007554D5">
        <w:rPr>
          <w:rFonts w:cstheme="minorHAnsi"/>
          <w:sz w:val="24"/>
          <w:szCs w:val="24"/>
          <w:lang w:val="en-US"/>
        </w:rPr>
        <w:t xml:space="preserve">The consultation was </w:t>
      </w:r>
      <w:r w:rsidR="009A1B13" w:rsidRPr="007554D5">
        <w:rPr>
          <w:rFonts w:cstheme="minorHAnsi"/>
          <w:sz w:val="24"/>
          <w:szCs w:val="24"/>
          <w:lang w:val="en-US"/>
        </w:rPr>
        <w:t xml:space="preserve">attended by </w:t>
      </w:r>
      <w:r w:rsidR="00721116" w:rsidRPr="007554D5">
        <w:rPr>
          <w:rFonts w:cstheme="minorHAnsi"/>
          <w:sz w:val="24"/>
          <w:szCs w:val="24"/>
          <w:lang w:val="en-US"/>
        </w:rPr>
        <w:t>18</w:t>
      </w:r>
      <w:r w:rsidR="009A1B13" w:rsidRPr="007554D5">
        <w:rPr>
          <w:rFonts w:cstheme="minorHAnsi"/>
          <w:sz w:val="24"/>
          <w:szCs w:val="24"/>
          <w:lang w:val="en-US"/>
        </w:rPr>
        <w:t xml:space="preserve"> people, as follows.</w:t>
      </w:r>
    </w:p>
    <w:tbl>
      <w:tblPr>
        <w:tblStyle w:val="TableGrid"/>
        <w:tblW w:w="0" w:type="auto"/>
        <w:tblLook w:val="04A0" w:firstRow="1" w:lastRow="0" w:firstColumn="1" w:lastColumn="0" w:noHBand="0" w:noVBand="1"/>
      </w:tblPr>
      <w:tblGrid>
        <w:gridCol w:w="4385"/>
        <w:gridCol w:w="3304"/>
        <w:gridCol w:w="1655"/>
      </w:tblGrid>
      <w:tr w:rsidR="009A1B13" w:rsidRPr="007554D5" w14:paraId="40B14F35" w14:textId="77777777" w:rsidTr="009A1B13">
        <w:tc>
          <w:tcPr>
            <w:tcW w:w="4385" w:type="dxa"/>
            <w:tcBorders>
              <w:top w:val="single" w:sz="4" w:space="0" w:color="auto"/>
              <w:left w:val="single" w:sz="4" w:space="0" w:color="auto"/>
              <w:bottom w:val="single" w:sz="4" w:space="0" w:color="auto"/>
              <w:right w:val="single" w:sz="4" w:space="0" w:color="auto"/>
            </w:tcBorders>
            <w:hideMark/>
          </w:tcPr>
          <w:p w14:paraId="5007CBBC" w14:textId="77777777" w:rsidR="009A1B13" w:rsidRPr="007554D5" w:rsidRDefault="009A1B13" w:rsidP="007554D5">
            <w:pPr>
              <w:pStyle w:val="HTMLPreformatted"/>
              <w:jc w:val="both"/>
              <w:rPr>
                <w:rFonts w:asciiTheme="minorHAnsi" w:hAnsiTheme="minorHAnsi" w:cstheme="minorHAnsi"/>
                <w:b/>
                <w:bCs/>
                <w:sz w:val="24"/>
                <w:szCs w:val="24"/>
              </w:rPr>
            </w:pPr>
            <w:r w:rsidRPr="007554D5">
              <w:rPr>
                <w:rFonts w:asciiTheme="minorHAnsi" w:hAnsiTheme="minorHAnsi" w:cstheme="minorHAnsi"/>
                <w:b/>
                <w:bCs/>
                <w:sz w:val="24"/>
                <w:szCs w:val="24"/>
              </w:rPr>
              <w:t>Institution</w:t>
            </w:r>
          </w:p>
        </w:tc>
        <w:tc>
          <w:tcPr>
            <w:tcW w:w="3304" w:type="dxa"/>
            <w:tcBorders>
              <w:top w:val="single" w:sz="4" w:space="0" w:color="auto"/>
              <w:left w:val="single" w:sz="4" w:space="0" w:color="auto"/>
              <w:bottom w:val="single" w:sz="4" w:space="0" w:color="auto"/>
              <w:right w:val="single" w:sz="4" w:space="0" w:color="auto"/>
            </w:tcBorders>
            <w:hideMark/>
          </w:tcPr>
          <w:p w14:paraId="561FD65E" w14:textId="77777777" w:rsidR="009A1B13" w:rsidRPr="007554D5" w:rsidRDefault="009A1B13" w:rsidP="007554D5">
            <w:pPr>
              <w:pStyle w:val="HTMLPreformatted"/>
              <w:jc w:val="both"/>
              <w:rPr>
                <w:rFonts w:asciiTheme="minorHAnsi" w:hAnsiTheme="minorHAnsi" w:cstheme="minorHAnsi"/>
                <w:b/>
                <w:bCs/>
                <w:sz w:val="24"/>
                <w:szCs w:val="24"/>
              </w:rPr>
            </w:pPr>
            <w:r w:rsidRPr="007554D5">
              <w:rPr>
                <w:rFonts w:asciiTheme="minorHAnsi" w:hAnsiTheme="minorHAnsi" w:cstheme="minorHAnsi"/>
                <w:b/>
                <w:bCs/>
                <w:sz w:val="24"/>
                <w:szCs w:val="24"/>
              </w:rPr>
              <w:t>Number of attendees</w:t>
            </w:r>
          </w:p>
        </w:tc>
        <w:tc>
          <w:tcPr>
            <w:tcW w:w="1655" w:type="dxa"/>
            <w:tcBorders>
              <w:top w:val="single" w:sz="4" w:space="0" w:color="auto"/>
              <w:left w:val="single" w:sz="4" w:space="0" w:color="auto"/>
              <w:bottom w:val="single" w:sz="4" w:space="0" w:color="auto"/>
              <w:right w:val="single" w:sz="4" w:space="0" w:color="auto"/>
            </w:tcBorders>
            <w:hideMark/>
          </w:tcPr>
          <w:p w14:paraId="1E6FC3A5" w14:textId="77777777" w:rsidR="009A1B13" w:rsidRPr="007554D5" w:rsidRDefault="009A1B13" w:rsidP="007554D5">
            <w:pPr>
              <w:pStyle w:val="HTMLPreformatted"/>
              <w:jc w:val="both"/>
              <w:rPr>
                <w:rFonts w:asciiTheme="minorHAnsi" w:hAnsiTheme="minorHAnsi" w:cstheme="minorHAnsi"/>
                <w:b/>
                <w:bCs/>
                <w:sz w:val="24"/>
                <w:szCs w:val="24"/>
              </w:rPr>
            </w:pPr>
            <w:r w:rsidRPr="007554D5">
              <w:rPr>
                <w:rFonts w:asciiTheme="minorHAnsi" w:hAnsiTheme="minorHAnsi" w:cstheme="minorHAnsi"/>
                <w:b/>
                <w:bCs/>
                <w:sz w:val="24"/>
                <w:szCs w:val="24"/>
              </w:rPr>
              <w:t>Date</w:t>
            </w:r>
          </w:p>
        </w:tc>
      </w:tr>
      <w:tr w:rsidR="009A1B13" w:rsidRPr="007554D5" w14:paraId="48F03C0F" w14:textId="77777777" w:rsidTr="00721116">
        <w:trPr>
          <w:trHeight w:val="374"/>
        </w:trPr>
        <w:tc>
          <w:tcPr>
            <w:tcW w:w="4385" w:type="dxa"/>
            <w:tcBorders>
              <w:top w:val="single" w:sz="4" w:space="0" w:color="auto"/>
              <w:left w:val="single" w:sz="4" w:space="0" w:color="auto"/>
              <w:bottom w:val="single" w:sz="4" w:space="0" w:color="auto"/>
              <w:right w:val="single" w:sz="4" w:space="0" w:color="auto"/>
            </w:tcBorders>
          </w:tcPr>
          <w:p w14:paraId="6D387BEB" w14:textId="39E9BB6B" w:rsidR="009A1B13" w:rsidRPr="007554D5" w:rsidRDefault="009A1B13"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National Federation of Parents' Associations</w:t>
            </w:r>
          </w:p>
        </w:tc>
        <w:tc>
          <w:tcPr>
            <w:tcW w:w="3304" w:type="dxa"/>
            <w:tcBorders>
              <w:top w:val="single" w:sz="4" w:space="0" w:color="auto"/>
              <w:left w:val="single" w:sz="4" w:space="0" w:color="auto"/>
              <w:bottom w:val="single" w:sz="4" w:space="0" w:color="auto"/>
              <w:right w:val="single" w:sz="4" w:space="0" w:color="auto"/>
            </w:tcBorders>
          </w:tcPr>
          <w:p w14:paraId="2AF6D425" w14:textId="56C7DAED" w:rsidR="009A1B13" w:rsidRPr="007554D5" w:rsidRDefault="009A1B13"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1</w:t>
            </w:r>
          </w:p>
        </w:tc>
        <w:tc>
          <w:tcPr>
            <w:tcW w:w="1655" w:type="dxa"/>
            <w:tcBorders>
              <w:top w:val="single" w:sz="4" w:space="0" w:color="auto"/>
              <w:left w:val="single" w:sz="4" w:space="0" w:color="auto"/>
              <w:bottom w:val="single" w:sz="4" w:space="0" w:color="auto"/>
              <w:right w:val="single" w:sz="4" w:space="0" w:color="auto"/>
            </w:tcBorders>
            <w:hideMark/>
          </w:tcPr>
          <w:p w14:paraId="5A3546F6" w14:textId="401C5027" w:rsidR="009A1B13" w:rsidRPr="007554D5" w:rsidRDefault="009A1B13"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26.11.2020</w:t>
            </w:r>
          </w:p>
        </w:tc>
      </w:tr>
      <w:tr w:rsidR="00721116" w:rsidRPr="007554D5" w14:paraId="6A1B9982" w14:textId="77777777" w:rsidTr="00721116">
        <w:tc>
          <w:tcPr>
            <w:tcW w:w="4385" w:type="dxa"/>
            <w:tcBorders>
              <w:top w:val="single" w:sz="4" w:space="0" w:color="auto"/>
              <w:left w:val="single" w:sz="4" w:space="0" w:color="auto"/>
              <w:bottom w:val="single" w:sz="4" w:space="0" w:color="auto"/>
              <w:right w:val="single" w:sz="4" w:space="0" w:color="auto"/>
            </w:tcBorders>
          </w:tcPr>
          <w:p w14:paraId="433CEC7B" w14:textId="1A970D19"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Association of Romanian Municipalities</w:t>
            </w:r>
          </w:p>
        </w:tc>
        <w:tc>
          <w:tcPr>
            <w:tcW w:w="3304" w:type="dxa"/>
            <w:tcBorders>
              <w:top w:val="single" w:sz="4" w:space="0" w:color="auto"/>
              <w:left w:val="single" w:sz="4" w:space="0" w:color="auto"/>
              <w:bottom w:val="single" w:sz="4" w:space="0" w:color="auto"/>
              <w:right w:val="single" w:sz="4" w:space="0" w:color="auto"/>
            </w:tcBorders>
          </w:tcPr>
          <w:p w14:paraId="13490D24" w14:textId="2FDE38BF"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1</w:t>
            </w:r>
          </w:p>
        </w:tc>
        <w:tc>
          <w:tcPr>
            <w:tcW w:w="1655" w:type="dxa"/>
            <w:tcBorders>
              <w:top w:val="single" w:sz="4" w:space="0" w:color="auto"/>
              <w:left w:val="single" w:sz="4" w:space="0" w:color="auto"/>
              <w:bottom w:val="single" w:sz="4" w:space="0" w:color="auto"/>
              <w:right w:val="single" w:sz="4" w:space="0" w:color="auto"/>
            </w:tcBorders>
            <w:hideMark/>
          </w:tcPr>
          <w:p w14:paraId="7489EB7A" w14:textId="362B5D6E" w:rsidR="00721116" w:rsidRPr="007554D5" w:rsidRDefault="00721116" w:rsidP="007554D5">
            <w:pPr>
              <w:jc w:val="both"/>
              <w:rPr>
                <w:rFonts w:cstheme="minorHAnsi"/>
                <w:sz w:val="24"/>
                <w:szCs w:val="24"/>
                <w:lang w:val="en-US"/>
              </w:rPr>
            </w:pPr>
            <w:r w:rsidRPr="007554D5">
              <w:rPr>
                <w:rFonts w:cstheme="minorHAnsi"/>
                <w:sz w:val="24"/>
                <w:szCs w:val="24"/>
                <w:lang w:val="en-US"/>
              </w:rPr>
              <w:t>26.11.2020</w:t>
            </w:r>
          </w:p>
        </w:tc>
      </w:tr>
      <w:tr w:rsidR="00721116" w:rsidRPr="007554D5" w14:paraId="4D91AB18" w14:textId="77777777" w:rsidTr="00721116">
        <w:tc>
          <w:tcPr>
            <w:tcW w:w="4385" w:type="dxa"/>
            <w:tcBorders>
              <w:top w:val="single" w:sz="4" w:space="0" w:color="auto"/>
              <w:left w:val="single" w:sz="4" w:space="0" w:color="auto"/>
              <w:bottom w:val="single" w:sz="4" w:space="0" w:color="auto"/>
              <w:right w:val="single" w:sz="4" w:space="0" w:color="auto"/>
            </w:tcBorders>
          </w:tcPr>
          <w:p w14:paraId="3FDD0989" w14:textId="13626D71"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 xml:space="preserve">County School Inspectorate </w:t>
            </w:r>
            <w:proofErr w:type="spellStart"/>
            <w:r w:rsidRPr="007554D5">
              <w:rPr>
                <w:rFonts w:asciiTheme="minorHAnsi" w:hAnsiTheme="minorHAnsi" w:cstheme="minorHAnsi"/>
                <w:sz w:val="24"/>
                <w:szCs w:val="24"/>
              </w:rPr>
              <w:t>Vrancea</w:t>
            </w:r>
            <w:proofErr w:type="spellEnd"/>
          </w:p>
        </w:tc>
        <w:tc>
          <w:tcPr>
            <w:tcW w:w="3304" w:type="dxa"/>
            <w:tcBorders>
              <w:top w:val="single" w:sz="4" w:space="0" w:color="auto"/>
              <w:left w:val="single" w:sz="4" w:space="0" w:color="auto"/>
              <w:bottom w:val="single" w:sz="4" w:space="0" w:color="auto"/>
              <w:right w:val="single" w:sz="4" w:space="0" w:color="auto"/>
            </w:tcBorders>
          </w:tcPr>
          <w:p w14:paraId="1DC3A988" w14:textId="420D505B"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1</w:t>
            </w:r>
          </w:p>
        </w:tc>
        <w:tc>
          <w:tcPr>
            <w:tcW w:w="1655" w:type="dxa"/>
            <w:tcBorders>
              <w:top w:val="single" w:sz="4" w:space="0" w:color="auto"/>
              <w:left w:val="single" w:sz="4" w:space="0" w:color="auto"/>
              <w:bottom w:val="single" w:sz="4" w:space="0" w:color="auto"/>
              <w:right w:val="single" w:sz="4" w:space="0" w:color="auto"/>
            </w:tcBorders>
            <w:hideMark/>
          </w:tcPr>
          <w:p w14:paraId="764B9B4C" w14:textId="3B690FB3" w:rsidR="00721116" w:rsidRPr="007554D5" w:rsidRDefault="00721116" w:rsidP="007554D5">
            <w:pPr>
              <w:jc w:val="both"/>
              <w:rPr>
                <w:rFonts w:cstheme="minorHAnsi"/>
                <w:sz w:val="24"/>
                <w:szCs w:val="24"/>
                <w:lang w:val="en-US"/>
              </w:rPr>
            </w:pPr>
            <w:r w:rsidRPr="007554D5">
              <w:rPr>
                <w:rFonts w:cstheme="minorHAnsi"/>
                <w:sz w:val="24"/>
                <w:szCs w:val="24"/>
                <w:lang w:val="en-US"/>
              </w:rPr>
              <w:t>26.11.2020</w:t>
            </w:r>
          </w:p>
        </w:tc>
      </w:tr>
      <w:tr w:rsidR="00721116" w:rsidRPr="007554D5" w14:paraId="2A825381" w14:textId="77777777" w:rsidTr="00721116">
        <w:tc>
          <w:tcPr>
            <w:tcW w:w="4385" w:type="dxa"/>
            <w:tcBorders>
              <w:top w:val="single" w:sz="4" w:space="0" w:color="auto"/>
              <w:left w:val="single" w:sz="4" w:space="0" w:color="auto"/>
              <w:bottom w:val="single" w:sz="4" w:space="0" w:color="auto"/>
              <w:right w:val="single" w:sz="4" w:space="0" w:color="auto"/>
            </w:tcBorders>
          </w:tcPr>
          <w:p w14:paraId="685D948E" w14:textId="3D839C31"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 xml:space="preserve">County School Inspectorate </w:t>
            </w:r>
            <w:proofErr w:type="spellStart"/>
            <w:r w:rsidRPr="007554D5">
              <w:rPr>
                <w:rFonts w:asciiTheme="minorHAnsi" w:hAnsiTheme="minorHAnsi" w:cstheme="minorHAnsi"/>
                <w:sz w:val="24"/>
                <w:szCs w:val="24"/>
              </w:rPr>
              <w:t>Vaslui</w:t>
            </w:r>
            <w:proofErr w:type="spellEnd"/>
          </w:p>
        </w:tc>
        <w:tc>
          <w:tcPr>
            <w:tcW w:w="3304" w:type="dxa"/>
            <w:tcBorders>
              <w:top w:val="single" w:sz="4" w:space="0" w:color="auto"/>
              <w:left w:val="single" w:sz="4" w:space="0" w:color="auto"/>
              <w:bottom w:val="single" w:sz="4" w:space="0" w:color="auto"/>
              <w:right w:val="single" w:sz="4" w:space="0" w:color="auto"/>
            </w:tcBorders>
          </w:tcPr>
          <w:p w14:paraId="6918E772" w14:textId="7D0BD41F"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1</w:t>
            </w:r>
          </w:p>
        </w:tc>
        <w:tc>
          <w:tcPr>
            <w:tcW w:w="1655" w:type="dxa"/>
            <w:tcBorders>
              <w:top w:val="single" w:sz="4" w:space="0" w:color="auto"/>
              <w:left w:val="single" w:sz="4" w:space="0" w:color="auto"/>
              <w:bottom w:val="single" w:sz="4" w:space="0" w:color="auto"/>
              <w:right w:val="single" w:sz="4" w:space="0" w:color="auto"/>
            </w:tcBorders>
            <w:hideMark/>
          </w:tcPr>
          <w:p w14:paraId="7B73F4C6" w14:textId="43D48C21" w:rsidR="00721116" w:rsidRPr="007554D5" w:rsidRDefault="00721116" w:rsidP="007554D5">
            <w:pPr>
              <w:jc w:val="both"/>
              <w:rPr>
                <w:rFonts w:cstheme="minorHAnsi"/>
                <w:sz w:val="24"/>
                <w:szCs w:val="24"/>
                <w:lang w:val="en-US"/>
              </w:rPr>
            </w:pPr>
            <w:r w:rsidRPr="007554D5">
              <w:rPr>
                <w:rFonts w:cstheme="minorHAnsi"/>
                <w:sz w:val="24"/>
                <w:szCs w:val="24"/>
                <w:lang w:val="en-US"/>
              </w:rPr>
              <w:t>26.11.2020</w:t>
            </w:r>
          </w:p>
        </w:tc>
      </w:tr>
      <w:tr w:rsidR="00721116" w:rsidRPr="007554D5" w14:paraId="327B4410" w14:textId="77777777" w:rsidTr="00721116">
        <w:tc>
          <w:tcPr>
            <w:tcW w:w="4385" w:type="dxa"/>
            <w:tcBorders>
              <w:top w:val="single" w:sz="4" w:space="0" w:color="auto"/>
              <w:left w:val="single" w:sz="4" w:space="0" w:color="auto"/>
              <w:bottom w:val="single" w:sz="4" w:space="0" w:color="auto"/>
              <w:right w:val="single" w:sz="4" w:space="0" w:color="auto"/>
            </w:tcBorders>
          </w:tcPr>
          <w:p w14:paraId="64CA5434" w14:textId="61167C5E"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School representatives</w:t>
            </w:r>
          </w:p>
        </w:tc>
        <w:tc>
          <w:tcPr>
            <w:tcW w:w="3304" w:type="dxa"/>
            <w:tcBorders>
              <w:top w:val="single" w:sz="4" w:space="0" w:color="auto"/>
              <w:left w:val="single" w:sz="4" w:space="0" w:color="auto"/>
              <w:bottom w:val="single" w:sz="4" w:space="0" w:color="auto"/>
              <w:right w:val="single" w:sz="4" w:space="0" w:color="auto"/>
            </w:tcBorders>
          </w:tcPr>
          <w:p w14:paraId="410D2EA6" w14:textId="43CF9019"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13</w:t>
            </w:r>
          </w:p>
        </w:tc>
        <w:tc>
          <w:tcPr>
            <w:tcW w:w="1655" w:type="dxa"/>
            <w:tcBorders>
              <w:top w:val="single" w:sz="4" w:space="0" w:color="auto"/>
              <w:left w:val="single" w:sz="4" w:space="0" w:color="auto"/>
              <w:bottom w:val="single" w:sz="4" w:space="0" w:color="auto"/>
              <w:right w:val="single" w:sz="4" w:space="0" w:color="auto"/>
            </w:tcBorders>
            <w:hideMark/>
          </w:tcPr>
          <w:p w14:paraId="31C37564" w14:textId="36313F9F" w:rsidR="00721116" w:rsidRPr="007554D5" w:rsidRDefault="00721116" w:rsidP="007554D5">
            <w:pPr>
              <w:jc w:val="both"/>
              <w:rPr>
                <w:rFonts w:cstheme="minorHAnsi"/>
                <w:sz w:val="24"/>
                <w:szCs w:val="24"/>
                <w:lang w:val="en-US"/>
              </w:rPr>
            </w:pPr>
            <w:r w:rsidRPr="007554D5">
              <w:rPr>
                <w:rFonts w:cstheme="minorHAnsi"/>
                <w:sz w:val="24"/>
                <w:szCs w:val="24"/>
                <w:lang w:val="en-US"/>
              </w:rPr>
              <w:t>26.11.2020</w:t>
            </w:r>
          </w:p>
        </w:tc>
      </w:tr>
      <w:tr w:rsidR="00721116" w:rsidRPr="007554D5" w14:paraId="3C8BCD73" w14:textId="77777777" w:rsidTr="00721116">
        <w:tc>
          <w:tcPr>
            <w:tcW w:w="4385" w:type="dxa"/>
            <w:tcBorders>
              <w:top w:val="single" w:sz="4" w:space="0" w:color="auto"/>
              <w:left w:val="single" w:sz="4" w:space="0" w:color="auto"/>
              <w:bottom w:val="single" w:sz="4" w:space="0" w:color="auto"/>
              <w:right w:val="single" w:sz="4" w:space="0" w:color="auto"/>
            </w:tcBorders>
          </w:tcPr>
          <w:p w14:paraId="0D933869" w14:textId="1F9D5320"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 xml:space="preserve">City Council </w:t>
            </w:r>
            <w:proofErr w:type="spellStart"/>
            <w:r w:rsidRPr="007554D5">
              <w:rPr>
                <w:rFonts w:asciiTheme="minorHAnsi" w:hAnsiTheme="minorHAnsi" w:cstheme="minorHAnsi"/>
                <w:sz w:val="24"/>
                <w:szCs w:val="24"/>
              </w:rPr>
              <w:t>Snagov</w:t>
            </w:r>
            <w:proofErr w:type="spellEnd"/>
          </w:p>
        </w:tc>
        <w:tc>
          <w:tcPr>
            <w:tcW w:w="3304" w:type="dxa"/>
            <w:tcBorders>
              <w:top w:val="single" w:sz="4" w:space="0" w:color="auto"/>
              <w:left w:val="single" w:sz="4" w:space="0" w:color="auto"/>
              <w:bottom w:val="single" w:sz="4" w:space="0" w:color="auto"/>
              <w:right w:val="single" w:sz="4" w:space="0" w:color="auto"/>
            </w:tcBorders>
          </w:tcPr>
          <w:p w14:paraId="63E7CA8A" w14:textId="73F0F45F" w:rsidR="00721116" w:rsidRPr="007554D5" w:rsidRDefault="00721116"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1</w:t>
            </w:r>
          </w:p>
        </w:tc>
        <w:tc>
          <w:tcPr>
            <w:tcW w:w="1655" w:type="dxa"/>
            <w:tcBorders>
              <w:top w:val="single" w:sz="4" w:space="0" w:color="auto"/>
              <w:left w:val="single" w:sz="4" w:space="0" w:color="auto"/>
              <w:bottom w:val="single" w:sz="4" w:space="0" w:color="auto"/>
              <w:right w:val="single" w:sz="4" w:space="0" w:color="auto"/>
            </w:tcBorders>
            <w:hideMark/>
          </w:tcPr>
          <w:p w14:paraId="4E520B64" w14:textId="4E1F25FC" w:rsidR="00721116" w:rsidRPr="007554D5" w:rsidRDefault="00721116" w:rsidP="007554D5">
            <w:pPr>
              <w:jc w:val="both"/>
              <w:rPr>
                <w:rFonts w:cstheme="minorHAnsi"/>
                <w:sz w:val="24"/>
                <w:szCs w:val="24"/>
                <w:lang w:val="en-US"/>
              </w:rPr>
            </w:pPr>
            <w:r w:rsidRPr="007554D5">
              <w:rPr>
                <w:rFonts w:cstheme="minorHAnsi"/>
                <w:sz w:val="24"/>
                <w:szCs w:val="24"/>
                <w:lang w:val="en-US"/>
              </w:rPr>
              <w:t>26.11.2020</w:t>
            </w:r>
          </w:p>
        </w:tc>
      </w:tr>
      <w:tr w:rsidR="009A1B13" w:rsidRPr="007554D5" w14:paraId="30B9AB0A" w14:textId="77777777" w:rsidTr="009A1B13">
        <w:tc>
          <w:tcPr>
            <w:tcW w:w="4385" w:type="dxa"/>
            <w:tcBorders>
              <w:top w:val="single" w:sz="4" w:space="0" w:color="auto"/>
              <w:left w:val="single" w:sz="4" w:space="0" w:color="auto"/>
              <w:bottom w:val="single" w:sz="4" w:space="0" w:color="auto"/>
              <w:right w:val="single" w:sz="4" w:space="0" w:color="auto"/>
            </w:tcBorders>
            <w:hideMark/>
          </w:tcPr>
          <w:p w14:paraId="73A0ADB4" w14:textId="77777777" w:rsidR="009A1B13" w:rsidRPr="007554D5" w:rsidRDefault="009A1B13" w:rsidP="007554D5">
            <w:pPr>
              <w:pStyle w:val="HTMLPreformatted"/>
              <w:jc w:val="both"/>
              <w:rPr>
                <w:rFonts w:asciiTheme="minorHAnsi" w:hAnsiTheme="minorHAnsi" w:cstheme="minorHAnsi"/>
                <w:sz w:val="24"/>
                <w:szCs w:val="24"/>
              </w:rPr>
            </w:pPr>
            <w:r w:rsidRPr="007554D5">
              <w:rPr>
                <w:rFonts w:asciiTheme="minorHAnsi" w:hAnsiTheme="minorHAnsi" w:cstheme="minorHAnsi"/>
                <w:sz w:val="24"/>
                <w:szCs w:val="24"/>
              </w:rPr>
              <w:t>Total</w:t>
            </w:r>
          </w:p>
        </w:tc>
        <w:tc>
          <w:tcPr>
            <w:tcW w:w="3304" w:type="dxa"/>
            <w:tcBorders>
              <w:top w:val="single" w:sz="4" w:space="0" w:color="auto"/>
              <w:left w:val="single" w:sz="4" w:space="0" w:color="auto"/>
              <w:bottom w:val="single" w:sz="4" w:space="0" w:color="auto"/>
              <w:right w:val="single" w:sz="4" w:space="0" w:color="auto"/>
            </w:tcBorders>
            <w:hideMark/>
          </w:tcPr>
          <w:p w14:paraId="7634BAD7" w14:textId="3E7E1490" w:rsidR="009A1B13" w:rsidRPr="007554D5" w:rsidRDefault="00721116" w:rsidP="007554D5">
            <w:pPr>
              <w:pStyle w:val="HTMLPreformatted"/>
              <w:jc w:val="both"/>
              <w:rPr>
                <w:rFonts w:asciiTheme="minorHAnsi" w:hAnsiTheme="minorHAnsi" w:cstheme="minorHAnsi"/>
                <w:b/>
                <w:sz w:val="24"/>
                <w:szCs w:val="24"/>
              </w:rPr>
            </w:pPr>
            <w:r w:rsidRPr="007554D5">
              <w:rPr>
                <w:rFonts w:asciiTheme="minorHAnsi" w:hAnsiTheme="minorHAnsi" w:cstheme="minorHAnsi"/>
                <w:b/>
                <w:sz w:val="24"/>
                <w:szCs w:val="24"/>
              </w:rPr>
              <w:t>18</w:t>
            </w:r>
          </w:p>
        </w:tc>
        <w:tc>
          <w:tcPr>
            <w:tcW w:w="1655" w:type="dxa"/>
            <w:tcBorders>
              <w:top w:val="single" w:sz="4" w:space="0" w:color="auto"/>
              <w:left w:val="single" w:sz="4" w:space="0" w:color="auto"/>
              <w:bottom w:val="single" w:sz="4" w:space="0" w:color="auto"/>
              <w:right w:val="single" w:sz="4" w:space="0" w:color="auto"/>
            </w:tcBorders>
            <w:hideMark/>
          </w:tcPr>
          <w:p w14:paraId="5FF0B76D" w14:textId="1C0114AF" w:rsidR="009A1B13" w:rsidRPr="007554D5" w:rsidRDefault="009A1B13" w:rsidP="007554D5">
            <w:pPr>
              <w:jc w:val="both"/>
              <w:rPr>
                <w:rFonts w:cstheme="minorHAnsi"/>
                <w:sz w:val="24"/>
                <w:szCs w:val="24"/>
                <w:lang w:val="en-US"/>
              </w:rPr>
            </w:pPr>
          </w:p>
        </w:tc>
      </w:tr>
    </w:tbl>
    <w:p w14:paraId="4BE748AB" w14:textId="02DBA4F6" w:rsidR="009A1B13" w:rsidRPr="007554D5" w:rsidRDefault="009A1B13" w:rsidP="007554D5">
      <w:pPr>
        <w:jc w:val="both"/>
        <w:rPr>
          <w:rFonts w:cstheme="minorHAnsi"/>
          <w:sz w:val="24"/>
          <w:szCs w:val="24"/>
          <w:lang w:val="en-US"/>
        </w:rPr>
      </w:pPr>
    </w:p>
    <w:p w14:paraId="3F5426DE" w14:textId="4AF25EBC" w:rsidR="009A1B13" w:rsidRPr="007554D5" w:rsidRDefault="00971D39" w:rsidP="007554D5">
      <w:pPr>
        <w:jc w:val="both"/>
        <w:rPr>
          <w:rFonts w:cstheme="minorHAnsi"/>
          <w:sz w:val="24"/>
          <w:szCs w:val="24"/>
          <w:lang w:val="en-US"/>
        </w:rPr>
      </w:pPr>
      <w:r w:rsidRPr="007554D5">
        <w:rPr>
          <w:rFonts w:cstheme="minorHAnsi"/>
          <w:sz w:val="24"/>
          <w:szCs w:val="24"/>
          <w:lang w:val="en-US"/>
        </w:rPr>
        <w:t xml:space="preserve">From the </w:t>
      </w:r>
      <w:proofErr w:type="spellStart"/>
      <w:r w:rsidRPr="007554D5">
        <w:rPr>
          <w:rFonts w:cstheme="minorHAnsi"/>
          <w:sz w:val="24"/>
          <w:szCs w:val="24"/>
          <w:lang w:val="en-US"/>
        </w:rPr>
        <w:t>MoER</w:t>
      </w:r>
      <w:proofErr w:type="spellEnd"/>
      <w:r w:rsidRPr="007554D5">
        <w:rPr>
          <w:rFonts w:cstheme="minorHAnsi"/>
          <w:sz w:val="24"/>
          <w:szCs w:val="24"/>
          <w:lang w:val="en-US"/>
        </w:rPr>
        <w:t xml:space="preserve"> was present the Secretary of State, Mihaela Popa and 4 members of the PMU</w:t>
      </w:r>
      <w:r w:rsidR="009E2842" w:rsidRPr="007554D5">
        <w:rPr>
          <w:rFonts w:cstheme="minorHAnsi"/>
          <w:sz w:val="24"/>
          <w:szCs w:val="24"/>
          <w:lang w:val="en-US"/>
        </w:rPr>
        <w:t>.</w:t>
      </w:r>
    </w:p>
    <w:p w14:paraId="05400DAC" w14:textId="77777777" w:rsidR="0085626B" w:rsidRDefault="0085626B" w:rsidP="0085626B">
      <w:pPr>
        <w:jc w:val="both"/>
        <w:rPr>
          <w:rFonts w:ascii="Calibri" w:hAnsi="Calibri" w:cs="Calibri"/>
          <w:sz w:val="24"/>
          <w:szCs w:val="24"/>
          <w:lang w:val="en-US"/>
        </w:rPr>
      </w:pPr>
      <w:r>
        <w:rPr>
          <w:rFonts w:ascii="Calibri" w:hAnsi="Calibri" w:cs="Calibri"/>
          <w:sz w:val="24"/>
          <w:szCs w:val="24"/>
          <w:lang w:val="en-US"/>
        </w:rPr>
        <w:t>The list of attendees is presented below:</w:t>
      </w:r>
    </w:p>
    <w:p w14:paraId="4F292EC2" w14:textId="034471BB" w:rsidR="0072617F" w:rsidRPr="007554D5" w:rsidRDefault="00590B50" w:rsidP="0085626B">
      <w:pPr>
        <w:jc w:val="center"/>
        <w:rPr>
          <w:rFonts w:cstheme="minorHAnsi"/>
          <w:sz w:val="24"/>
          <w:szCs w:val="24"/>
          <w:lang w:val="en-US"/>
        </w:rPr>
      </w:pPr>
      <w:r>
        <w:rPr>
          <w:rFonts w:ascii="Calibri" w:hAnsi="Calibri" w:cs="Calibri"/>
          <w:noProof/>
          <w:lang w:val="en-US"/>
        </w:rPr>
        <w:object w:dxaOrig="10208" w:dyaOrig="7217" w14:anchorId="1857E641">
          <v:shape id="_x0000_i1026" type="#_x0000_t75" alt="" style="width:510pt;height:361.3pt;mso-width-percent:0;mso-height-percent:0;mso-width-percent:0;mso-height-percent:0" o:ole="">
            <v:imagedata r:id="rId22" o:title=""/>
          </v:shape>
          <o:OLEObject Type="Embed" ProgID="AcroExch.Document.DC" ShapeID="_x0000_i1026" DrawAspect="Content" ObjectID="_1670244236" r:id="rId23"/>
        </w:object>
      </w:r>
    </w:p>
    <w:p w14:paraId="5A7D218D" w14:textId="77777777" w:rsidR="0085626B" w:rsidRDefault="0085626B" w:rsidP="007554D5">
      <w:pPr>
        <w:jc w:val="both"/>
        <w:rPr>
          <w:rFonts w:ascii="Calibri" w:hAnsi="Calibri" w:cs="Calibri"/>
          <w:lang w:val="en-US"/>
        </w:rPr>
      </w:pPr>
    </w:p>
    <w:p w14:paraId="12D45AFB" w14:textId="77777777" w:rsidR="0085626B" w:rsidRDefault="0085626B" w:rsidP="007554D5">
      <w:pPr>
        <w:jc w:val="both"/>
        <w:rPr>
          <w:rFonts w:ascii="Calibri" w:hAnsi="Calibri" w:cs="Calibri"/>
          <w:lang w:val="en-US"/>
        </w:rPr>
      </w:pPr>
    </w:p>
    <w:p w14:paraId="2BA1C63D" w14:textId="77777777" w:rsidR="0085626B" w:rsidRDefault="0085626B" w:rsidP="007554D5">
      <w:pPr>
        <w:jc w:val="both"/>
        <w:rPr>
          <w:rFonts w:ascii="Calibri" w:hAnsi="Calibri" w:cs="Calibri"/>
          <w:lang w:val="en-US"/>
        </w:rPr>
      </w:pPr>
    </w:p>
    <w:p w14:paraId="1D4D3793" w14:textId="77777777" w:rsidR="0085626B" w:rsidRDefault="0085626B" w:rsidP="007554D5">
      <w:pPr>
        <w:jc w:val="both"/>
        <w:rPr>
          <w:rFonts w:ascii="Calibri" w:hAnsi="Calibri" w:cs="Calibri"/>
          <w:lang w:val="en-US"/>
        </w:rPr>
      </w:pPr>
    </w:p>
    <w:p w14:paraId="137B8588" w14:textId="783ED3B8" w:rsidR="0072617F" w:rsidRPr="007554D5" w:rsidRDefault="00590B50" w:rsidP="007554D5">
      <w:pPr>
        <w:jc w:val="both"/>
        <w:rPr>
          <w:rFonts w:cstheme="minorHAnsi"/>
          <w:sz w:val="24"/>
          <w:szCs w:val="24"/>
          <w:lang w:val="en-US"/>
        </w:rPr>
      </w:pPr>
      <w:r>
        <w:rPr>
          <w:rFonts w:ascii="Calibri" w:hAnsi="Calibri" w:cs="Calibri"/>
          <w:noProof/>
          <w:lang w:val="en-US"/>
        </w:rPr>
        <w:object w:dxaOrig="10208" w:dyaOrig="7217" w14:anchorId="4156555E">
          <v:shape id="_x0000_i1027" type="#_x0000_t75" alt="" style="width:510pt;height:361.3pt;mso-width-percent:0;mso-height-percent:0;mso-width-percent:0;mso-height-percent:0" o:ole="">
            <v:imagedata r:id="rId24" o:title=""/>
          </v:shape>
          <o:OLEObject Type="Embed" ProgID="AcroExch.Document.DC" ShapeID="_x0000_i1027" DrawAspect="Content" ObjectID="_1670244237" r:id="rId25"/>
        </w:object>
      </w:r>
    </w:p>
    <w:p w14:paraId="2F3815A6" w14:textId="301E1C03" w:rsidR="0085626B" w:rsidRDefault="00590B50" w:rsidP="007554D5">
      <w:pPr>
        <w:jc w:val="both"/>
        <w:rPr>
          <w:rFonts w:cstheme="minorHAnsi"/>
          <w:sz w:val="24"/>
          <w:szCs w:val="24"/>
          <w:lang w:val="en-US"/>
        </w:rPr>
      </w:pPr>
      <w:r>
        <w:rPr>
          <w:rFonts w:ascii="Calibri" w:hAnsi="Calibri" w:cs="Calibri"/>
          <w:noProof/>
          <w:lang w:val="en-US"/>
        </w:rPr>
        <w:object w:dxaOrig="10208" w:dyaOrig="7217" w14:anchorId="0C214728">
          <v:shape id="_x0000_i1028" type="#_x0000_t75" alt="" style="width:510pt;height:361.3pt;mso-width-percent:0;mso-height-percent:0;mso-width-percent:0;mso-height-percent:0" o:ole="">
            <v:imagedata r:id="rId26" o:title=""/>
          </v:shape>
          <o:OLEObject Type="Embed" ProgID="AcroExch.Document.DC" ShapeID="_x0000_i1028" DrawAspect="Content" ObjectID="_1670244238" r:id="rId27"/>
        </w:object>
      </w:r>
    </w:p>
    <w:p w14:paraId="321863B9" w14:textId="77777777" w:rsidR="0085626B" w:rsidRDefault="0085626B" w:rsidP="007554D5">
      <w:pPr>
        <w:jc w:val="both"/>
        <w:rPr>
          <w:rFonts w:cstheme="minorHAnsi"/>
          <w:sz w:val="24"/>
          <w:szCs w:val="24"/>
          <w:lang w:val="en-US"/>
        </w:rPr>
      </w:pPr>
    </w:p>
    <w:p w14:paraId="32E33422" w14:textId="77777777" w:rsidR="0085626B" w:rsidRDefault="0085626B" w:rsidP="007554D5">
      <w:pPr>
        <w:jc w:val="both"/>
        <w:rPr>
          <w:rFonts w:cstheme="minorHAnsi"/>
          <w:sz w:val="24"/>
          <w:szCs w:val="24"/>
          <w:lang w:val="en-US"/>
        </w:rPr>
      </w:pPr>
    </w:p>
    <w:p w14:paraId="2B4FC19C" w14:textId="6CB690F0" w:rsidR="003C7672" w:rsidRPr="007554D5" w:rsidRDefault="003C7672" w:rsidP="007554D5">
      <w:pPr>
        <w:jc w:val="both"/>
        <w:rPr>
          <w:rFonts w:cstheme="minorHAnsi"/>
          <w:sz w:val="24"/>
          <w:szCs w:val="24"/>
          <w:lang w:val="en-US"/>
        </w:rPr>
      </w:pPr>
      <w:r w:rsidRPr="007554D5">
        <w:rPr>
          <w:rFonts w:cstheme="minorHAnsi"/>
          <w:sz w:val="24"/>
          <w:szCs w:val="24"/>
          <w:lang w:val="en-US"/>
        </w:rPr>
        <w:br w:type="page"/>
      </w:r>
    </w:p>
    <w:p w14:paraId="2DC3430F" w14:textId="535BA85E" w:rsidR="000F4A74" w:rsidRPr="007554D5" w:rsidRDefault="004B05AA" w:rsidP="007554D5">
      <w:pPr>
        <w:pStyle w:val="Heading2"/>
        <w:numPr>
          <w:ilvl w:val="0"/>
          <w:numId w:val="0"/>
        </w:numPr>
        <w:ind w:left="720"/>
        <w:jc w:val="both"/>
        <w:rPr>
          <w:rFonts w:asciiTheme="minorHAnsi" w:hAnsiTheme="minorHAnsi" w:cstheme="minorHAnsi"/>
          <w:sz w:val="24"/>
          <w:szCs w:val="24"/>
        </w:rPr>
      </w:pPr>
      <w:bookmarkStart w:id="47" w:name="_Toc59545959"/>
      <w:r w:rsidRPr="007554D5">
        <w:rPr>
          <w:rFonts w:asciiTheme="minorHAnsi" w:hAnsiTheme="minorHAnsi" w:cstheme="minorHAnsi"/>
          <w:sz w:val="24"/>
          <w:szCs w:val="24"/>
        </w:rPr>
        <w:lastRenderedPageBreak/>
        <w:t>9.10</w:t>
      </w:r>
      <w:r w:rsidR="006214E4" w:rsidRPr="007554D5">
        <w:rPr>
          <w:rFonts w:asciiTheme="minorHAnsi" w:hAnsiTheme="minorHAnsi" w:cstheme="minorHAnsi"/>
          <w:sz w:val="24"/>
          <w:szCs w:val="24"/>
        </w:rPr>
        <w:t xml:space="preserve"> </w:t>
      </w:r>
      <w:r w:rsidR="000F4A74" w:rsidRPr="007554D5">
        <w:rPr>
          <w:rFonts w:asciiTheme="minorHAnsi" w:hAnsiTheme="minorHAnsi" w:cstheme="minorHAnsi"/>
          <w:sz w:val="24"/>
          <w:szCs w:val="24"/>
        </w:rPr>
        <w:t>COVID-19 considerations in construction/civil works projects</w:t>
      </w:r>
      <w:bookmarkEnd w:id="47"/>
    </w:p>
    <w:p w14:paraId="36F05192" w14:textId="77777777" w:rsidR="00BD4D1C" w:rsidRPr="007554D5" w:rsidRDefault="00BD4D1C" w:rsidP="007554D5">
      <w:pPr>
        <w:jc w:val="both"/>
        <w:rPr>
          <w:rFonts w:cstheme="minorHAnsi"/>
          <w:sz w:val="24"/>
          <w:szCs w:val="24"/>
          <w:lang w:val="en-US"/>
        </w:rPr>
      </w:pPr>
      <w:r w:rsidRPr="007554D5">
        <w:rPr>
          <w:rFonts w:cstheme="minorHAnsi"/>
          <w:sz w:val="24"/>
          <w:szCs w:val="24"/>
          <w:lang w:val="en-US"/>
        </w:rPr>
        <w:t>CHALLENGES WITH CONSTRUCTION/CIVIL WORKS.</w:t>
      </w:r>
    </w:p>
    <w:p w14:paraId="3C760D94" w14:textId="77777777" w:rsidR="00BD4D1C" w:rsidRPr="007554D5" w:rsidRDefault="00BD4D1C" w:rsidP="007554D5">
      <w:pPr>
        <w:jc w:val="both"/>
        <w:rPr>
          <w:rFonts w:cstheme="minorHAnsi"/>
          <w:sz w:val="24"/>
          <w:szCs w:val="24"/>
          <w:lang w:val="en-US"/>
        </w:rPr>
      </w:pPr>
      <w:r w:rsidRPr="007554D5">
        <w:rPr>
          <w:rFonts w:cstheme="minorHAnsi"/>
          <w:sz w:val="24"/>
          <w:szCs w:val="24"/>
          <w:lang w:val="en-US"/>
        </w:rPr>
        <w:t>Projects involving construction/civil works frequently involve a large work force, together with suppliers and supporting functions and services. The work force may comprise workers from international, national, regional, and local labor markets. They may need to live in on-site accommodation, lodge within communities close to work sites or return to their homes after work. There may be different contractors permanently present on site, carrying out different activities, each with their own dedicated workers. Supply chains may involve international, regional and national suppliers facilitating the regular flow of goods and services to the project (including supplies essential to the project</w:t>
      </w:r>
      <w:r w:rsidR="00A42FEB" w:rsidRPr="007554D5">
        <w:rPr>
          <w:rFonts w:cstheme="minorHAnsi"/>
          <w:sz w:val="24"/>
          <w:szCs w:val="24"/>
          <w:lang w:val="en-US"/>
        </w:rPr>
        <w:t xml:space="preserve"> </w:t>
      </w:r>
      <w:r w:rsidRPr="007554D5">
        <w:rPr>
          <w:rFonts w:cstheme="minorHAnsi"/>
          <w:sz w:val="24"/>
          <w:szCs w:val="24"/>
          <w:lang w:val="en-US"/>
        </w:rPr>
        <w:t>such as fuel, food, and water). As such there will also be regular flow of parties entering and exiting the site; support services, such as catering, cleaning services, equipment, material and supply deliveries, and specialist sub-contractors, brought in to deliver specific elements of the works.</w:t>
      </w:r>
    </w:p>
    <w:p w14:paraId="17F3C1CE" w14:textId="77777777" w:rsidR="00BD4D1C" w:rsidRPr="007554D5" w:rsidRDefault="00BD4D1C" w:rsidP="007554D5">
      <w:pPr>
        <w:jc w:val="both"/>
        <w:rPr>
          <w:rFonts w:cstheme="minorHAnsi"/>
          <w:sz w:val="24"/>
          <w:szCs w:val="24"/>
          <w:lang w:val="en-US"/>
        </w:rPr>
      </w:pPr>
      <w:r w:rsidRPr="007554D5">
        <w:rPr>
          <w:rFonts w:cstheme="minorHAnsi"/>
          <w:sz w:val="24"/>
          <w:szCs w:val="24"/>
          <w:lang w:val="en-US"/>
        </w:rPr>
        <w:t>Given the complexity and the concentrated number of workers, the potential for the spread of infectious disease in projects involving construction is extremely serious, as are the implications of such a spread. Projects may experience large numbers of the work force becoming ill, which will strain the project’s health facilities, have implications for local emergency and health services and may jeopardize the progress of the construction work and the schedule of the project. Such impacts will be exacerbated where a work force is large and/or the project is in remote or under-serviced areas. In such circumstances, relationships with the community can be strained or difficult and conflict can arise, particularly if people feel they are being exposed to disease by the project or are having to compete for scarce resources. The project must also exercise appropriate precautions against introducing the infection to local communities.</w:t>
      </w:r>
    </w:p>
    <w:p w14:paraId="7D5EC9E8" w14:textId="77777777" w:rsidR="00BD4D1C" w:rsidRPr="007554D5" w:rsidRDefault="00BD4D1C" w:rsidP="007554D5">
      <w:pPr>
        <w:jc w:val="both"/>
        <w:rPr>
          <w:rFonts w:cstheme="minorHAnsi"/>
          <w:sz w:val="24"/>
          <w:szCs w:val="24"/>
          <w:lang w:val="en-US"/>
        </w:rPr>
      </w:pPr>
      <w:r w:rsidRPr="007554D5">
        <w:rPr>
          <w:rFonts w:cstheme="minorHAnsi"/>
          <w:sz w:val="24"/>
          <w:szCs w:val="24"/>
          <w:lang w:val="en-US"/>
        </w:rPr>
        <w:t>Given the unprecedented nature of the COVID-19 pandemic, it is unlikely that the existing construction/civil works contracts will cover all the things that a prudent contractor will need to do. Nevertheless, the first place for a Borrower to start is with the contract, determining what a contractor’s existing obligations are, and how these relate to the current situation.</w:t>
      </w:r>
    </w:p>
    <w:p w14:paraId="3874D3D3" w14:textId="77777777" w:rsidR="00A42FEB" w:rsidRPr="007554D5" w:rsidRDefault="00BD4D1C" w:rsidP="007554D5">
      <w:pPr>
        <w:jc w:val="both"/>
        <w:rPr>
          <w:rFonts w:cstheme="minorHAnsi"/>
          <w:sz w:val="24"/>
          <w:szCs w:val="24"/>
          <w:lang w:val="en-US"/>
        </w:rPr>
      </w:pPr>
      <w:r w:rsidRPr="007554D5">
        <w:rPr>
          <w:rFonts w:cstheme="minorHAnsi"/>
          <w:sz w:val="24"/>
          <w:szCs w:val="24"/>
          <w:lang w:val="en-US"/>
        </w:rPr>
        <w:t xml:space="preserve">The obligations on health and safety will depend on what kind of contract exists (between the Borrower and the main contractor; between the main contractors and the sub-contractors). </w:t>
      </w:r>
      <w:r w:rsidR="00A42FEB" w:rsidRPr="007554D5">
        <w:rPr>
          <w:rFonts w:cstheme="minorHAnsi"/>
          <w:sz w:val="24"/>
          <w:szCs w:val="24"/>
          <w:lang w:val="en-US"/>
        </w:rPr>
        <w:t>Some of the obligations include:</w:t>
      </w:r>
    </w:p>
    <w:p w14:paraId="74EF19F2"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to take all necessary precautions to maintain the health and safety of the Contractor’s Personnel</w:t>
      </w:r>
    </w:p>
    <w:p w14:paraId="13C34005"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to appoint a health and safety officer at site, who will have the authority to issue directives for the purpose of maintaining the health and safety of all personnel authorized to enter and or work on the site and to take protective measures to prevent accidents</w:t>
      </w:r>
    </w:p>
    <w:p w14:paraId="447BB0E5" w14:textId="77777777" w:rsidR="003C7672" w:rsidRPr="007554D5" w:rsidRDefault="00BD4D1C" w:rsidP="007554D5">
      <w:pPr>
        <w:pStyle w:val="ListParagraph"/>
        <w:numPr>
          <w:ilvl w:val="0"/>
          <w:numId w:val="18"/>
        </w:numPr>
        <w:jc w:val="both"/>
        <w:rPr>
          <w:rFonts w:cstheme="minorHAnsi"/>
          <w:lang w:val="en-US"/>
        </w:rPr>
      </w:pPr>
      <w:r w:rsidRPr="007554D5">
        <w:rPr>
          <w:rFonts w:cstheme="minorHAnsi"/>
          <w:lang w:val="en-US"/>
        </w:rPr>
        <w:t>to ensure, in collaboration with local health authorities, that medical staff, first aid facilities, sick bay, ambulance services and any other medical services specified are available at all times at the site and at any accommodation</w:t>
      </w:r>
    </w:p>
    <w:p w14:paraId="583E1A0E"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to ensure suitable arrangements are made for all necessary welfare and hygiene requirements and for the prevention of epidemics.</w:t>
      </w:r>
    </w:p>
    <w:p w14:paraId="617A7542" w14:textId="77777777" w:rsidR="00BD4D1C" w:rsidRPr="007554D5" w:rsidRDefault="00BD4D1C" w:rsidP="007554D5">
      <w:pPr>
        <w:spacing w:before="240"/>
        <w:jc w:val="both"/>
        <w:rPr>
          <w:rFonts w:cstheme="minorHAnsi"/>
          <w:sz w:val="24"/>
          <w:szCs w:val="24"/>
          <w:lang w:val="en-US"/>
        </w:rPr>
      </w:pPr>
      <w:r w:rsidRPr="007554D5">
        <w:rPr>
          <w:rFonts w:cstheme="minorHAnsi"/>
          <w:sz w:val="24"/>
          <w:szCs w:val="24"/>
          <w:lang w:val="en-US"/>
        </w:rPr>
        <w:lastRenderedPageBreak/>
        <w:t>In addition, the Bank’s Particular Conditions include a number of relevant requirements on the Contractor, including:</w:t>
      </w:r>
    </w:p>
    <w:p w14:paraId="31F14D94"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to provide health and safety training for Contractor’s Personnel (which include project workers and all personnel that the Contractor uses on site, including staff and other employees of the Contractor and Subcontractors and any other personnel assisting the Contractor in carrying out project activities)</w:t>
      </w:r>
    </w:p>
    <w:p w14:paraId="1139F020"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to put in place workplace processes for Contractor’s Personnel to report work situations that are not safe or healthy</w:t>
      </w:r>
    </w:p>
    <w:p w14:paraId="76BDA86E"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w:t>
      </w:r>
    </w:p>
    <w:p w14:paraId="64F375A0"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requires measures to be in place to avoid or minimize the spread of diseases including measures to avoid or minimize the transmission of communicable diseases that may be associated with the influx of temporary or permanent contract-related labor</w:t>
      </w:r>
    </w:p>
    <w:p w14:paraId="6AF46A17" w14:textId="77777777" w:rsidR="00BD4D1C" w:rsidRPr="007554D5" w:rsidRDefault="00BD4D1C" w:rsidP="007554D5">
      <w:pPr>
        <w:pStyle w:val="ListParagraph"/>
        <w:numPr>
          <w:ilvl w:val="0"/>
          <w:numId w:val="18"/>
        </w:numPr>
        <w:jc w:val="both"/>
        <w:rPr>
          <w:rFonts w:cstheme="minorHAnsi"/>
          <w:lang w:val="en-US"/>
        </w:rPr>
      </w:pPr>
      <w:r w:rsidRPr="007554D5">
        <w:rPr>
          <w:rFonts w:cstheme="minorHAnsi"/>
          <w:lang w:val="en-US"/>
        </w:rPr>
        <w:t>to provide an easily accessible grievance mechanism to raise workplace concerns.</w:t>
      </w:r>
    </w:p>
    <w:p w14:paraId="3D96F4EF" w14:textId="77777777" w:rsidR="00285971" w:rsidRPr="007554D5" w:rsidRDefault="00285971" w:rsidP="007554D5">
      <w:pPr>
        <w:spacing w:before="240"/>
        <w:jc w:val="both"/>
        <w:rPr>
          <w:rFonts w:cstheme="minorHAnsi"/>
          <w:sz w:val="24"/>
          <w:szCs w:val="24"/>
          <w:lang w:val="en-US"/>
        </w:rPr>
      </w:pPr>
      <w:r w:rsidRPr="007554D5">
        <w:rPr>
          <w:rFonts w:cstheme="minorHAnsi"/>
          <w:sz w:val="24"/>
          <w:szCs w:val="24"/>
          <w:lang w:val="en-US"/>
        </w:rPr>
        <w:t>PMU</w:t>
      </w:r>
      <w:r w:rsidR="00BD4D1C" w:rsidRPr="007554D5">
        <w:rPr>
          <w:rFonts w:cstheme="minorHAnsi"/>
          <w:sz w:val="24"/>
          <w:szCs w:val="24"/>
          <w:lang w:val="en-US"/>
        </w:rPr>
        <w:t xml:space="preserve"> should confirm that project (</w:t>
      </w:r>
      <w:proofErr w:type="spellStart"/>
      <w:r w:rsidR="00BD4D1C" w:rsidRPr="007554D5">
        <w:rPr>
          <w:rFonts w:cstheme="minorHAnsi"/>
          <w:sz w:val="24"/>
          <w:szCs w:val="24"/>
          <w:lang w:val="en-US"/>
        </w:rPr>
        <w:t>i</w:t>
      </w:r>
      <w:proofErr w:type="spellEnd"/>
      <w:r w:rsidR="00BD4D1C" w:rsidRPr="007554D5">
        <w:rPr>
          <w:rFonts w:cstheme="minorHAnsi"/>
          <w:sz w:val="24"/>
          <w:szCs w:val="24"/>
          <w:lang w:val="en-US"/>
        </w:rPr>
        <w:t xml:space="preserve">) </w:t>
      </w:r>
      <w:r w:rsidRPr="007554D5">
        <w:rPr>
          <w:rFonts w:cstheme="minorHAnsi"/>
          <w:sz w:val="24"/>
          <w:szCs w:val="24"/>
          <w:lang w:val="en-US"/>
        </w:rPr>
        <w:t>is</w:t>
      </w:r>
      <w:r w:rsidR="00BD4D1C" w:rsidRPr="007554D5">
        <w:rPr>
          <w:rFonts w:cstheme="minorHAnsi"/>
          <w:sz w:val="24"/>
          <w:szCs w:val="24"/>
          <w:lang w:val="en-US"/>
        </w:rPr>
        <w:t xml:space="preserve"> taking adequate precautions to prevent or minimize an outbreak of COVID-19, and (ii) have identified what to do in the event of an outbreak. </w:t>
      </w:r>
    </w:p>
    <w:p w14:paraId="633F42F9" w14:textId="77777777" w:rsidR="003C7672" w:rsidRPr="007554D5" w:rsidRDefault="003C7672" w:rsidP="007554D5">
      <w:pPr>
        <w:jc w:val="both"/>
        <w:rPr>
          <w:rFonts w:cstheme="minorHAnsi"/>
          <w:sz w:val="24"/>
          <w:szCs w:val="24"/>
          <w:lang w:val="en-US"/>
        </w:rPr>
      </w:pPr>
    </w:p>
    <w:p w14:paraId="0CF9359C" w14:textId="3591E4C3" w:rsidR="003C7672" w:rsidRPr="007554D5" w:rsidRDefault="003C7672" w:rsidP="007554D5">
      <w:pPr>
        <w:jc w:val="both"/>
        <w:rPr>
          <w:rFonts w:cstheme="minorHAnsi"/>
          <w:sz w:val="24"/>
          <w:szCs w:val="24"/>
          <w:lang w:val="en-US"/>
        </w:rPr>
      </w:pPr>
      <w:r w:rsidRPr="007554D5">
        <w:rPr>
          <w:rFonts w:cstheme="minorHAnsi"/>
          <w:sz w:val="24"/>
          <w:szCs w:val="24"/>
          <w:lang w:val="en-US"/>
        </w:rPr>
        <w:br w:type="page"/>
      </w:r>
    </w:p>
    <w:p w14:paraId="153E3DF4" w14:textId="56712576" w:rsidR="004113AD" w:rsidRPr="007554D5" w:rsidRDefault="004113AD" w:rsidP="007554D5">
      <w:pPr>
        <w:pStyle w:val="Heading2"/>
        <w:numPr>
          <w:ilvl w:val="1"/>
          <w:numId w:val="44"/>
        </w:numPr>
        <w:jc w:val="both"/>
        <w:rPr>
          <w:rFonts w:asciiTheme="minorHAnsi" w:hAnsiTheme="minorHAnsi" w:cstheme="minorHAnsi"/>
          <w:sz w:val="24"/>
          <w:szCs w:val="24"/>
        </w:rPr>
      </w:pPr>
      <w:bookmarkStart w:id="48" w:name="_Toc59545960"/>
      <w:r w:rsidRPr="007554D5">
        <w:rPr>
          <w:rFonts w:asciiTheme="minorHAnsi" w:hAnsiTheme="minorHAnsi" w:cstheme="minorHAnsi"/>
          <w:sz w:val="24"/>
          <w:szCs w:val="24"/>
        </w:rPr>
        <w:lastRenderedPageBreak/>
        <w:t>Procedure for Management of Physical Cultural Resources – protection and chance find procedures</w:t>
      </w:r>
      <w:bookmarkEnd w:id="48"/>
      <w:r w:rsidRPr="007554D5">
        <w:rPr>
          <w:rFonts w:asciiTheme="minorHAnsi" w:hAnsiTheme="minorHAnsi" w:cstheme="minorHAnsi"/>
          <w:sz w:val="24"/>
          <w:szCs w:val="24"/>
        </w:rPr>
        <w:t xml:space="preserve"> </w:t>
      </w:r>
    </w:p>
    <w:p w14:paraId="0FDB63E7" w14:textId="77777777" w:rsidR="004113AD" w:rsidRPr="007554D5" w:rsidRDefault="004113AD" w:rsidP="007554D5">
      <w:pPr>
        <w:autoSpaceDE w:val="0"/>
        <w:autoSpaceDN w:val="0"/>
        <w:adjustRightInd w:val="0"/>
        <w:spacing w:before="240" w:after="0" w:line="240" w:lineRule="auto"/>
        <w:jc w:val="both"/>
        <w:rPr>
          <w:rFonts w:cstheme="minorHAnsi"/>
          <w:sz w:val="24"/>
          <w:szCs w:val="24"/>
          <w:lang w:val="en-US"/>
        </w:rPr>
      </w:pPr>
      <w:r w:rsidRPr="007554D5">
        <w:rPr>
          <w:rFonts w:cstheme="minorHAnsi"/>
          <w:sz w:val="24"/>
          <w:szCs w:val="24"/>
          <w:lang w:val="en-US"/>
        </w:rPr>
        <w:t>Project construction activities have the potential to result in negative impacts on both tangible and nontangible cultural heritage, which can be held as highly valuable within local communities and often also at a regional level. Some cultural heritage sites may also be tourist attractions that help support local economies. The Project and ESMF seeks to proactively manage, avoid or limit any negative impacts on cultural heritage and to this effect has included specific obligations regarding cultural heritage in the tender documents issued to potential Contractors.</w:t>
      </w:r>
    </w:p>
    <w:p w14:paraId="6E94597A" w14:textId="77777777" w:rsidR="004113AD" w:rsidRPr="007554D5" w:rsidRDefault="004113AD" w:rsidP="007554D5">
      <w:pPr>
        <w:autoSpaceDE w:val="0"/>
        <w:autoSpaceDN w:val="0"/>
        <w:adjustRightInd w:val="0"/>
        <w:spacing w:before="240" w:after="0" w:line="240" w:lineRule="auto"/>
        <w:jc w:val="both"/>
        <w:rPr>
          <w:rFonts w:cstheme="minorHAnsi"/>
          <w:sz w:val="24"/>
          <w:szCs w:val="24"/>
          <w:lang w:val="en-US"/>
        </w:rPr>
      </w:pPr>
      <w:r w:rsidRPr="007554D5">
        <w:rPr>
          <w:rFonts w:cstheme="minorHAnsi"/>
          <w:sz w:val="24"/>
          <w:szCs w:val="24"/>
          <w:lang w:val="en-US"/>
        </w:rPr>
        <w:t>Activities, such as trenching that may result in psychical impacts on culturally significant structures or artifacts, including currently unknown artifacts, or construction could cause disruption to cultural practices due to obstruction of access to cultural sites.</w:t>
      </w:r>
    </w:p>
    <w:p w14:paraId="4C397EE0" w14:textId="77777777" w:rsidR="004113AD" w:rsidRPr="007554D5" w:rsidRDefault="004113AD" w:rsidP="007554D5">
      <w:pPr>
        <w:autoSpaceDE w:val="0"/>
        <w:autoSpaceDN w:val="0"/>
        <w:adjustRightInd w:val="0"/>
        <w:spacing w:before="240" w:after="0" w:line="240" w:lineRule="auto"/>
        <w:jc w:val="both"/>
        <w:rPr>
          <w:rFonts w:cstheme="minorHAnsi"/>
          <w:color w:val="000000"/>
          <w:sz w:val="24"/>
          <w:szCs w:val="24"/>
          <w:lang w:val="en-US"/>
        </w:rPr>
      </w:pPr>
      <w:r w:rsidRPr="007554D5">
        <w:rPr>
          <w:rFonts w:cstheme="minorHAnsi"/>
          <w:color w:val="000000"/>
          <w:sz w:val="24"/>
          <w:szCs w:val="24"/>
          <w:lang w:val="en-US"/>
        </w:rPr>
        <w:t xml:space="preserve">If any person discovers a physical cultural resource, such as (but not limited to) archeological sites, historical sites, remains and objects, or a cemetery and/or individual graves during excavation or construction, the Contractor shall: </w:t>
      </w:r>
    </w:p>
    <w:p w14:paraId="54C54465"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1. Stop the construction activities in the area of the chance find; </w:t>
      </w:r>
    </w:p>
    <w:p w14:paraId="2EDDBB8C"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2. Delineate the discovered site or area; </w:t>
      </w:r>
    </w:p>
    <w:p w14:paraId="0B70B012"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3. Secure the site to prevent any damage or loss of removable objects. In cases of removable antiquities or sensitive remains, a night guard shall be arranged until the responsible authorities take over; </w:t>
      </w:r>
    </w:p>
    <w:p w14:paraId="7D1F5D94"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4. Notify the Supervising Engineer who in turn will notify the responsible authorities immediately (within 24 hours or less); </w:t>
      </w:r>
    </w:p>
    <w:p w14:paraId="3755FC10"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5. Responsible authorities are in charge of protecting and preserving the site before deciding on subsequent appropriate procedures. This would require a preliminary evaluation of the findings to be performed by archeologists. The significance and importance of the findings should be assessed according to the various criteria relevant to cultural heritage; those include the aesthetic, historic, scientific or research, social and economic values; </w:t>
      </w:r>
    </w:p>
    <w:p w14:paraId="78B3D10B"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6. Decisions on how to handle the finding shall be taken by the responsible authorities. This could include changes in the layout (such as when finding an irremovable remain of cultural or archeological importance) conservation, preservation, restoration and salvage; </w:t>
      </w:r>
    </w:p>
    <w:p w14:paraId="25678E08" w14:textId="77777777" w:rsidR="004113AD" w:rsidRPr="007554D5" w:rsidRDefault="004113AD" w:rsidP="007554D5">
      <w:pPr>
        <w:autoSpaceDE w:val="0"/>
        <w:autoSpaceDN w:val="0"/>
        <w:adjustRightInd w:val="0"/>
        <w:spacing w:before="240" w:after="21" w:line="240" w:lineRule="auto"/>
        <w:jc w:val="both"/>
        <w:rPr>
          <w:rFonts w:cstheme="minorHAnsi"/>
          <w:color w:val="000000"/>
          <w:sz w:val="24"/>
          <w:szCs w:val="24"/>
          <w:lang w:val="en-US"/>
        </w:rPr>
      </w:pPr>
      <w:r w:rsidRPr="007554D5">
        <w:rPr>
          <w:rFonts w:cstheme="minorHAnsi"/>
          <w:color w:val="000000"/>
          <w:sz w:val="24"/>
          <w:szCs w:val="24"/>
          <w:lang w:val="en-US"/>
        </w:rPr>
        <w:t xml:space="preserve">7. Implementation for the authority decision concerning the management of the finding shall be communicated in writing by relevant local authorities; and </w:t>
      </w:r>
    </w:p>
    <w:p w14:paraId="10C08647" w14:textId="77777777" w:rsidR="004113AD" w:rsidRPr="007554D5" w:rsidRDefault="004113AD" w:rsidP="007554D5">
      <w:pPr>
        <w:autoSpaceDE w:val="0"/>
        <w:autoSpaceDN w:val="0"/>
        <w:adjustRightInd w:val="0"/>
        <w:spacing w:before="240" w:after="0" w:line="240" w:lineRule="auto"/>
        <w:jc w:val="both"/>
        <w:rPr>
          <w:rFonts w:cstheme="minorHAnsi"/>
          <w:color w:val="000000"/>
          <w:sz w:val="24"/>
          <w:szCs w:val="24"/>
          <w:lang w:val="en-US"/>
        </w:rPr>
      </w:pPr>
      <w:r w:rsidRPr="007554D5">
        <w:rPr>
          <w:rFonts w:cstheme="minorHAnsi"/>
          <w:color w:val="000000"/>
          <w:sz w:val="24"/>
          <w:szCs w:val="24"/>
          <w:lang w:val="en-US"/>
        </w:rPr>
        <w:t xml:space="preserve">8. Construction works could resume only after permission is granted from the responsible local authorities concerning safeguard of the physical cultural resource. </w:t>
      </w:r>
    </w:p>
    <w:p w14:paraId="3901CDBA" w14:textId="44EBFC34" w:rsidR="004113AD" w:rsidRPr="007554D5" w:rsidRDefault="004113AD" w:rsidP="007554D5">
      <w:pPr>
        <w:jc w:val="both"/>
        <w:rPr>
          <w:rFonts w:cstheme="minorHAnsi"/>
          <w:sz w:val="24"/>
          <w:szCs w:val="24"/>
          <w:lang w:val="en-US"/>
        </w:rPr>
      </w:pPr>
      <w:r w:rsidRPr="007554D5">
        <w:rPr>
          <w:rFonts w:cstheme="minorHAnsi"/>
          <w:color w:val="000000"/>
          <w:sz w:val="24"/>
          <w:szCs w:val="24"/>
          <w:lang w:val="en-US"/>
        </w:rPr>
        <w:t>The provisions presented above should always be included in ESMPs as a precautionary measure regardless of a site having known or unknown cultural heritage or physical cultural resources</w:t>
      </w:r>
    </w:p>
    <w:p w14:paraId="4F8A4B68" w14:textId="77777777" w:rsidR="003C7672" w:rsidRPr="007554D5" w:rsidRDefault="003C7672" w:rsidP="007554D5">
      <w:pPr>
        <w:jc w:val="both"/>
        <w:rPr>
          <w:rFonts w:cstheme="minorHAnsi"/>
          <w:sz w:val="24"/>
          <w:szCs w:val="24"/>
          <w:lang w:val="en-US"/>
        </w:rPr>
      </w:pPr>
    </w:p>
    <w:p w14:paraId="30764792" w14:textId="12003B41" w:rsidR="00004EF0" w:rsidRPr="007554D5" w:rsidRDefault="004B05AA" w:rsidP="007554D5">
      <w:pPr>
        <w:pStyle w:val="Heading2"/>
        <w:numPr>
          <w:ilvl w:val="0"/>
          <w:numId w:val="0"/>
        </w:numPr>
        <w:ind w:left="720"/>
        <w:jc w:val="both"/>
        <w:rPr>
          <w:rFonts w:asciiTheme="minorHAnsi" w:hAnsiTheme="minorHAnsi" w:cstheme="minorHAnsi"/>
          <w:smallCaps/>
          <w:color w:val="000000" w:themeColor="text1"/>
          <w:sz w:val="24"/>
          <w:szCs w:val="24"/>
        </w:rPr>
      </w:pPr>
      <w:bookmarkStart w:id="49" w:name="_Toc59545961"/>
      <w:r w:rsidRPr="007554D5">
        <w:rPr>
          <w:rFonts w:asciiTheme="minorHAnsi" w:hAnsiTheme="minorHAnsi" w:cstheme="minorHAnsi"/>
          <w:sz w:val="24"/>
          <w:szCs w:val="24"/>
        </w:rPr>
        <w:lastRenderedPageBreak/>
        <w:t>9.12</w:t>
      </w:r>
      <w:r w:rsidR="00EB687D" w:rsidRPr="007554D5">
        <w:rPr>
          <w:rFonts w:asciiTheme="minorHAnsi" w:hAnsiTheme="minorHAnsi" w:cstheme="minorHAnsi"/>
          <w:sz w:val="24"/>
          <w:szCs w:val="24"/>
        </w:rPr>
        <w:t xml:space="preserve"> </w:t>
      </w:r>
      <w:r w:rsidR="00971D39" w:rsidRPr="0085626B">
        <w:rPr>
          <w:rFonts w:asciiTheme="minorHAnsi" w:hAnsiTheme="minorHAnsi" w:cstheme="minorHAnsi"/>
          <w:sz w:val="24"/>
          <w:szCs w:val="24"/>
        </w:rPr>
        <w:t>Complaint Form</w:t>
      </w:r>
      <w:bookmarkEnd w:id="49"/>
    </w:p>
    <w:p w14:paraId="4ED0BC5B" w14:textId="77777777" w:rsidR="00A52808" w:rsidRPr="007554D5" w:rsidRDefault="00A52808" w:rsidP="007554D5">
      <w:pPr>
        <w:kinsoku w:val="0"/>
        <w:overflowPunct w:val="0"/>
        <w:autoSpaceDE w:val="0"/>
        <w:autoSpaceDN w:val="0"/>
        <w:adjustRightInd w:val="0"/>
        <w:spacing w:after="0" w:line="240" w:lineRule="auto"/>
        <w:ind w:right="-2"/>
        <w:jc w:val="both"/>
        <w:rPr>
          <w:rFonts w:cstheme="minorHAnsi"/>
          <w:b/>
          <w:bCs/>
          <w:sz w:val="24"/>
          <w:szCs w:val="24"/>
          <w:lang w:val="en-US"/>
        </w:rPr>
      </w:pPr>
      <w:r w:rsidRPr="007554D5">
        <w:rPr>
          <w:rFonts w:cstheme="minorHAnsi"/>
          <w:b/>
          <w:bCs/>
          <w:sz w:val="24"/>
          <w:szCs w:val="24"/>
          <w:lang w:val="en-US"/>
        </w:rPr>
        <w:t>Public Grievance Form</w:t>
      </w:r>
    </w:p>
    <w:p w14:paraId="38D6C35B" w14:textId="77777777" w:rsidR="00A52808" w:rsidRPr="007554D5" w:rsidRDefault="00A52808" w:rsidP="007554D5">
      <w:pPr>
        <w:kinsoku w:val="0"/>
        <w:overflowPunct w:val="0"/>
        <w:autoSpaceDE w:val="0"/>
        <w:autoSpaceDN w:val="0"/>
        <w:adjustRightInd w:val="0"/>
        <w:spacing w:before="3" w:after="1" w:line="240" w:lineRule="auto"/>
        <w:jc w:val="both"/>
        <w:rPr>
          <w:rFonts w:cstheme="minorHAnsi"/>
          <w:b/>
          <w:bCs/>
          <w:sz w:val="24"/>
          <w:szCs w:val="24"/>
          <w:lang w:val="en-US"/>
        </w:rPr>
      </w:pPr>
    </w:p>
    <w:tbl>
      <w:tblPr>
        <w:tblW w:w="0" w:type="auto"/>
        <w:tblInd w:w="107" w:type="dxa"/>
        <w:tblLayout w:type="fixed"/>
        <w:tblCellMar>
          <w:left w:w="0" w:type="dxa"/>
          <w:right w:w="0" w:type="dxa"/>
        </w:tblCellMar>
        <w:tblLook w:val="0000" w:firstRow="0" w:lastRow="0" w:firstColumn="0" w:lastColumn="0" w:noHBand="0" w:noVBand="0"/>
      </w:tblPr>
      <w:tblGrid>
        <w:gridCol w:w="2063"/>
        <w:gridCol w:w="462"/>
        <w:gridCol w:w="562"/>
        <w:gridCol w:w="6293"/>
      </w:tblGrid>
      <w:tr w:rsidR="00A52808" w:rsidRPr="007554D5" w14:paraId="0A097B8E" w14:textId="77777777" w:rsidTr="00FC4568">
        <w:trPr>
          <w:trHeight w:val="205"/>
        </w:trPr>
        <w:tc>
          <w:tcPr>
            <w:tcW w:w="9380" w:type="dxa"/>
            <w:gridSpan w:val="4"/>
            <w:tcBorders>
              <w:top w:val="single" w:sz="4" w:space="0" w:color="000000"/>
              <w:left w:val="single" w:sz="4" w:space="0" w:color="000000"/>
              <w:bottom w:val="single" w:sz="4" w:space="0" w:color="000000"/>
              <w:right w:val="single" w:sz="4" w:space="0" w:color="000000"/>
            </w:tcBorders>
          </w:tcPr>
          <w:p w14:paraId="22113ACC" w14:textId="77777777" w:rsidR="00A52808" w:rsidRPr="007554D5" w:rsidRDefault="00A52808" w:rsidP="007554D5">
            <w:pPr>
              <w:kinsoku w:val="0"/>
              <w:overflowPunct w:val="0"/>
              <w:autoSpaceDE w:val="0"/>
              <w:autoSpaceDN w:val="0"/>
              <w:adjustRightInd w:val="0"/>
              <w:spacing w:after="0" w:line="186" w:lineRule="exact"/>
              <w:ind w:left="110"/>
              <w:jc w:val="both"/>
              <w:rPr>
                <w:rFonts w:cstheme="minorHAnsi"/>
                <w:b/>
                <w:bCs/>
                <w:sz w:val="24"/>
                <w:szCs w:val="24"/>
                <w:lang w:val="en-US"/>
              </w:rPr>
            </w:pPr>
            <w:r w:rsidRPr="007554D5">
              <w:rPr>
                <w:rFonts w:cstheme="minorHAnsi"/>
                <w:b/>
                <w:bCs/>
                <w:sz w:val="24"/>
                <w:szCs w:val="24"/>
                <w:lang w:val="en-US"/>
              </w:rPr>
              <w:t>Reference No:</w:t>
            </w:r>
          </w:p>
        </w:tc>
      </w:tr>
      <w:tr w:rsidR="00A52808" w:rsidRPr="007554D5" w14:paraId="3C8182DC" w14:textId="77777777" w:rsidTr="00FC4568">
        <w:trPr>
          <w:trHeight w:val="431"/>
        </w:trPr>
        <w:tc>
          <w:tcPr>
            <w:tcW w:w="2525" w:type="dxa"/>
            <w:gridSpan w:val="2"/>
            <w:tcBorders>
              <w:top w:val="single" w:sz="4" w:space="0" w:color="000000"/>
              <w:left w:val="single" w:sz="4" w:space="0" w:color="000000"/>
              <w:bottom w:val="single" w:sz="4" w:space="0" w:color="000000"/>
              <w:right w:val="single" w:sz="4" w:space="0" w:color="000000"/>
            </w:tcBorders>
          </w:tcPr>
          <w:p w14:paraId="28D5A917" w14:textId="77777777" w:rsidR="00A52808" w:rsidRPr="007554D5" w:rsidRDefault="00A52808" w:rsidP="007554D5">
            <w:pPr>
              <w:kinsoku w:val="0"/>
              <w:overflowPunct w:val="0"/>
              <w:autoSpaceDE w:val="0"/>
              <w:autoSpaceDN w:val="0"/>
              <w:adjustRightInd w:val="0"/>
              <w:spacing w:after="0" w:line="201" w:lineRule="exact"/>
              <w:ind w:left="110"/>
              <w:jc w:val="both"/>
              <w:rPr>
                <w:rFonts w:cstheme="minorHAnsi"/>
                <w:b/>
                <w:bCs/>
                <w:sz w:val="24"/>
                <w:szCs w:val="24"/>
                <w:lang w:val="en-US"/>
              </w:rPr>
            </w:pPr>
            <w:r w:rsidRPr="007554D5">
              <w:rPr>
                <w:rFonts w:cstheme="minorHAnsi"/>
                <w:b/>
                <w:bCs/>
                <w:sz w:val="24"/>
                <w:szCs w:val="24"/>
                <w:lang w:val="en-US"/>
              </w:rPr>
              <w:t>Full Name</w:t>
            </w:r>
          </w:p>
        </w:tc>
        <w:tc>
          <w:tcPr>
            <w:tcW w:w="6855" w:type="dxa"/>
            <w:gridSpan w:val="2"/>
            <w:tcBorders>
              <w:top w:val="single" w:sz="4" w:space="0" w:color="000000"/>
              <w:left w:val="single" w:sz="4" w:space="0" w:color="000000"/>
              <w:bottom w:val="single" w:sz="4" w:space="0" w:color="000000"/>
              <w:right w:val="single" w:sz="4" w:space="0" w:color="000000"/>
            </w:tcBorders>
          </w:tcPr>
          <w:p w14:paraId="27C49B2B"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r>
      <w:tr w:rsidR="00A52808" w:rsidRPr="007554D5" w14:paraId="0DBCC009" w14:textId="77777777" w:rsidTr="00FC4568">
        <w:trPr>
          <w:trHeight w:val="349"/>
        </w:trPr>
        <w:tc>
          <w:tcPr>
            <w:tcW w:w="2525" w:type="dxa"/>
            <w:gridSpan w:val="2"/>
            <w:tcBorders>
              <w:top w:val="single" w:sz="4" w:space="0" w:color="000000"/>
              <w:left w:val="single" w:sz="4" w:space="0" w:color="000000"/>
              <w:bottom w:val="none" w:sz="6" w:space="0" w:color="auto"/>
              <w:right w:val="single" w:sz="4" w:space="0" w:color="000000"/>
            </w:tcBorders>
          </w:tcPr>
          <w:p w14:paraId="4F85FB47" w14:textId="77777777" w:rsidR="00A52808" w:rsidRPr="007554D5" w:rsidRDefault="00A52808" w:rsidP="007554D5">
            <w:pPr>
              <w:kinsoku w:val="0"/>
              <w:overflowPunct w:val="0"/>
              <w:autoSpaceDE w:val="0"/>
              <w:autoSpaceDN w:val="0"/>
              <w:adjustRightInd w:val="0"/>
              <w:spacing w:after="0" w:line="201" w:lineRule="exact"/>
              <w:ind w:left="110"/>
              <w:jc w:val="both"/>
              <w:rPr>
                <w:rFonts w:cstheme="minorHAnsi"/>
                <w:b/>
                <w:bCs/>
                <w:sz w:val="24"/>
                <w:szCs w:val="24"/>
                <w:lang w:val="en-US"/>
              </w:rPr>
            </w:pPr>
            <w:r w:rsidRPr="007554D5">
              <w:rPr>
                <w:rFonts w:cstheme="minorHAnsi"/>
                <w:b/>
                <w:bCs/>
                <w:sz w:val="24"/>
                <w:szCs w:val="24"/>
                <w:lang w:val="en-US"/>
              </w:rPr>
              <w:t>Contact Information</w:t>
            </w:r>
          </w:p>
        </w:tc>
        <w:tc>
          <w:tcPr>
            <w:tcW w:w="6855" w:type="dxa"/>
            <w:gridSpan w:val="2"/>
            <w:tcBorders>
              <w:top w:val="single" w:sz="4" w:space="0" w:color="000000"/>
              <w:left w:val="single" w:sz="4" w:space="0" w:color="000000"/>
              <w:bottom w:val="none" w:sz="6" w:space="0" w:color="auto"/>
              <w:right w:val="single" w:sz="4" w:space="0" w:color="000000"/>
            </w:tcBorders>
          </w:tcPr>
          <w:p w14:paraId="6205A5F6" w14:textId="77777777" w:rsidR="00A52808" w:rsidRPr="007554D5" w:rsidRDefault="00A52808" w:rsidP="007554D5">
            <w:pPr>
              <w:kinsoku w:val="0"/>
              <w:overflowPunct w:val="0"/>
              <w:autoSpaceDE w:val="0"/>
              <w:autoSpaceDN w:val="0"/>
              <w:adjustRightInd w:val="0"/>
              <w:spacing w:after="0" w:line="288" w:lineRule="exact"/>
              <w:ind w:left="105"/>
              <w:jc w:val="both"/>
              <w:rPr>
                <w:rFonts w:cstheme="minorHAnsi"/>
                <w:b/>
                <w:bCs/>
                <w:sz w:val="24"/>
                <w:szCs w:val="24"/>
                <w:lang w:val="en-US"/>
              </w:rPr>
            </w:pPr>
            <w:r w:rsidRPr="007554D5">
              <w:rPr>
                <w:rFonts w:cstheme="minorHAnsi"/>
                <w:sz w:val="24"/>
                <w:szCs w:val="24"/>
                <w:lang w:val="en-US"/>
              </w:rPr>
              <w:t xml:space="preserve">□ </w:t>
            </w:r>
            <w:r w:rsidRPr="007554D5">
              <w:rPr>
                <w:rFonts w:cstheme="minorHAnsi"/>
                <w:b/>
                <w:bCs/>
                <w:sz w:val="24"/>
                <w:szCs w:val="24"/>
                <w:lang w:val="en-US"/>
              </w:rPr>
              <w:t>By Post: Please provide mailing address:</w:t>
            </w:r>
          </w:p>
        </w:tc>
      </w:tr>
      <w:tr w:rsidR="00A52808" w:rsidRPr="007554D5" w14:paraId="13F27C76" w14:textId="77777777" w:rsidTr="00FC4568">
        <w:trPr>
          <w:trHeight w:val="266"/>
        </w:trPr>
        <w:tc>
          <w:tcPr>
            <w:tcW w:w="2525" w:type="dxa"/>
            <w:gridSpan w:val="2"/>
            <w:tcBorders>
              <w:top w:val="none" w:sz="6" w:space="0" w:color="auto"/>
              <w:left w:val="single" w:sz="4" w:space="0" w:color="000000"/>
              <w:bottom w:val="none" w:sz="6" w:space="0" w:color="auto"/>
              <w:right w:val="single" w:sz="4" w:space="0" w:color="000000"/>
            </w:tcBorders>
          </w:tcPr>
          <w:p w14:paraId="1D1FE1CD" w14:textId="77777777" w:rsidR="00A52808" w:rsidRPr="007554D5" w:rsidRDefault="00A52808" w:rsidP="007554D5">
            <w:pPr>
              <w:kinsoku w:val="0"/>
              <w:overflowPunct w:val="0"/>
              <w:autoSpaceDE w:val="0"/>
              <w:autoSpaceDN w:val="0"/>
              <w:adjustRightInd w:val="0"/>
              <w:spacing w:before="57" w:after="0" w:line="189" w:lineRule="exact"/>
              <w:ind w:left="110"/>
              <w:jc w:val="both"/>
              <w:rPr>
                <w:rFonts w:cstheme="minorHAnsi"/>
                <w:b/>
                <w:bCs/>
                <w:sz w:val="24"/>
                <w:szCs w:val="24"/>
                <w:lang w:val="en-US"/>
              </w:rPr>
            </w:pPr>
            <w:r w:rsidRPr="007554D5">
              <w:rPr>
                <w:rFonts w:cstheme="minorHAnsi"/>
                <w:b/>
                <w:bCs/>
                <w:sz w:val="24"/>
                <w:szCs w:val="24"/>
                <w:lang w:val="en-US"/>
              </w:rPr>
              <w:t>Please mark how you wish</w:t>
            </w:r>
          </w:p>
        </w:tc>
        <w:tc>
          <w:tcPr>
            <w:tcW w:w="6855" w:type="dxa"/>
            <w:gridSpan w:val="2"/>
            <w:tcBorders>
              <w:top w:val="none" w:sz="6" w:space="0" w:color="auto"/>
              <w:left w:val="single" w:sz="4" w:space="0" w:color="000000"/>
              <w:bottom w:val="none" w:sz="6" w:space="0" w:color="auto"/>
              <w:right w:val="single" w:sz="4" w:space="0" w:color="000000"/>
            </w:tcBorders>
          </w:tcPr>
          <w:p w14:paraId="6B2648B7" w14:textId="77777777" w:rsidR="00A52808" w:rsidRPr="007554D5" w:rsidRDefault="00A52808" w:rsidP="007554D5">
            <w:pPr>
              <w:kinsoku w:val="0"/>
              <w:overflowPunct w:val="0"/>
              <w:autoSpaceDE w:val="0"/>
              <w:autoSpaceDN w:val="0"/>
              <w:adjustRightInd w:val="0"/>
              <w:spacing w:before="7" w:after="0" w:line="240" w:lineRule="auto"/>
              <w:jc w:val="both"/>
              <w:rPr>
                <w:rFonts w:cstheme="minorHAnsi"/>
                <w:b/>
                <w:bCs/>
                <w:sz w:val="24"/>
                <w:szCs w:val="24"/>
                <w:lang w:val="en-US"/>
              </w:rPr>
            </w:pPr>
          </w:p>
          <w:p w14:paraId="36C08D1E" w14:textId="77777777" w:rsidR="00A52808" w:rsidRPr="007554D5" w:rsidRDefault="00A52808" w:rsidP="007554D5">
            <w:pPr>
              <w:kinsoku w:val="0"/>
              <w:overflowPunct w:val="0"/>
              <w:autoSpaceDE w:val="0"/>
              <w:autoSpaceDN w:val="0"/>
              <w:adjustRightInd w:val="0"/>
              <w:spacing w:after="0" w:line="20" w:lineRule="exact"/>
              <w:ind w:left="456"/>
              <w:jc w:val="both"/>
              <w:rPr>
                <w:rFonts w:cstheme="minorHAnsi"/>
                <w:sz w:val="24"/>
                <w:szCs w:val="24"/>
                <w:lang w:val="en-US"/>
              </w:rPr>
            </w:pPr>
            <w:r w:rsidRPr="007554D5">
              <w:rPr>
                <w:rFonts w:cstheme="minorHAnsi"/>
                <w:noProof/>
                <w:sz w:val="24"/>
                <w:szCs w:val="24"/>
                <w:lang w:val="en-US"/>
              </w:rPr>
              <mc:AlternateContent>
                <mc:Choice Requires="wpg">
                  <w:drawing>
                    <wp:inline distT="0" distB="0" distL="0" distR="0" wp14:anchorId="64C0DDC3" wp14:editId="5608644B">
                      <wp:extent cx="3986530" cy="12700"/>
                      <wp:effectExtent l="9525" t="9525" r="13970" b="635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12700"/>
                                <a:chOff x="0" y="0"/>
                                <a:chExt cx="6278" cy="20"/>
                              </a:xfrm>
                            </wpg:grpSpPr>
                            <wps:wsp>
                              <wps:cNvPr id="6" name="Freeform 3"/>
                              <wps:cNvSpPr>
                                <a:spLocks/>
                              </wps:cNvSpPr>
                              <wps:spPr bwMode="auto">
                                <a:xfrm>
                                  <a:off x="0" y="8"/>
                                  <a:ext cx="6278" cy="20"/>
                                </a:xfrm>
                                <a:custGeom>
                                  <a:avLst/>
                                  <a:gdLst>
                                    <a:gd name="T0" fmla="*/ 0 w 6278"/>
                                    <a:gd name="T1" fmla="*/ 0 h 20"/>
                                    <a:gd name="T2" fmla="*/ 6277 w 6278"/>
                                    <a:gd name="T3" fmla="*/ 0 h 20"/>
                                  </a:gdLst>
                                  <a:ahLst/>
                                  <a:cxnLst>
                                    <a:cxn ang="0">
                                      <a:pos x="T0" y="T1"/>
                                    </a:cxn>
                                    <a:cxn ang="0">
                                      <a:pos x="T2" y="T3"/>
                                    </a:cxn>
                                  </a:cxnLst>
                                  <a:rect l="0" t="0" r="r" b="b"/>
                                  <a:pathLst>
                                    <a:path w="6278" h="20">
                                      <a:moveTo>
                                        <a:pt x="0" y="0"/>
                                      </a:moveTo>
                                      <a:lnTo>
                                        <a:pt x="6277" y="0"/>
                                      </a:lnTo>
                                    </a:path>
                                  </a:pathLst>
                                </a:custGeom>
                                <a:noFill/>
                                <a:ln w="10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00D52F75" id="Group 5" o:spid="_x0000_s1026" style="width:313.9pt;height:1pt;mso-position-horizontal-relative:char;mso-position-vertical-relative:line" coordsize="62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">
                      <v:shape id="Freeform 3" o:spid="_x0000_s1027" style="position:absolute;top:8;width:6278;height:20;visibility:visible;mso-wrap-style:square;v-text-anchor:top" coordsize="62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" path="m,l6277,e" filled="f" strokeweight=".28631mm">
                        <v:path arrowok="t" o:connecttype="custom" o:connectlocs="0,0;6277,0" o:connectangles="0,0"/>
                      </v:shape>
                      <w10:anchorlock/>
                    </v:group>
                  </w:pict>
                </mc:Fallback>
              </mc:AlternateContent>
            </w:r>
          </w:p>
        </w:tc>
      </w:tr>
      <w:tr w:rsidR="00A52808" w:rsidRPr="007554D5" w14:paraId="75B16833" w14:textId="77777777" w:rsidTr="00FC4568">
        <w:trPr>
          <w:trHeight w:val="208"/>
        </w:trPr>
        <w:tc>
          <w:tcPr>
            <w:tcW w:w="2525" w:type="dxa"/>
            <w:gridSpan w:val="2"/>
            <w:tcBorders>
              <w:top w:val="none" w:sz="6" w:space="0" w:color="auto"/>
              <w:left w:val="single" w:sz="4" w:space="0" w:color="000000"/>
              <w:bottom w:val="none" w:sz="6" w:space="0" w:color="auto"/>
              <w:right w:val="single" w:sz="4" w:space="0" w:color="000000"/>
            </w:tcBorders>
          </w:tcPr>
          <w:p w14:paraId="589D760F" w14:textId="77777777" w:rsidR="00A52808" w:rsidRPr="007554D5" w:rsidRDefault="00A52808" w:rsidP="007554D5">
            <w:pPr>
              <w:kinsoku w:val="0"/>
              <w:overflowPunct w:val="0"/>
              <w:autoSpaceDE w:val="0"/>
              <w:autoSpaceDN w:val="0"/>
              <w:adjustRightInd w:val="0"/>
              <w:spacing w:after="0" w:line="189" w:lineRule="exact"/>
              <w:ind w:left="110"/>
              <w:jc w:val="both"/>
              <w:rPr>
                <w:rFonts w:cstheme="minorHAnsi"/>
                <w:b/>
                <w:bCs/>
                <w:sz w:val="24"/>
                <w:szCs w:val="24"/>
                <w:lang w:val="en-US"/>
              </w:rPr>
            </w:pPr>
            <w:r w:rsidRPr="007554D5">
              <w:rPr>
                <w:rFonts w:cstheme="minorHAnsi"/>
                <w:b/>
                <w:bCs/>
                <w:sz w:val="24"/>
                <w:szCs w:val="24"/>
                <w:lang w:val="en-US"/>
              </w:rPr>
              <w:t>to be contacted (mail,</w:t>
            </w:r>
          </w:p>
        </w:tc>
        <w:tc>
          <w:tcPr>
            <w:tcW w:w="6855" w:type="dxa"/>
            <w:gridSpan w:val="2"/>
            <w:tcBorders>
              <w:top w:val="none" w:sz="6" w:space="0" w:color="auto"/>
              <w:left w:val="single" w:sz="4" w:space="0" w:color="000000"/>
              <w:bottom w:val="none" w:sz="6" w:space="0" w:color="auto"/>
              <w:right w:val="single" w:sz="4" w:space="0" w:color="000000"/>
            </w:tcBorders>
          </w:tcPr>
          <w:p w14:paraId="2BC70A52" w14:textId="77777777" w:rsidR="00A52808" w:rsidRPr="007554D5" w:rsidRDefault="00A52808" w:rsidP="007554D5">
            <w:pPr>
              <w:kinsoku w:val="0"/>
              <w:overflowPunct w:val="0"/>
              <w:autoSpaceDE w:val="0"/>
              <w:autoSpaceDN w:val="0"/>
              <w:adjustRightInd w:val="0"/>
              <w:spacing w:before="5" w:after="0" w:line="240" w:lineRule="auto"/>
              <w:jc w:val="both"/>
              <w:rPr>
                <w:rFonts w:cstheme="minorHAnsi"/>
                <w:b/>
                <w:bCs/>
                <w:sz w:val="24"/>
                <w:szCs w:val="24"/>
                <w:lang w:val="en-US"/>
              </w:rPr>
            </w:pPr>
          </w:p>
          <w:p w14:paraId="0DE3C2B6" w14:textId="77777777" w:rsidR="00A52808" w:rsidRPr="007554D5" w:rsidRDefault="00A52808" w:rsidP="007554D5">
            <w:pPr>
              <w:kinsoku w:val="0"/>
              <w:overflowPunct w:val="0"/>
              <w:autoSpaceDE w:val="0"/>
              <w:autoSpaceDN w:val="0"/>
              <w:adjustRightInd w:val="0"/>
              <w:spacing w:after="0" w:line="20" w:lineRule="exact"/>
              <w:ind w:left="456"/>
              <w:jc w:val="both"/>
              <w:rPr>
                <w:rFonts w:cstheme="minorHAnsi"/>
                <w:sz w:val="24"/>
                <w:szCs w:val="24"/>
                <w:lang w:val="en-US"/>
              </w:rPr>
            </w:pPr>
            <w:r w:rsidRPr="007554D5">
              <w:rPr>
                <w:rFonts w:cstheme="minorHAnsi"/>
                <w:noProof/>
                <w:sz w:val="24"/>
                <w:szCs w:val="24"/>
                <w:lang w:val="en-US"/>
              </w:rPr>
              <mc:AlternateContent>
                <mc:Choice Requires="wpg">
                  <w:drawing>
                    <wp:inline distT="0" distB="0" distL="0" distR="0" wp14:anchorId="1AFC8503" wp14:editId="64878FEA">
                      <wp:extent cx="3986530" cy="12700"/>
                      <wp:effectExtent l="9525" t="9525" r="13970" b="63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12700"/>
                                <a:chOff x="0" y="0"/>
                                <a:chExt cx="6278" cy="20"/>
                              </a:xfrm>
                            </wpg:grpSpPr>
                            <wps:wsp>
                              <wps:cNvPr id="4" name="Freeform 5"/>
                              <wps:cNvSpPr>
                                <a:spLocks/>
                              </wps:cNvSpPr>
                              <wps:spPr bwMode="auto">
                                <a:xfrm>
                                  <a:off x="0" y="8"/>
                                  <a:ext cx="6278" cy="20"/>
                                </a:xfrm>
                                <a:custGeom>
                                  <a:avLst/>
                                  <a:gdLst>
                                    <a:gd name="T0" fmla="*/ 0 w 6278"/>
                                    <a:gd name="T1" fmla="*/ 0 h 20"/>
                                    <a:gd name="T2" fmla="*/ 6277 w 6278"/>
                                    <a:gd name="T3" fmla="*/ 0 h 20"/>
                                  </a:gdLst>
                                  <a:ahLst/>
                                  <a:cxnLst>
                                    <a:cxn ang="0">
                                      <a:pos x="T0" y="T1"/>
                                    </a:cxn>
                                    <a:cxn ang="0">
                                      <a:pos x="T2" y="T3"/>
                                    </a:cxn>
                                  </a:cxnLst>
                                  <a:rect l="0" t="0" r="r" b="b"/>
                                  <a:pathLst>
                                    <a:path w="6278" h="20">
                                      <a:moveTo>
                                        <a:pt x="0" y="0"/>
                                      </a:moveTo>
                                      <a:lnTo>
                                        <a:pt x="6277" y="0"/>
                                      </a:lnTo>
                                    </a:path>
                                  </a:pathLst>
                                </a:custGeom>
                                <a:noFill/>
                                <a:ln w="10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1EA8B851" id="Group 3" o:spid="_x0000_s1026" style="width:313.9pt;height:1pt;mso-position-horizontal-relative:char;mso-position-vertical-relative:line" coordsize="62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">
                      <v:shape id="Freeform 5" o:spid="_x0000_s1027" style="position:absolute;top:8;width:6278;height:20;visibility:visible;mso-wrap-style:square;v-text-anchor:top" coordsize="62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" path="m,l6277,e" filled="f" strokeweight=".28631mm">
                        <v:path arrowok="t" o:connecttype="custom" o:connectlocs="0,0;6277,0" o:connectangles="0,0"/>
                      </v:shape>
                      <w10:anchorlock/>
                    </v:group>
                  </w:pict>
                </mc:Fallback>
              </mc:AlternateContent>
            </w:r>
          </w:p>
        </w:tc>
      </w:tr>
      <w:tr w:rsidR="00A52808" w:rsidRPr="007554D5" w14:paraId="07C2C9A4" w14:textId="77777777" w:rsidTr="00FC4568">
        <w:trPr>
          <w:trHeight w:val="242"/>
        </w:trPr>
        <w:tc>
          <w:tcPr>
            <w:tcW w:w="2525" w:type="dxa"/>
            <w:gridSpan w:val="2"/>
            <w:tcBorders>
              <w:top w:val="none" w:sz="6" w:space="0" w:color="auto"/>
              <w:left w:val="single" w:sz="4" w:space="0" w:color="000000"/>
              <w:bottom w:val="none" w:sz="6" w:space="0" w:color="auto"/>
              <w:right w:val="single" w:sz="4" w:space="0" w:color="000000"/>
            </w:tcBorders>
          </w:tcPr>
          <w:p w14:paraId="31F7738D" w14:textId="77777777" w:rsidR="00A52808" w:rsidRPr="007554D5" w:rsidRDefault="00A52808" w:rsidP="007554D5">
            <w:pPr>
              <w:kinsoku w:val="0"/>
              <w:overflowPunct w:val="0"/>
              <w:autoSpaceDE w:val="0"/>
              <w:autoSpaceDN w:val="0"/>
              <w:adjustRightInd w:val="0"/>
              <w:spacing w:after="0" w:line="240" w:lineRule="auto"/>
              <w:ind w:left="110"/>
              <w:jc w:val="both"/>
              <w:rPr>
                <w:rFonts w:cstheme="minorHAnsi"/>
                <w:b/>
                <w:bCs/>
                <w:sz w:val="24"/>
                <w:szCs w:val="24"/>
                <w:lang w:val="en-US"/>
              </w:rPr>
            </w:pPr>
            <w:r w:rsidRPr="007554D5">
              <w:rPr>
                <w:rFonts w:cstheme="minorHAnsi"/>
                <w:b/>
                <w:bCs/>
                <w:sz w:val="24"/>
                <w:szCs w:val="24"/>
                <w:lang w:val="en-US"/>
              </w:rPr>
              <w:t>telephone, e-mail).</w:t>
            </w:r>
          </w:p>
        </w:tc>
        <w:tc>
          <w:tcPr>
            <w:tcW w:w="6855" w:type="dxa"/>
            <w:gridSpan w:val="2"/>
            <w:tcBorders>
              <w:top w:val="none" w:sz="6" w:space="0" w:color="auto"/>
              <w:left w:val="single" w:sz="4" w:space="0" w:color="000000"/>
              <w:bottom w:val="none" w:sz="6" w:space="0" w:color="auto"/>
              <w:right w:val="single" w:sz="4" w:space="0" w:color="000000"/>
            </w:tcBorders>
          </w:tcPr>
          <w:p w14:paraId="7D18A7FC" w14:textId="77777777" w:rsidR="00A52808" w:rsidRPr="007554D5" w:rsidRDefault="00A52808" w:rsidP="007554D5">
            <w:pPr>
              <w:kinsoku w:val="0"/>
              <w:overflowPunct w:val="0"/>
              <w:autoSpaceDE w:val="0"/>
              <w:autoSpaceDN w:val="0"/>
              <w:adjustRightInd w:val="0"/>
              <w:spacing w:before="7" w:after="0" w:line="240" w:lineRule="auto"/>
              <w:jc w:val="both"/>
              <w:rPr>
                <w:rFonts w:cstheme="minorHAnsi"/>
                <w:b/>
                <w:bCs/>
                <w:sz w:val="24"/>
                <w:szCs w:val="24"/>
                <w:lang w:val="en-US"/>
              </w:rPr>
            </w:pPr>
          </w:p>
          <w:p w14:paraId="35F15E7E" w14:textId="77777777" w:rsidR="00A52808" w:rsidRPr="007554D5" w:rsidRDefault="00A52808" w:rsidP="007554D5">
            <w:pPr>
              <w:kinsoku w:val="0"/>
              <w:overflowPunct w:val="0"/>
              <w:autoSpaceDE w:val="0"/>
              <w:autoSpaceDN w:val="0"/>
              <w:adjustRightInd w:val="0"/>
              <w:spacing w:after="0" w:line="20" w:lineRule="exact"/>
              <w:ind w:left="456"/>
              <w:jc w:val="both"/>
              <w:rPr>
                <w:rFonts w:cstheme="minorHAnsi"/>
                <w:sz w:val="24"/>
                <w:szCs w:val="24"/>
                <w:lang w:val="en-US"/>
              </w:rPr>
            </w:pPr>
            <w:r w:rsidRPr="007554D5">
              <w:rPr>
                <w:rFonts w:cstheme="minorHAnsi"/>
                <w:noProof/>
                <w:sz w:val="24"/>
                <w:szCs w:val="24"/>
                <w:lang w:val="en-US"/>
              </w:rPr>
              <mc:AlternateContent>
                <mc:Choice Requires="wpg">
                  <w:drawing>
                    <wp:inline distT="0" distB="0" distL="0" distR="0" wp14:anchorId="3FA8FD51" wp14:editId="510AE930">
                      <wp:extent cx="2359025" cy="12700"/>
                      <wp:effectExtent l="9525" t="9525" r="1270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2700"/>
                                <a:chOff x="0" y="0"/>
                                <a:chExt cx="3715" cy="20"/>
                              </a:xfrm>
                            </wpg:grpSpPr>
                            <wps:wsp>
                              <wps:cNvPr id="8" name="Freeform 7"/>
                              <wps:cNvSpPr>
                                <a:spLocks/>
                              </wps:cNvSpPr>
                              <wps:spPr bwMode="auto">
                                <a:xfrm>
                                  <a:off x="0" y="8"/>
                                  <a:ext cx="3715" cy="20"/>
                                </a:xfrm>
                                <a:custGeom>
                                  <a:avLst/>
                                  <a:gdLst>
                                    <a:gd name="T0" fmla="*/ 0 w 3715"/>
                                    <a:gd name="T1" fmla="*/ 0 h 20"/>
                                    <a:gd name="T2" fmla="*/ 3714 w 3715"/>
                                    <a:gd name="T3" fmla="*/ 0 h 20"/>
                                  </a:gdLst>
                                  <a:ahLst/>
                                  <a:cxnLst>
                                    <a:cxn ang="0">
                                      <a:pos x="T0" y="T1"/>
                                    </a:cxn>
                                    <a:cxn ang="0">
                                      <a:pos x="T2" y="T3"/>
                                    </a:cxn>
                                  </a:cxnLst>
                                  <a:rect l="0" t="0" r="r" b="b"/>
                                  <a:pathLst>
                                    <a:path w="3715" h="20">
                                      <a:moveTo>
                                        <a:pt x="0" y="0"/>
                                      </a:moveTo>
                                      <a:lnTo>
                                        <a:pt x="3714" y="0"/>
                                      </a:lnTo>
                                    </a:path>
                                  </a:pathLst>
                                </a:custGeom>
                                <a:noFill/>
                                <a:ln w="10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20B673E4" id="Group 7" o:spid="_x0000_s1026" style="width:185.75pt;height:1pt;mso-position-horizontal-relative:char;mso-position-vertical-relative:line"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">
                      <v:shape id="Freeform 7" o:spid="_x0000_s1027" style="position:absolute;top:8;width:3715;height:20;visibility:visible;mso-wrap-style:square;v-text-anchor:top" coordsize="3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" path="m,l3714,e" filled="f" strokeweight=".28631mm">
                        <v:path arrowok="t" o:connecttype="custom" o:connectlocs="0,0;3714,0" o:connectangles="0,0"/>
                      </v:shape>
                      <w10:anchorlock/>
                    </v:group>
                  </w:pict>
                </mc:Fallback>
              </mc:AlternateContent>
            </w:r>
          </w:p>
        </w:tc>
      </w:tr>
      <w:tr w:rsidR="00A52808" w:rsidRPr="007554D5" w14:paraId="6E410AC7" w14:textId="77777777" w:rsidTr="00FC4568">
        <w:trPr>
          <w:trHeight w:val="424"/>
        </w:trPr>
        <w:tc>
          <w:tcPr>
            <w:tcW w:w="2525" w:type="dxa"/>
            <w:gridSpan w:val="2"/>
            <w:tcBorders>
              <w:top w:val="none" w:sz="6" w:space="0" w:color="auto"/>
              <w:left w:val="single" w:sz="4" w:space="0" w:color="000000"/>
              <w:bottom w:val="none" w:sz="6" w:space="0" w:color="auto"/>
              <w:right w:val="single" w:sz="4" w:space="0" w:color="000000"/>
            </w:tcBorders>
          </w:tcPr>
          <w:p w14:paraId="56BE3F17"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c>
          <w:tcPr>
            <w:tcW w:w="6855" w:type="dxa"/>
            <w:gridSpan w:val="2"/>
            <w:tcBorders>
              <w:top w:val="none" w:sz="6" w:space="0" w:color="auto"/>
              <w:left w:val="single" w:sz="4" w:space="0" w:color="000000"/>
              <w:bottom w:val="none" w:sz="6" w:space="0" w:color="auto"/>
              <w:right w:val="single" w:sz="4" w:space="0" w:color="000000"/>
            </w:tcBorders>
          </w:tcPr>
          <w:p w14:paraId="5B873D21" w14:textId="77777777" w:rsidR="00A52808" w:rsidRPr="007554D5" w:rsidRDefault="00A52808" w:rsidP="007554D5">
            <w:pPr>
              <w:kinsoku w:val="0"/>
              <w:overflowPunct w:val="0"/>
              <w:autoSpaceDE w:val="0"/>
              <w:autoSpaceDN w:val="0"/>
              <w:adjustRightInd w:val="0"/>
              <w:spacing w:before="35" w:after="0" w:line="240" w:lineRule="auto"/>
              <w:ind w:left="105"/>
              <w:jc w:val="both"/>
              <w:rPr>
                <w:rFonts w:cstheme="minorHAnsi"/>
                <w:b/>
                <w:bCs/>
                <w:w w:val="101"/>
                <w:sz w:val="24"/>
                <w:szCs w:val="24"/>
                <w:lang w:val="en-US"/>
              </w:rPr>
            </w:pPr>
            <w:r w:rsidRPr="007554D5">
              <w:rPr>
                <w:rFonts w:cstheme="minorHAnsi"/>
                <w:sz w:val="24"/>
                <w:szCs w:val="24"/>
                <w:lang w:val="en-US"/>
              </w:rPr>
              <w:t xml:space="preserve">□ </w:t>
            </w:r>
            <w:r w:rsidRPr="007554D5">
              <w:rPr>
                <w:rFonts w:cstheme="minorHAnsi"/>
                <w:b/>
                <w:bCs/>
                <w:sz w:val="24"/>
                <w:szCs w:val="24"/>
                <w:lang w:val="en-US"/>
              </w:rPr>
              <w:t xml:space="preserve">By Telephone: </w:t>
            </w:r>
            <w:r w:rsidRPr="007554D5">
              <w:rPr>
                <w:rFonts w:cstheme="minorHAnsi"/>
                <w:b/>
                <w:bCs/>
                <w:w w:val="101"/>
                <w:sz w:val="24"/>
                <w:szCs w:val="24"/>
                <w:u w:val="single"/>
                <w:lang w:val="en-US"/>
              </w:rPr>
              <w:t xml:space="preserve"> </w:t>
            </w:r>
            <w:r w:rsidRPr="007554D5">
              <w:rPr>
                <w:rFonts w:cstheme="minorHAnsi"/>
                <w:b/>
                <w:bCs/>
                <w:sz w:val="24"/>
                <w:szCs w:val="24"/>
                <w:u w:val="single"/>
                <w:lang w:val="en-US"/>
              </w:rPr>
              <w:t xml:space="preserve">                                                                                         </w:t>
            </w:r>
          </w:p>
        </w:tc>
      </w:tr>
      <w:tr w:rsidR="00A52808" w:rsidRPr="007554D5" w14:paraId="3DCE4F06" w14:textId="77777777" w:rsidTr="00FC4568">
        <w:trPr>
          <w:trHeight w:val="586"/>
        </w:trPr>
        <w:tc>
          <w:tcPr>
            <w:tcW w:w="2525" w:type="dxa"/>
            <w:gridSpan w:val="2"/>
            <w:tcBorders>
              <w:top w:val="none" w:sz="6" w:space="0" w:color="auto"/>
              <w:left w:val="single" w:sz="4" w:space="0" w:color="000000"/>
              <w:bottom w:val="single" w:sz="4" w:space="0" w:color="000000"/>
              <w:right w:val="single" w:sz="4" w:space="0" w:color="000000"/>
            </w:tcBorders>
          </w:tcPr>
          <w:p w14:paraId="504774CB"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c>
          <w:tcPr>
            <w:tcW w:w="6855" w:type="dxa"/>
            <w:gridSpan w:val="2"/>
            <w:tcBorders>
              <w:top w:val="none" w:sz="6" w:space="0" w:color="auto"/>
              <w:left w:val="single" w:sz="4" w:space="0" w:color="000000"/>
              <w:bottom w:val="single" w:sz="4" w:space="0" w:color="000000"/>
              <w:right w:val="single" w:sz="4" w:space="0" w:color="000000"/>
            </w:tcBorders>
          </w:tcPr>
          <w:p w14:paraId="60587D5D" w14:textId="77777777" w:rsidR="00A52808" w:rsidRPr="007554D5" w:rsidRDefault="00A52808" w:rsidP="007554D5">
            <w:pPr>
              <w:kinsoku w:val="0"/>
              <w:overflowPunct w:val="0"/>
              <w:autoSpaceDE w:val="0"/>
              <w:autoSpaceDN w:val="0"/>
              <w:adjustRightInd w:val="0"/>
              <w:spacing w:before="95" w:after="0" w:line="240" w:lineRule="auto"/>
              <w:ind w:left="105"/>
              <w:jc w:val="both"/>
              <w:rPr>
                <w:rFonts w:cstheme="minorHAnsi"/>
                <w:b/>
                <w:bCs/>
                <w:w w:val="101"/>
                <w:sz w:val="24"/>
                <w:szCs w:val="24"/>
                <w:lang w:val="en-US"/>
              </w:rPr>
            </w:pPr>
            <w:r w:rsidRPr="007554D5">
              <w:rPr>
                <w:rFonts w:cstheme="minorHAnsi"/>
                <w:sz w:val="24"/>
                <w:szCs w:val="24"/>
                <w:lang w:val="en-US"/>
              </w:rPr>
              <w:t xml:space="preserve">□ </w:t>
            </w:r>
            <w:r w:rsidRPr="007554D5">
              <w:rPr>
                <w:rFonts w:cstheme="minorHAnsi"/>
                <w:b/>
                <w:bCs/>
                <w:sz w:val="24"/>
                <w:szCs w:val="24"/>
                <w:lang w:val="en-US"/>
              </w:rPr>
              <w:t xml:space="preserve">By E-mail  </w:t>
            </w:r>
            <w:r w:rsidRPr="007554D5">
              <w:rPr>
                <w:rFonts w:cstheme="minorHAnsi"/>
                <w:b/>
                <w:bCs/>
                <w:w w:val="101"/>
                <w:sz w:val="24"/>
                <w:szCs w:val="24"/>
                <w:u w:val="single"/>
                <w:lang w:val="en-US"/>
              </w:rPr>
              <w:t xml:space="preserve"> </w:t>
            </w:r>
            <w:r w:rsidRPr="007554D5">
              <w:rPr>
                <w:rFonts w:cstheme="minorHAnsi"/>
                <w:b/>
                <w:bCs/>
                <w:sz w:val="24"/>
                <w:szCs w:val="24"/>
                <w:u w:val="single"/>
                <w:lang w:val="en-US"/>
              </w:rPr>
              <w:t xml:space="preserve">                                                                                         </w:t>
            </w:r>
          </w:p>
        </w:tc>
      </w:tr>
      <w:tr w:rsidR="00A52808" w:rsidRPr="007554D5" w14:paraId="3A9360AC" w14:textId="77777777" w:rsidTr="00FC4568">
        <w:trPr>
          <w:trHeight w:val="604"/>
        </w:trPr>
        <w:tc>
          <w:tcPr>
            <w:tcW w:w="2063" w:type="dxa"/>
            <w:tcBorders>
              <w:top w:val="single" w:sz="4" w:space="0" w:color="000000"/>
              <w:left w:val="single" w:sz="4" w:space="0" w:color="000000"/>
              <w:bottom w:val="single" w:sz="4" w:space="0" w:color="000000"/>
              <w:right w:val="none" w:sz="6" w:space="0" w:color="auto"/>
            </w:tcBorders>
          </w:tcPr>
          <w:p w14:paraId="2EBA64C9" w14:textId="77777777" w:rsidR="00A52808" w:rsidRPr="007554D5" w:rsidRDefault="00A52808" w:rsidP="007554D5">
            <w:pPr>
              <w:kinsoku w:val="0"/>
              <w:overflowPunct w:val="0"/>
              <w:autoSpaceDE w:val="0"/>
              <w:autoSpaceDN w:val="0"/>
              <w:adjustRightInd w:val="0"/>
              <w:spacing w:after="0" w:line="240" w:lineRule="auto"/>
              <w:ind w:left="110"/>
              <w:jc w:val="both"/>
              <w:rPr>
                <w:rFonts w:cstheme="minorHAnsi"/>
                <w:b/>
                <w:bCs/>
                <w:sz w:val="24"/>
                <w:szCs w:val="24"/>
                <w:lang w:val="en-US"/>
              </w:rPr>
            </w:pPr>
            <w:r w:rsidRPr="007554D5">
              <w:rPr>
                <w:rFonts w:cstheme="minorHAnsi"/>
                <w:b/>
                <w:bCs/>
                <w:sz w:val="24"/>
                <w:szCs w:val="24"/>
                <w:lang w:val="en-US"/>
              </w:rPr>
              <w:t>Preferred Language communication</w:t>
            </w:r>
          </w:p>
        </w:tc>
        <w:tc>
          <w:tcPr>
            <w:tcW w:w="462" w:type="dxa"/>
            <w:tcBorders>
              <w:top w:val="single" w:sz="4" w:space="0" w:color="000000"/>
              <w:left w:val="none" w:sz="6" w:space="0" w:color="auto"/>
              <w:bottom w:val="single" w:sz="4" w:space="0" w:color="000000"/>
              <w:right w:val="single" w:sz="4" w:space="0" w:color="000000"/>
            </w:tcBorders>
          </w:tcPr>
          <w:p w14:paraId="3FB9310F" w14:textId="77777777" w:rsidR="00A52808" w:rsidRPr="007554D5" w:rsidRDefault="00A52808" w:rsidP="007554D5">
            <w:pPr>
              <w:kinsoku w:val="0"/>
              <w:overflowPunct w:val="0"/>
              <w:autoSpaceDE w:val="0"/>
              <w:autoSpaceDN w:val="0"/>
              <w:adjustRightInd w:val="0"/>
              <w:spacing w:after="0" w:line="206" w:lineRule="exact"/>
              <w:ind w:left="130"/>
              <w:jc w:val="both"/>
              <w:rPr>
                <w:rFonts w:cstheme="minorHAnsi"/>
                <w:b/>
                <w:bCs/>
                <w:sz w:val="24"/>
                <w:szCs w:val="24"/>
                <w:lang w:val="en-US"/>
              </w:rPr>
            </w:pPr>
            <w:r w:rsidRPr="007554D5">
              <w:rPr>
                <w:rFonts w:cstheme="minorHAnsi"/>
                <w:b/>
                <w:bCs/>
                <w:sz w:val="24"/>
                <w:szCs w:val="24"/>
                <w:lang w:val="en-US"/>
              </w:rPr>
              <w:t>for</w:t>
            </w:r>
          </w:p>
        </w:tc>
        <w:tc>
          <w:tcPr>
            <w:tcW w:w="6855" w:type="dxa"/>
            <w:gridSpan w:val="2"/>
            <w:tcBorders>
              <w:top w:val="single" w:sz="4" w:space="0" w:color="000000"/>
              <w:left w:val="single" w:sz="4" w:space="0" w:color="000000"/>
              <w:bottom w:val="single" w:sz="4" w:space="0" w:color="000000"/>
              <w:right w:val="single" w:sz="4" w:space="0" w:color="000000"/>
            </w:tcBorders>
          </w:tcPr>
          <w:p w14:paraId="3E9BF593" w14:textId="77777777" w:rsidR="00A52808" w:rsidRPr="007554D5" w:rsidRDefault="00A52808" w:rsidP="007554D5">
            <w:pPr>
              <w:numPr>
                <w:ilvl w:val="0"/>
                <w:numId w:val="43"/>
              </w:numPr>
              <w:tabs>
                <w:tab w:val="left" w:pos="466"/>
              </w:tabs>
              <w:kinsoku w:val="0"/>
              <w:overflowPunct w:val="0"/>
              <w:autoSpaceDE w:val="0"/>
              <w:autoSpaceDN w:val="0"/>
              <w:adjustRightInd w:val="0"/>
              <w:spacing w:after="0" w:line="285" w:lineRule="exact"/>
              <w:ind w:hanging="361"/>
              <w:jc w:val="both"/>
              <w:rPr>
                <w:rFonts w:cstheme="minorHAnsi"/>
                <w:b/>
                <w:bCs/>
                <w:sz w:val="24"/>
                <w:szCs w:val="24"/>
                <w:lang w:val="en-US"/>
              </w:rPr>
            </w:pPr>
            <w:r w:rsidRPr="007554D5">
              <w:rPr>
                <w:rFonts w:cstheme="minorHAnsi"/>
                <w:b/>
                <w:bCs/>
                <w:sz w:val="24"/>
                <w:szCs w:val="24"/>
                <w:lang w:val="en-US"/>
              </w:rPr>
              <w:t>[English]</w:t>
            </w:r>
          </w:p>
          <w:p w14:paraId="0028DC2D" w14:textId="77777777" w:rsidR="00A52808" w:rsidRPr="007554D5" w:rsidRDefault="00A52808" w:rsidP="007554D5">
            <w:pPr>
              <w:numPr>
                <w:ilvl w:val="0"/>
                <w:numId w:val="43"/>
              </w:numPr>
              <w:tabs>
                <w:tab w:val="left" w:pos="466"/>
              </w:tabs>
              <w:kinsoku w:val="0"/>
              <w:overflowPunct w:val="0"/>
              <w:autoSpaceDE w:val="0"/>
              <w:autoSpaceDN w:val="0"/>
              <w:adjustRightInd w:val="0"/>
              <w:spacing w:after="0" w:line="286" w:lineRule="exact"/>
              <w:ind w:hanging="361"/>
              <w:jc w:val="both"/>
              <w:rPr>
                <w:rFonts w:cstheme="minorHAnsi"/>
                <w:b/>
                <w:bCs/>
                <w:sz w:val="24"/>
                <w:szCs w:val="24"/>
                <w:lang w:val="en-US"/>
              </w:rPr>
            </w:pPr>
            <w:r w:rsidRPr="007554D5">
              <w:rPr>
                <w:rFonts w:cstheme="minorHAnsi"/>
                <w:b/>
                <w:bCs/>
                <w:sz w:val="24"/>
                <w:szCs w:val="24"/>
                <w:lang w:val="en-US"/>
              </w:rPr>
              <w:t>[Romanian]</w:t>
            </w:r>
          </w:p>
        </w:tc>
      </w:tr>
      <w:tr w:rsidR="00A52808" w:rsidRPr="007554D5" w14:paraId="1DAEC4C7" w14:textId="77777777" w:rsidTr="00FC4568">
        <w:trPr>
          <w:trHeight w:val="210"/>
        </w:trPr>
        <w:tc>
          <w:tcPr>
            <w:tcW w:w="9380" w:type="dxa"/>
            <w:gridSpan w:val="4"/>
            <w:tcBorders>
              <w:top w:val="single" w:sz="4" w:space="0" w:color="000000"/>
              <w:left w:val="single" w:sz="4" w:space="0" w:color="000000"/>
              <w:bottom w:val="single" w:sz="4" w:space="0" w:color="000000"/>
              <w:right w:val="single" w:sz="4" w:space="0" w:color="000000"/>
            </w:tcBorders>
            <w:shd w:val="clear" w:color="auto" w:fill="CCCCCC"/>
          </w:tcPr>
          <w:p w14:paraId="42F07469"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r>
      <w:tr w:rsidR="00A52808" w:rsidRPr="007554D5" w14:paraId="6184DAB8" w14:textId="77777777" w:rsidTr="00FC4568">
        <w:trPr>
          <w:trHeight w:val="470"/>
        </w:trPr>
        <w:tc>
          <w:tcPr>
            <w:tcW w:w="9380" w:type="dxa"/>
            <w:gridSpan w:val="4"/>
            <w:tcBorders>
              <w:top w:val="single" w:sz="4" w:space="0" w:color="000000"/>
              <w:left w:val="single" w:sz="4" w:space="0" w:color="000000"/>
              <w:bottom w:val="single" w:sz="4" w:space="0" w:color="000000"/>
              <w:right w:val="single" w:sz="4" w:space="0" w:color="000000"/>
            </w:tcBorders>
          </w:tcPr>
          <w:p w14:paraId="54BFB798" w14:textId="77777777" w:rsidR="00A52808" w:rsidRPr="007554D5" w:rsidRDefault="00A52808" w:rsidP="007554D5">
            <w:pPr>
              <w:kinsoku w:val="0"/>
              <w:overflowPunct w:val="0"/>
              <w:autoSpaceDE w:val="0"/>
              <w:autoSpaceDN w:val="0"/>
              <w:adjustRightInd w:val="0"/>
              <w:spacing w:before="51" w:after="0" w:line="207" w:lineRule="exact"/>
              <w:ind w:left="110"/>
              <w:jc w:val="both"/>
              <w:rPr>
                <w:rFonts w:cstheme="minorHAnsi"/>
                <w:sz w:val="24"/>
                <w:szCs w:val="24"/>
                <w:lang w:val="en-US"/>
              </w:rPr>
            </w:pPr>
            <w:r w:rsidRPr="007554D5">
              <w:rPr>
                <w:rFonts w:cstheme="minorHAnsi"/>
                <w:b/>
                <w:bCs/>
                <w:sz w:val="24"/>
                <w:szCs w:val="24"/>
                <w:lang w:val="en-US"/>
              </w:rPr>
              <w:t xml:space="preserve">Description of Incident or Grievance: </w:t>
            </w:r>
            <w:r w:rsidRPr="007554D5">
              <w:rPr>
                <w:rFonts w:cstheme="minorHAnsi"/>
                <w:sz w:val="24"/>
                <w:szCs w:val="24"/>
                <w:lang w:val="en-US"/>
              </w:rPr>
              <w:t>What happened? Where did it happen? Who did it happen to?</w:t>
            </w:r>
          </w:p>
          <w:p w14:paraId="59F32FFD" w14:textId="77777777" w:rsidR="00A52808" w:rsidRPr="007554D5" w:rsidRDefault="00A52808" w:rsidP="007554D5">
            <w:pPr>
              <w:kinsoku w:val="0"/>
              <w:overflowPunct w:val="0"/>
              <w:autoSpaceDE w:val="0"/>
              <w:autoSpaceDN w:val="0"/>
              <w:adjustRightInd w:val="0"/>
              <w:spacing w:after="0" w:line="192" w:lineRule="exact"/>
              <w:ind w:left="4468"/>
              <w:jc w:val="both"/>
              <w:rPr>
                <w:rFonts w:cstheme="minorHAnsi"/>
                <w:sz w:val="24"/>
                <w:szCs w:val="24"/>
                <w:lang w:val="en-US"/>
              </w:rPr>
            </w:pPr>
            <w:r w:rsidRPr="007554D5">
              <w:rPr>
                <w:rFonts w:cstheme="minorHAnsi"/>
                <w:sz w:val="24"/>
                <w:szCs w:val="24"/>
                <w:lang w:val="en-US"/>
              </w:rPr>
              <w:t>What is the result of the problem?</w:t>
            </w:r>
          </w:p>
        </w:tc>
      </w:tr>
      <w:tr w:rsidR="00A52808" w:rsidRPr="007554D5" w14:paraId="4780D5D4" w14:textId="77777777" w:rsidTr="00FC4568">
        <w:trPr>
          <w:trHeight w:val="1866"/>
        </w:trPr>
        <w:tc>
          <w:tcPr>
            <w:tcW w:w="9380" w:type="dxa"/>
            <w:gridSpan w:val="4"/>
            <w:tcBorders>
              <w:top w:val="single" w:sz="4" w:space="0" w:color="000000"/>
              <w:left w:val="single" w:sz="4" w:space="0" w:color="000000"/>
              <w:bottom w:val="single" w:sz="4" w:space="0" w:color="000000"/>
              <w:right w:val="single" w:sz="4" w:space="0" w:color="000000"/>
            </w:tcBorders>
          </w:tcPr>
          <w:p w14:paraId="40C7AE91"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r>
      <w:tr w:rsidR="00A52808" w:rsidRPr="007554D5" w14:paraId="66B79ECB" w14:textId="77777777" w:rsidTr="00FC4568">
        <w:trPr>
          <w:trHeight w:val="287"/>
        </w:trPr>
        <w:tc>
          <w:tcPr>
            <w:tcW w:w="3087" w:type="dxa"/>
            <w:gridSpan w:val="3"/>
            <w:tcBorders>
              <w:top w:val="single" w:sz="4" w:space="0" w:color="000000"/>
              <w:left w:val="single" w:sz="4" w:space="0" w:color="000000"/>
              <w:bottom w:val="single" w:sz="4" w:space="0" w:color="000000"/>
              <w:right w:val="single" w:sz="4" w:space="0" w:color="000000"/>
            </w:tcBorders>
          </w:tcPr>
          <w:p w14:paraId="34980819" w14:textId="77777777" w:rsidR="00A52808" w:rsidRPr="007554D5" w:rsidRDefault="00A52808" w:rsidP="007554D5">
            <w:pPr>
              <w:kinsoku w:val="0"/>
              <w:overflowPunct w:val="0"/>
              <w:autoSpaceDE w:val="0"/>
              <w:autoSpaceDN w:val="0"/>
              <w:adjustRightInd w:val="0"/>
              <w:spacing w:before="51" w:after="0" w:line="240" w:lineRule="auto"/>
              <w:ind w:left="110"/>
              <w:jc w:val="both"/>
              <w:rPr>
                <w:rFonts w:cstheme="minorHAnsi"/>
                <w:b/>
                <w:bCs/>
                <w:sz w:val="24"/>
                <w:szCs w:val="24"/>
                <w:lang w:val="en-US"/>
              </w:rPr>
            </w:pPr>
            <w:r w:rsidRPr="007554D5">
              <w:rPr>
                <w:rFonts w:cstheme="minorHAnsi"/>
                <w:b/>
                <w:bCs/>
                <w:sz w:val="24"/>
                <w:szCs w:val="24"/>
                <w:lang w:val="en-US"/>
              </w:rPr>
              <w:t>Date of Incident/Grievance</w:t>
            </w:r>
          </w:p>
        </w:tc>
        <w:tc>
          <w:tcPr>
            <w:tcW w:w="6293" w:type="dxa"/>
            <w:tcBorders>
              <w:top w:val="single" w:sz="4" w:space="0" w:color="000000"/>
              <w:left w:val="single" w:sz="4" w:space="0" w:color="000000"/>
              <w:bottom w:val="single" w:sz="4" w:space="0" w:color="000000"/>
              <w:right w:val="single" w:sz="4" w:space="0" w:color="000000"/>
            </w:tcBorders>
          </w:tcPr>
          <w:p w14:paraId="477B7801"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r>
      <w:tr w:rsidR="00A52808" w:rsidRPr="007554D5" w14:paraId="539923EA" w14:textId="77777777" w:rsidTr="00FC4568">
        <w:trPr>
          <w:trHeight w:val="839"/>
        </w:trPr>
        <w:tc>
          <w:tcPr>
            <w:tcW w:w="3087" w:type="dxa"/>
            <w:gridSpan w:val="3"/>
            <w:tcBorders>
              <w:top w:val="single" w:sz="4" w:space="0" w:color="000000"/>
              <w:left w:val="single" w:sz="4" w:space="0" w:color="000000"/>
              <w:bottom w:val="single" w:sz="4" w:space="0" w:color="000000"/>
              <w:right w:val="single" w:sz="4" w:space="0" w:color="000000"/>
            </w:tcBorders>
          </w:tcPr>
          <w:p w14:paraId="2D53C92F"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c>
          <w:tcPr>
            <w:tcW w:w="6293" w:type="dxa"/>
            <w:tcBorders>
              <w:top w:val="single" w:sz="4" w:space="0" w:color="000000"/>
              <w:left w:val="single" w:sz="4" w:space="0" w:color="000000"/>
              <w:bottom w:val="single" w:sz="4" w:space="0" w:color="000000"/>
              <w:right w:val="single" w:sz="4" w:space="0" w:color="000000"/>
            </w:tcBorders>
          </w:tcPr>
          <w:p w14:paraId="0259D816" w14:textId="77777777" w:rsidR="00A52808" w:rsidRPr="007554D5" w:rsidRDefault="00A52808" w:rsidP="007554D5">
            <w:pPr>
              <w:numPr>
                <w:ilvl w:val="0"/>
                <w:numId w:val="42"/>
              </w:numPr>
              <w:tabs>
                <w:tab w:val="left" w:pos="470"/>
              </w:tabs>
              <w:kinsoku w:val="0"/>
              <w:overflowPunct w:val="0"/>
              <w:autoSpaceDE w:val="0"/>
              <w:autoSpaceDN w:val="0"/>
              <w:adjustRightInd w:val="0"/>
              <w:spacing w:after="0" w:line="282" w:lineRule="exact"/>
              <w:ind w:hanging="361"/>
              <w:jc w:val="both"/>
              <w:rPr>
                <w:rFonts w:cstheme="minorHAnsi"/>
                <w:b/>
                <w:bCs/>
                <w:sz w:val="24"/>
                <w:szCs w:val="24"/>
                <w:lang w:val="en-US"/>
              </w:rPr>
            </w:pPr>
            <w:r w:rsidRPr="007554D5">
              <w:rPr>
                <w:rFonts w:cstheme="minorHAnsi"/>
                <w:b/>
                <w:bCs/>
                <w:sz w:val="24"/>
                <w:szCs w:val="24"/>
                <w:lang w:val="en-US"/>
              </w:rPr>
              <w:t>One time incident/grievance (</w:t>
            </w:r>
            <w:proofErr w:type="gramStart"/>
            <w:r w:rsidRPr="007554D5">
              <w:rPr>
                <w:rFonts w:cstheme="minorHAnsi"/>
                <w:b/>
                <w:bCs/>
                <w:sz w:val="24"/>
                <w:szCs w:val="24"/>
                <w:lang w:val="en-US"/>
              </w:rPr>
              <w:t>date</w:t>
            </w:r>
            <w:r w:rsidRPr="007554D5">
              <w:rPr>
                <w:rFonts w:cstheme="minorHAnsi"/>
                <w:b/>
                <w:bCs/>
                <w:spacing w:val="43"/>
                <w:sz w:val="24"/>
                <w:szCs w:val="24"/>
                <w:lang w:val="en-US"/>
              </w:rPr>
              <w:t xml:space="preserve"> </w:t>
            </w:r>
            <w:r w:rsidRPr="007554D5">
              <w:rPr>
                <w:rFonts w:cstheme="minorHAnsi"/>
                <w:b/>
                <w:bCs/>
                <w:sz w:val="24"/>
                <w:szCs w:val="24"/>
                <w:lang w:val="en-US"/>
              </w:rPr>
              <w:t>)</w:t>
            </w:r>
            <w:proofErr w:type="gramEnd"/>
          </w:p>
          <w:p w14:paraId="4BC36675" w14:textId="77777777" w:rsidR="00A52808" w:rsidRPr="007554D5" w:rsidRDefault="00A52808" w:rsidP="007554D5">
            <w:pPr>
              <w:numPr>
                <w:ilvl w:val="0"/>
                <w:numId w:val="42"/>
              </w:numPr>
              <w:tabs>
                <w:tab w:val="left" w:pos="470"/>
              </w:tabs>
              <w:kinsoku w:val="0"/>
              <w:overflowPunct w:val="0"/>
              <w:autoSpaceDE w:val="0"/>
              <w:autoSpaceDN w:val="0"/>
              <w:adjustRightInd w:val="0"/>
              <w:spacing w:after="0" w:line="281" w:lineRule="exact"/>
              <w:ind w:hanging="361"/>
              <w:jc w:val="both"/>
              <w:rPr>
                <w:rFonts w:cstheme="minorHAnsi"/>
                <w:b/>
                <w:bCs/>
                <w:sz w:val="24"/>
                <w:szCs w:val="24"/>
                <w:lang w:val="en-US"/>
              </w:rPr>
            </w:pPr>
            <w:r w:rsidRPr="007554D5">
              <w:rPr>
                <w:rFonts w:cstheme="minorHAnsi"/>
                <w:b/>
                <w:bCs/>
                <w:sz w:val="24"/>
                <w:szCs w:val="24"/>
                <w:lang w:val="en-US"/>
              </w:rPr>
              <w:t>Happened more than once (how many times</w:t>
            </w:r>
            <w:proofErr w:type="gramStart"/>
            <w:r w:rsidRPr="007554D5">
              <w:rPr>
                <w:rFonts w:cstheme="minorHAnsi"/>
                <w:b/>
                <w:bCs/>
                <w:sz w:val="24"/>
                <w:szCs w:val="24"/>
                <w:lang w:val="en-US"/>
              </w:rPr>
              <w:t>? )</w:t>
            </w:r>
            <w:proofErr w:type="gramEnd"/>
          </w:p>
          <w:p w14:paraId="223E85A1" w14:textId="77777777" w:rsidR="00A52808" w:rsidRPr="007554D5" w:rsidRDefault="00A52808" w:rsidP="007554D5">
            <w:pPr>
              <w:numPr>
                <w:ilvl w:val="0"/>
                <w:numId w:val="42"/>
              </w:numPr>
              <w:tabs>
                <w:tab w:val="left" w:pos="470"/>
              </w:tabs>
              <w:kinsoku w:val="0"/>
              <w:overflowPunct w:val="0"/>
              <w:autoSpaceDE w:val="0"/>
              <w:autoSpaceDN w:val="0"/>
              <w:adjustRightInd w:val="0"/>
              <w:spacing w:after="0" w:line="256" w:lineRule="exact"/>
              <w:ind w:hanging="361"/>
              <w:jc w:val="both"/>
              <w:rPr>
                <w:rFonts w:cstheme="minorHAnsi"/>
                <w:b/>
                <w:bCs/>
                <w:sz w:val="24"/>
                <w:szCs w:val="24"/>
                <w:lang w:val="en-US"/>
              </w:rPr>
            </w:pPr>
            <w:r w:rsidRPr="007554D5">
              <w:rPr>
                <w:rFonts w:cstheme="minorHAnsi"/>
                <w:b/>
                <w:bCs/>
                <w:sz w:val="24"/>
                <w:szCs w:val="24"/>
                <w:lang w:val="en-US"/>
              </w:rPr>
              <w:t>On-going (currently experiencing</w:t>
            </w:r>
            <w:r w:rsidRPr="007554D5">
              <w:rPr>
                <w:rFonts w:cstheme="minorHAnsi"/>
                <w:b/>
                <w:bCs/>
                <w:spacing w:val="-15"/>
                <w:sz w:val="24"/>
                <w:szCs w:val="24"/>
                <w:lang w:val="en-US"/>
              </w:rPr>
              <w:t xml:space="preserve"> </w:t>
            </w:r>
            <w:r w:rsidRPr="007554D5">
              <w:rPr>
                <w:rFonts w:cstheme="minorHAnsi"/>
                <w:b/>
                <w:bCs/>
                <w:sz w:val="24"/>
                <w:szCs w:val="24"/>
                <w:lang w:val="en-US"/>
              </w:rPr>
              <w:t>problem)</w:t>
            </w:r>
          </w:p>
        </w:tc>
      </w:tr>
      <w:tr w:rsidR="00A52808" w:rsidRPr="007554D5" w14:paraId="68CC2356" w14:textId="77777777" w:rsidTr="00FC4568">
        <w:trPr>
          <w:trHeight w:val="210"/>
        </w:trPr>
        <w:tc>
          <w:tcPr>
            <w:tcW w:w="9380" w:type="dxa"/>
            <w:gridSpan w:val="4"/>
            <w:tcBorders>
              <w:top w:val="single" w:sz="4" w:space="0" w:color="000000"/>
              <w:left w:val="single" w:sz="4" w:space="0" w:color="000000"/>
              <w:bottom w:val="single" w:sz="4" w:space="0" w:color="000000"/>
              <w:right w:val="single" w:sz="4" w:space="0" w:color="000000"/>
            </w:tcBorders>
            <w:shd w:val="clear" w:color="auto" w:fill="CCCCCC"/>
          </w:tcPr>
          <w:p w14:paraId="3503AB37"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r>
      <w:tr w:rsidR="00A52808" w:rsidRPr="007554D5" w14:paraId="63CF162F" w14:textId="77777777" w:rsidTr="00FC4568">
        <w:trPr>
          <w:trHeight w:val="287"/>
        </w:trPr>
        <w:tc>
          <w:tcPr>
            <w:tcW w:w="9380" w:type="dxa"/>
            <w:gridSpan w:val="4"/>
            <w:tcBorders>
              <w:top w:val="single" w:sz="4" w:space="0" w:color="000000"/>
              <w:left w:val="single" w:sz="4" w:space="0" w:color="000000"/>
              <w:bottom w:val="single" w:sz="4" w:space="0" w:color="000000"/>
              <w:right w:val="single" w:sz="4" w:space="0" w:color="000000"/>
            </w:tcBorders>
          </w:tcPr>
          <w:p w14:paraId="7A748995" w14:textId="77777777" w:rsidR="00A52808" w:rsidRPr="007554D5" w:rsidRDefault="00A52808" w:rsidP="007554D5">
            <w:pPr>
              <w:kinsoku w:val="0"/>
              <w:overflowPunct w:val="0"/>
              <w:autoSpaceDE w:val="0"/>
              <w:autoSpaceDN w:val="0"/>
              <w:adjustRightInd w:val="0"/>
              <w:spacing w:before="51" w:after="0" w:line="240" w:lineRule="auto"/>
              <w:ind w:left="110"/>
              <w:jc w:val="both"/>
              <w:rPr>
                <w:rFonts w:cstheme="minorHAnsi"/>
                <w:b/>
                <w:bCs/>
                <w:sz w:val="24"/>
                <w:szCs w:val="24"/>
                <w:lang w:val="en-US"/>
              </w:rPr>
            </w:pPr>
            <w:r w:rsidRPr="007554D5">
              <w:rPr>
                <w:rFonts w:cstheme="minorHAnsi"/>
                <w:b/>
                <w:bCs/>
                <w:sz w:val="24"/>
                <w:szCs w:val="24"/>
                <w:lang w:val="en-US"/>
              </w:rPr>
              <w:t>What would you like to see happen to resolve the problem?</w:t>
            </w:r>
          </w:p>
        </w:tc>
      </w:tr>
      <w:tr w:rsidR="00A52808" w:rsidRPr="007554D5" w14:paraId="1103B214" w14:textId="77777777" w:rsidTr="00FC4568">
        <w:trPr>
          <w:trHeight w:val="1828"/>
        </w:trPr>
        <w:tc>
          <w:tcPr>
            <w:tcW w:w="9380" w:type="dxa"/>
            <w:gridSpan w:val="4"/>
            <w:tcBorders>
              <w:top w:val="single" w:sz="4" w:space="0" w:color="000000"/>
              <w:left w:val="single" w:sz="4" w:space="0" w:color="000000"/>
              <w:bottom w:val="single" w:sz="4" w:space="0" w:color="000000"/>
              <w:right w:val="single" w:sz="4" w:space="0" w:color="000000"/>
            </w:tcBorders>
          </w:tcPr>
          <w:p w14:paraId="1A92E90F" w14:textId="77777777" w:rsidR="00A52808" w:rsidRPr="007554D5" w:rsidRDefault="00A52808" w:rsidP="007554D5">
            <w:pPr>
              <w:kinsoku w:val="0"/>
              <w:overflowPunct w:val="0"/>
              <w:autoSpaceDE w:val="0"/>
              <w:autoSpaceDN w:val="0"/>
              <w:adjustRightInd w:val="0"/>
              <w:spacing w:after="0" w:line="240" w:lineRule="auto"/>
              <w:jc w:val="both"/>
              <w:rPr>
                <w:rFonts w:cstheme="minorHAnsi"/>
                <w:sz w:val="24"/>
                <w:szCs w:val="24"/>
                <w:lang w:val="en-US"/>
              </w:rPr>
            </w:pPr>
          </w:p>
        </w:tc>
      </w:tr>
    </w:tbl>
    <w:p w14:paraId="55D363A2" w14:textId="77777777" w:rsidR="00A52808" w:rsidRPr="007554D5" w:rsidRDefault="00A52808" w:rsidP="007554D5">
      <w:pPr>
        <w:kinsoku w:val="0"/>
        <w:overflowPunct w:val="0"/>
        <w:autoSpaceDE w:val="0"/>
        <w:autoSpaceDN w:val="0"/>
        <w:adjustRightInd w:val="0"/>
        <w:spacing w:before="5" w:after="0" w:line="240" w:lineRule="auto"/>
        <w:jc w:val="both"/>
        <w:rPr>
          <w:rFonts w:cstheme="minorHAnsi"/>
          <w:b/>
          <w:bCs/>
          <w:sz w:val="24"/>
          <w:szCs w:val="24"/>
          <w:lang w:val="en-US"/>
        </w:rPr>
      </w:pPr>
    </w:p>
    <w:p w14:paraId="29A22ACD" w14:textId="77777777" w:rsidR="00A52808" w:rsidRPr="007554D5" w:rsidRDefault="00A52808" w:rsidP="007554D5">
      <w:pPr>
        <w:kinsoku w:val="0"/>
        <w:overflowPunct w:val="0"/>
        <w:autoSpaceDE w:val="0"/>
        <w:autoSpaceDN w:val="0"/>
        <w:adjustRightInd w:val="0"/>
        <w:spacing w:after="0" w:line="320" w:lineRule="atLeast"/>
        <w:ind w:left="1002" w:right="4428"/>
        <w:jc w:val="both"/>
        <w:rPr>
          <w:rFonts w:cstheme="minorHAnsi"/>
          <w:w w:val="101"/>
          <w:sz w:val="24"/>
          <w:szCs w:val="24"/>
          <w:lang w:val="en-US"/>
        </w:rPr>
      </w:pPr>
      <w:r w:rsidRPr="007554D5">
        <w:rPr>
          <w:rFonts w:cstheme="minorHAnsi"/>
          <w:sz w:val="24"/>
          <w:szCs w:val="24"/>
          <w:lang w:val="en-US"/>
        </w:rPr>
        <w:t xml:space="preserve">Signature: Date:             </w:t>
      </w:r>
      <w:r w:rsidRPr="007554D5">
        <w:rPr>
          <w:rFonts w:cstheme="minorHAnsi"/>
          <w:w w:val="101"/>
          <w:sz w:val="24"/>
          <w:szCs w:val="24"/>
          <w:u w:val="single"/>
          <w:lang w:val="en-US"/>
        </w:rPr>
        <w:t xml:space="preserve"> </w:t>
      </w:r>
      <w:r w:rsidRPr="007554D5">
        <w:rPr>
          <w:rFonts w:cstheme="minorHAnsi"/>
          <w:sz w:val="24"/>
          <w:szCs w:val="24"/>
          <w:u w:val="single"/>
          <w:lang w:val="en-US"/>
        </w:rPr>
        <w:t xml:space="preserve">                                                           </w:t>
      </w:r>
    </w:p>
    <w:p w14:paraId="4D50B1FE" w14:textId="77777777" w:rsidR="00A52808" w:rsidRPr="007554D5" w:rsidRDefault="00A52808" w:rsidP="007554D5">
      <w:pPr>
        <w:kinsoku w:val="0"/>
        <w:overflowPunct w:val="0"/>
        <w:autoSpaceDE w:val="0"/>
        <w:autoSpaceDN w:val="0"/>
        <w:adjustRightInd w:val="0"/>
        <w:spacing w:before="2" w:after="0" w:line="240" w:lineRule="auto"/>
        <w:ind w:left="2279"/>
        <w:jc w:val="both"/>
        <w:rPr>
          <w:rFonts w:cstheme="minorHAnsi"/>
          <w:sz w:val="24"/>
          <w:szCs w:val="24"/>
          <w:lang w:val="en-US"/>
        </w:rPr>
      </w:pPr>
    </w:p>
    <w:p w14:paraId="2FE6AFED" w14:textId="57BEDA32" w:rsidR="00C8660F" w:rsidRPr="007554D5" w:rsidRDefault="00C8660F" w:rsidP="007554D5">
      <w:pPr>
        <w:jc w:val="both"/>
        <w:rPr>
          <w:rFonts w:cstheme="minorHAnsi"/>
          <w:b/>
          <w:sz w:val="24"/>
          <w:szCs w:val="24"/>
          <w:lang w:val="en-US"/>
        </w:rPr>
      </w:pPr>
    </w:p>
    <w:sectPr w:rsidR="00C8660F" w:rsidRPr="007554D5" w:rsidSect="002666B4">
      <w:pgSz w:w="11906" w:h="16838"/>
      <w:pgMar w:top="85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BC861" w14:textId="77777777" w:rsidR="00E91E66" w:rsidRDefault="00E91E66" w:rsidP="00321F3E">
      <w:pPr>
        <w:spacing w:after="0" w:line="240" w:lineRule="auto"/>
      </w:pPr>
      <w:r>
        <w:separator/>
      </w:r>
    </w:p>
  </w:endnote>
  <w:endnote w:type="continuationSeparator" w:id="0">
    <w:p w14:paraId="2DC6AA86" w14:textId="77777777" w:rsidR="00E91E66" w:rsidRDefault="00E91E66" w:rsidP="0032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A3B" w14:textId="77777777" w:rsidR="007B5CD4" w:rsidRDefault="007B5CD4">
    <w:pPr>
      <w:pStyle w:val="Footer"/>
      <w:jc w:val="center"/>
    </w:pPr>
  </w:p>
  <w:p w14:paraId="6BAEA2BF" w14:textId="77777777" w:rsidR="007B5CD4" w:rsidRDefault="00E91E66" w:rsidP="002666B4">
    <w:pPr>
      <w:pStyle w:val="Footer"/>
      <w:jc w:val="center"/>
    </w:pPr>
    <w:sdt>
      <w:sdtPr>
        <w:id w:val="223575183"/>
        <w:docPartObj>
          <w:docPartGallery w:val="Page Numbers (Bottom of Page)"/>
          <w:docPartUnique/>
        </w:docPartObj>
      </w:sdtPr>
      <w:sdtEndPr>
        <w:rPr>
          <w:noProof/>
        </w:rPr>
      </w:sdtEndPr>
      <w:sdtContent>
        <w:r w:rsidR="007B5CD4">
          <w:fldChar w:fldCharType="begin"/>
        </w:r>
        <w:r w:rsidR="007B5CD4">
          <w:instrText xml:space="preserve"> PAGE   \* MERGEFORMAT </w:instrText>
        </w:r>
        <w:r w:rsidR="007B5CD4">
          <w:fldChar w:fldCharType="separate"/>
        </w:r>
        <w:r w:rsidR="007B5CD4">
          <w:rPr>
            <w:noProof/>
          </w:rPr>
          <w:t>87</w:t>
        </w:r>
        <w:r w:rsidR="007B5CD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0782B" w14:textId="77777777" w:rsidR="00E91E66" w:rsidRDefault="00E91E66" w:rsidP="00321F3E">
      <w:pPr>
        <w:spacing w:after="0" w:line="240" w:lineRule="auto"/>
      </w:pPr>
      <w:r>
        <w:separator/>
      </w:r>
    </w:p>
  </w:footnote>
  <w:footnote w:type="continuationSeparator" w:id="0">
    <w:p w14:paraId="6D197E78" w14:textId="77777777" w:rsidR="00E91E66" w:rsidRDefault="00E91E66" w:rsidP="00321F3E">
      <w:pPr>
        <w:spacing w:after="0" w:line="240" w:lineRule="auto"/>
      </w:pPr>
      <w:r>
        <w:continuationSeparator/>
      </w:r>
    </w:p>
  </w:footnote>
  <w:footnote w:id="1">
    <w:p w14:paraId="2E375500" w14:textId="77777777" w:rsidR="007B5CD4" w:rsidRPr="009E17CE" w:rsidRDefault="007B5CD4" w:rsidP="009E17CE">
      <w:pPr>
        <w:pStyle w:val="FootnoteText"/>
        <w:rPr>
          <w:rFonts w:cstheme="minorHAnsi"/>
          <w:szCs w:val="18"/>
          <w:lang w:val="en-US"/>
        </w:rPr>
      </w:pPr>
      <w:r w:rsidRPr="009E17CE">
        <w:rPr>
          <w:rStyle w:val="FootnoteReference"/>
          <w:rFonts w:cstheme="minorHAnsi"/>
          <w:szCs w:val="18"/>
          <w:lang w:val="en-US"/>
        </w:rPr>
        <w:footnoteRef/>
      </w:r>
      <w:r w:rsidRPr="009E17CE">
        <w:rPr>
          <w:rFonts w:cstheme="minorHAnsi"/>
          <w:szCs w:val="18"/>
          <w:lang w:val="en-US"/>
        </w:rPr>
        <w:t xml:space="preserve"> </w:t>
      </w:r>
      <w:r w:rsidRPr="009E17CE">
        <w:rPr>
          <w:rFonts w:ascii="Calibri" w:hAnsi="Calibri" w:cs="Calibri"/>
          <w:szCs w:val="18"/>
          <w:lang w:val="en-US"/>
        </w:rPr>
        <w:t xml:space="preserve">IBRD, IFC and MIGA. 2018. </w:t>
      </w:r>
      <w:r w:rsidRPr="009E17CE">
        <w:rPr>
          <w:rFonts w:ascii="Calibri" w:hAnsi="Calibri" w:cs="Calibri"/>
          <w:i/>
          <w:szCs w:val="18"/>
          <w:lang w:val="en-US"/>
        </w:rPr>
        <w:t>Country Partnership Framework for Romania For the Period FY19-FY23</w:t>
      </w:r>
      <w:r w:rsidRPr="009E17CE">
        <w:rPr>
          <w:rFonts w:ascii="Calibri" w:hAnsi="Calibri" w:cs="Calibri"/>
          <w:szCs w:val="18"/>
          <w:lang w:val="en-US"/>
        </w:rPr>
        <w:t>.</w:t>
      </w:r>
    </w:p>
  </w:footnote>
  <w:footnote w:id="2">
    <w:p w14:paraId="154EE868" w14:textId="3FAE0EDE" w:rsidR="007B5CD4" w:rsidRPr="001F02CA" w:rsidRDefault="007B5CD4">
      <w:pPr>
        <w:pStyle w:val="FootnoteText"/>
        <w:rPr>
          <w:rFonts w:asciiTheme="minorHAnsi" w:hAnsiTheme="minorHAnsi" w:cstheme="minorHAnsi"/>
          <w:lang w:val="en-US"/>
        </w:rPr>
      </w:pPr>
      <w:r w:rsidRPr="001F02CA">
        <w:rPr>
          <w:rStyle w:val="FootnoteReference"/>
          <w:rFonts w:asciiTheme="minorHAnsi" w:hAnsiTheme="minorHAnsi" w:cstheme="minorHAnsi"/>
          <w:lang w:val="en-US"/>
        </w:rPr>
        <w:footnoteRef/>
      </w:r>
      <w:r w:rsidRPr="001F02CA">
        <w:rPr>
          <w:rFonts w:asciiTheme="minorHAnsi" w:hAnsiTheme="minorHAnsi" w:cstheme="minorHAnsi"/>
          <w:lang w:val="en-US"/>
        </w:rPr>
        <w:t xml:space="preserve"> https://ec.europa.eu/eurostat/web/products-eurostat-news/-/DDN-20200305-1</w:t>
      </w:r>
    </w:p>
  </w:footnote>
  <w:footnote w:id="3">
    <w:p w14:paraId="5CC360DE" w14:textId="040D5344" w:rsidR="007B5CD4" w:rsidRPr="001F02CA" w:rsidRDefault="007B5CD4">
      <w:pPr>
        <w:pStyle w:val="FootnoteText"/>
        <w:rPr>
          <w:rFonts w:asciiTheme="minorHAnsi" w:hAnsiTheme="minorHAnsi" w:cstheme="minorHAnsi"/>
        </w:rPr>
      </w:pPr>
      <w:r w:rsidRPr="001F02CA">
        <w:rPr>
          <w:rStyle w:val="FootnoteReference"/>
          <w:rFonts w:asciiTheme="minorHAnsi" w:hAnsiTheme="minorHAnsi" w:cstheme="minorHAnsi"/>
        </w:rPr>
        <w:footnoteRef/>
      </w:r>
      <w:r w:rsidRPr="001F02CA">
        <w:rPr>
          <w:rFonts w:asciiTheme="minorHAnsi" w:hAnsiTheme="minorHAnsi" w:cstheme="minorHAnsi"/>
        </w:rPr>
        <w:t xml:space="preserve"> https://publicatii.romaniacurata.ro/wp-content/uploads/2020/09/Raport-național-burse-elevi-SAR-Avocatul-Poporului.pdf</w:t>
      </w:r>
    </w:p>
  </w:footnote>
  <w:footnote w:id="4">
    <w:p w14:paraId="17D1D45B" w14:textId="087B548C" w:rsidR="007B5CD4" w:rsidRDefault="007B5CD4">
      <w:pPr>
        <w:pStyle w:val="FootnoteText"/>
      </w:pPr>
      <w:r w:rsidRPr="001F02CA">
        <w:rPr>
          <w:rStyle w:val="FootnoteReference"/>
          <w:rFonts w:asciiTheme="minorHAnsi" w:hAnsiTheme="minorHAnsi" w:cstheme="minorHAnsi"/>
        </w:rPr>
        <w:footnoteRef/>
      </w:r>
      <w:r w:rsidRPr="001F02CA">
        <w:rPr>
          <w:rFonts w:asciiTheme="minorHAnsi" w:hAnsiTheme="minorHAnsi" w:cstheme="minorHAnsi"/>
        </w:rPr>
        <w:t xml:space="preserve"> http://documents1.worldbank.org/curated/en/294291467994713348/pdf/104013-BRI-PUBLIC-ADD-SERIES-Poverty-in-Europe-DOI-10-1596-K8686.pdf</w:t>
      </w:r>
    </w:p>
  </w:footnote>
  <w:footnote w:id="5">
    <w:p w14:paraId="3F2DB61B" w14:textId="60A05818" w:rsidR="007B5CD4" w:rsidRPr="007554D5" w:rsidRDefault="007B5CD4" w:rsidP="007554D5">
      <w:pPr>
        <w:pStyle w:val="FootnoteText"/>
        <w:jc w:val="both"/>
        <w:rPr>
          <w:rFonts w:ascii="Calibri" w:hAnsi="Calibri" w:cs="Calibri"/>
          <w:sz w:val="18"/>
          <w:szCs w:val="18"/>
          <w:lang w:val="en-US"/>
        </w:rPr>
      </w:pPr>
      <w:r w:rsidRPr="007554D5">
        <w:rPr>
          <w:rStyle w:val="FootnoteReference"/>
          <w:sz w:val="18"/>
          <w:szCs w:val="18"/>
          <w:lang w:val="en-US"/>
        </w:rPr>
        <w:footnoteRef/>
      </w:r>
      <w:r w:rsidRPr="007554D5">
        <w:rPr>
          <w:sz w:val="18"/>
          <w:szCs w:val="18"/>
          <w:lang w:val="en-US"/>
        </w:rPr>
        <w:t xml:space="preserve"> </w:t>
      </w:r>
      <w:hyperlink r:id="rId1" w:history="1">
        <w:r w:rsidRPr="007554D5">
          <w:rPr>
            <w:rStyle w:val="Hyperlink"/>
            <w:rFonts w:ascii="Calibri" w:hAnsi="Calibri" w:cs="Calibri"/>
            <w:sz w:val="18"/>
            <w:szCs w:val="18"/>
            <w:lang w:val="en-US"/>
          </w:rPr>
          <w:t>https://hartairse.humancatalyst.ro/storage/app/public/docs/studiu.pdf</w:t>
        </w:r>
      </w:hyperlink>
      <w:r w:rsidRPr="007554D5">
        <w:rPr>
          <w:rFonts w:ascii="Calibri" w:hAnsi="Calibri" w:cs="Calibri"/>
          <w:sz w:val="18"/>
          <w:szCs w:val="18"/>
          <w:lang w:val="en-US"/>
        </w:rPr>
        <w:t xml:space="preserve">   The Socio-educational risk index is a tool that monitored the drop-out risk, the level of skills with teachers, level of skills for students and the level of socio-economic development of the settlement for the period 2015-2019.</w:t>
      </w:r>
    </w:p>
  </w:footnote>
  <w:footnote w:id="6">
    <w:p w14:paraId="26D7632E" w14:textId="5C2B8785" w:rsidR="007B5CD4" w:rsidRPr="001F02CA" w:rsidRDefault="007B5CD4" w:rsidP="007554D5">
      <w:pPr>
        <w:pStyle w:val="FootnoteText"/>
        <w:jc w:val="both"/>
        <w:rPr>
          <w:lang w:val="en-US"/>
        </w:rPr>
      </w:pPr>
      <w:r w:rsidRPr="007554D5">
        <w:rPr>
          <w:rStyle w:val="FootnoteReference"/>
          <w:rFonts w:ascii="Calibri" w:hAnsi="Calibri" w:cs="Calibri"/>
          <w:sz w:val="18"/>
          <w:szCs w:val="18"/>
          <w:lang w:val="en-US"/>
        </w:rPr>
        <w:footnoteRef/>
      </w:r>
      <w:r w:rsidRPr="007554D5">
        <w:rPr>
          <w:rFonts w:ascii="Calibri" w:hAnsi="Calibri" w:cs="Calibri"/>
          <w:sz w:val="18"/>
          <w:szCs w:val="18"/>
          <w:lang w:val="en-US"/>
        </w:rPr>
        <w:t xml:space="preserve"> </w:t>
      </w:r>
      <w:hyperlink r:id="rId2" w:history="1">
        <w:r w:rsidRPr="007554D5">
          <w:rPr>
            <w:rStyle w:val="Hyperlink"/>
            <w:rFonts w:ascii="Calibri" w:hAnsi="Calibri" w:cs="Calibri"/>
            <w:sz w:val="18"/>
            <w:szCs w:val="18"/>
            <w:lang w:val="en-US"/>
          </w:rPr>
          <w:t>https://www.unicef.org/romania/media/3561/file/Rapid%20assessment%20of%20the%20situation%20of%20children%20and%20their%20families%20with%20a%20focus%20on%20the%20vulnerable%20ones%20in%20the%20context%20of%20the%20COVID-19%20outbreak%20in%20Romania%20-%20round%204.pdf</w:t>
        </w:r>
      </w:hyperlink>
      <w:r>
        <w:rPr>
          <w:lang w:val="en-US"/>
        </w:rPr>
        <w:t xml:space="preserve"> </w:t>
      </w:r>
    </w:p>
  </w:footnote>
  <w:footnote w:id="7">
    <w:p w14:paraId="30D8B658" w14:textId="0CD7A1C9" w:rsidR="007B5CD4" w:rsidRPr="007554D5" w:rsidRDefault="007B5CD4" w:rsidP="007554D5">
      <w:pPr>
        <w:pStyle w:val="FootnoteText"/>
        <w:jc w:val="both"/>
        <w:rPr>
          <w:rFonts w:ascii="Calibri" w:hAnsi="Calibri" w:cs="Calibri"/>
          <w:sz w:val="18"/>
          <w:szCs w:val="18"/>
        </w:rPr>
      </w:pPr>
      <w:r w:rsidRPr="007554D5">
        <w:rPr>
          <w:rStyle w:val="FootnoteReference"/>
          <w:rFonts w:ascii="Calibri" w:hAnsi="Calibri" w:cs="Calibri"/>
          <w:sz w:val="18"/>
          <w:szCs w:val="18"/>
        </w:rPr>
        <w:footnoteRef/>
      </w:r>
      <w:r w:rsidRPr="007554D5">
        <w:rPr>
          <w:rFonts w:ascii="Calibri" w:hAnsi="Calibri" w:cs="Calibri"/>
          <w:sz w:val="18"/>
          <w:szCs w:val="18"/>
        </w:rPr>
        <w:t xml:space="preserve"> </w:t>
      </w:r>
      <w:hyperlink r:id="rId3" w:history="1">
        <w:r w:rsidRPr="00945340">
          <w:rPr>
            <w:rStyle w:val="Hyperlink"/>
            <w:rFonts w:ascii="Calibri" w:hAnsi="Calibri" w:cs="Calibri"/>
            <w:sz w:val="18"/>
            <w:szCs w:val="18"/>
          </w:rPr>
          <w:t>https://dizabnet.ro/wp-content/uploads/2016/01/IPP_Fundația-Speranța-_Studiu-educatie-incluziva_var-in-lucru.pdf</w:t>
        </w:r>
      </w:hyperlink>
      <w:r>
        <w:rPr>
          <w:rFonts w:ascii="Calibri" w:hAnsi="Calibri" w:cs="Calibri"/>
          <w:sz w:val="18"/>
          <w:szCs w:val="18"/>
        </w:rPr>
        <w:t xml:space="preserve"> </w:t>
      </w:r>
    </w:p>
  </w:footnote>
  <w:footnote w:id="8">
    <w:p w14:paraId="69FB2E90" w14:textId="2448AD57" w:rsidR="007B5CD4" w:rsidRDefault="007B5CD4" w:rsidP="007554D5">
      <w:pPr>
        <w:pStyle w:val="FootnoteText"/>
        <w:jc w:val="both"/>
      </w:pPr>
      <w:r w:rsidRPr="007554D5">
        <w:rPr>
          <w:rStyle w:val="FootnoteReference"/>
          <w:rFonts w:ascii="Calibri" w:hAnsi="Calibri" w:cs="Calibri"/>
          <w:sz w:val="18"/>
          <w:szCs w:val="18"/>
        </w:rPr>
        <w:footnoteRef/>
      </w:r>
      <w:r w:rsidRPr="007554D5">
        <w:rPr>
          <w:rFonts w:ascii="Calibri" w:hAnsi="Calibri" w:cs="Calibri"/>
          <w:sz w:val="18"/>
          <w:szCs w:val="18"/>
        </w:rPr>
        <w:t xml:space="preserve"> </w:t>
      </w:r>
      <w:hyperlink r:id="rId4" w:history="1">
        <w:r w:rsidRPr="00945340">
          <w:rPr>
            <w:rStyle w:val="Hyperlink"/>
            <w:rFonts w:ascii="Calibri" w:hAnsi="Calibri" w:cs="Calibri"/>
            <w:sz w:val="18"/>
            <w:szCs w:val="18"/>
          </w:rPr>
          <w:t>https://ec.europa.eu/eurostat/statistics-explained/index.php/Accidents_at_work_statistics</w:t>
        </w:r>
      </w:hyperlink>
      <w:r>
        <w:rPr>
          <w:rFonts w:ascii="Calibri" w:hAnsi="Calibri" w:cs="Calibri"/>
          <w:sz w:val="18"/>
          <w:szCs w:val="18"/>
        </w:rPr>
        <w:t xml:space="preserve"> </w:t>
      </w:r>
    </w:p>
  </w:footnote>
  <w:footnote w:id="9">
    <w:p w14:paraId="4EB4E9E2" w14:textId="5312555F" w:rsidR="007B5CD4" w:rsidRPr="007554D5" w:rsidRDefault="007B5CD4" w:rsidP="007554D5">
      <w:pPr>
        <w:pStyle w:val="FootnoteText"/>
        <w:jc w:val="both"/>
        <w:rPr>
          <w:rFonts w:asciiTheme="minorHAnsi" w:hAnsiTheme="minorHAnsi"/>
          <w:sz w:val="18"/>
          <w:szCs w:val="18"/>
        </w:rPr>
      </w:pPr>
      <w:r>
        <w:rPr>
          <w:rStyle w:val="FootnoteReference"/>
        </w:rPr>
        <w:footnoteRef/>
      </w:r>
      <w:r>
        <w:t xml:space="preserve"> </w:t>
      </w:r>
      <w:r w:rsidRPr="007554D5">
        <w:rPr>
          <w:rFonts w:asciiTheme="minorHAnsi" w:hAnsiTheme="minorHAnsi"/>
          <w:sz w:val="18"/>
          <w:szCs w:val="18"/>
        </w:rPr>
        <w:t>Interview of the Project team with the General Inspectorate of Immigration on November 19, 2020</w:t>
      </w:r>
    </w:p>
  </w:footnote>
  <w:footnote w:id="10">
    <w:p w14:paraId="20C1BD9C" w14:textId="01D52E9F" w:rsidR="007B5CD4" w:rsidRPr="007554D5" w:rsidRDefault="007B5CD4" w:rsidP="007554D5">
      <w:pPr>
        <w:pStyle w:val="FootnoteText"/>
        <w:jc w:val="both"/>
        <w:rPr>
          <w:rFonts w:asciiTheme="minorHAnsi" w:hAnsiTheme="minorHAnsi"/>
          <w:sz w:val="18"/>
          <w:szCs w:val="18"/>
        </w:rPr>
      </w:pPr>
      <w:r w:rsidRPr="007554D5">
        <w:rPr>
          <w:rStyle w:val="FootnoteReference"/>
          <w:rFonts w:asciiTheme="minorHAnsi" w:hAnsiTheme="minorHAnsi"/>
          <w:sz w:val="18"/>
          <w:szCs w:val="18"/>
        </w:rPr>
        <w:footnoteRef/>
      </w:r>
      <w:r w:rsidRPr="007554D5">
        <w:rPr>
          <w:rFonts w:asciiTheme="minorHAnsi" w:hAnsiTheme="minorHAnsi"/>
          <w:sz w:val="18"/>
          <w:szCs w:val="18"/>
        </w:rPr>
        <w:t xml:space="preserve"> </w:t>
      </w:r>
      <w:hyperlink r:id="rId5" w:history="1">
        <w:r w:rsidRPr="00945340">
          <w:rPr>
            <w:rStyle w:val="Hyperlink"/>
            <w:rFonts w:asciiTheme="minorHAnsi" w:hAnsiTheme="minorHAnsi"/>
            <w:sz w:val="18"/>
            <w:szCs w:val="18"/>
          </w:rPr>
          <w:t>https://ec.europa.eu/anti-trafficking/sites/antitrafficking/files/third_progress_report.pdf</w:t>
        </w:r>
      </w:hyperlink>
      <w:r>
        <w:rPr>
          <w:rFonts w:asciiTheme="minorHAnsi" w:hAnsiTheme="minorHAnsi"/>
          <w:sz w:val="18"/>
          <w:szCs w:val="18"/>
        </w:rPr>
        <w:t xml:space="preserve"> </w:t>
      </w:r>
    </w:p>
  </w:footnote>
  <w:footnote w:id="11">
    <w:p w14:paraId="6235F097" w14:textId="08F07430" w:rsidR="007B5CD4" w:rsidRPr="007554D5" w:rsidRDefault="007B5CD4" w:rsidP="007554D5">
      <w:pPr>
        <w:pStyle w:val="FootnoteText"/>
        <w:jc w:val="both"/>
        <w:rPr>
          <w:rFonts w:asciiTheme="minorHAnsi" w:hAnsiTheme="minorHAnsi"/>
          <w:sz w:val="18"/>
          <w:szCs w:val="18"/>
        </w:rPr>
      </w:pPr>
      <w:r w:rsidRPr="007554D5">
        <w:rPr>
          <w:rStyle w:val="FootnoteReference"/>
          <w:rFonts w:asciiTheme="minorHAnsi" w:hAnsiTheme="minorHAnsi"/>
          <w:sz w:val="18"/>
          <w:szCs w:val="18"/>
        </w:rPr>
        <w:footnoteRef/>
      </w:r>
      <w:r w:rsidRPr="007554D5">
        <w:rPr>
          <w:rFonts w:asciiTheme="minorHAnsi" w:hAnsiTheme="minorHAnsi"/>
          <w:sz w:val="18"/>
          <w:szCs w:val="18"/>
        </w:rPr>
        <w:t xml:space="preserve"> </w:t>
      </w:r>
      <w:hyperlink r:id="rId6" w:history="1">
        <w:r w:rsidRPr="00945340">
          <w:rPr>
            <w:rStyle w:val="Hyperlink"/>
            <w:rFonts w:asciiTheme="minorHAnsi" w:hAnsiTheme="minorHAnsi"/>
            <w:sz w:val="18"/>
            <w:szCs w:val="18"/>
          </w:rPr>
          <w:t>https://ro.usembassy.gov/2020-trafficking-in-persons-report-for-romania/</w:t>
        </w:r>
      </w:hyperlink>
      <w:r>
        <w:rPr>
          <w:rFonts w:asciiTheme="minorHAnsi" w:hAnsiTheme="minorHAnsi"/>
          <w:sz w:val="18"/>
          <w:szCs w:val="18"/>
        </w:rPr>
        <w:t xml:space="preserve"> </w:t>
      </w:r>
    </w:p>
  </w:footnote>
  <w:footnote w:id="12">
    <w:p w14:paraId="0ABED648" w14:textId="63CB9CDB" w:rsidR="007B5CD4" w:rsidRPr="007554D5" w:rsidRDefault="007B5CD4" w:rsidP="007554D5">
      <w:pPr>
        <w:pStyle w:val="FootnoteText"/>
        <w:jc w:val="both"/>
        <w:rPr>
          <w:rFonts w:asciiTheme="minorHAnsi" w:hAnsiTheme="minorHAnsi"/>
          <w:sz w:val="18"/>
          <w:szCs w:val="18"/>
        </w:rPr>
      </w:pPr>
      <w:r w:rsidRPr="007554D5">
        <w:rPr>
          <w:rStyle w:val="FootnoteReference"/>
          <w:rFonts w:asciiTheme="minorHAnsi" w:hAnsiTheme="minorHAnsi"/>
          <w:sz w:val="18"/>
          <w:szCs w:val="18"/>
        </w:rPr>
        <w:footnoteRef/>
      </w:r>
      <w:r w:rsidRPr="007554D5">
        <w:rPr>
          <w:rFonts w:asciiTheme="minorHAnsi" w:hAnsiTheme="minorHAnsi"/>
          <w:sz w:val="18"/>
          <w:szCs w:val="18"/>
        </w:rPr>
        <w:t xml:space="preserve"> European Union Agency for Fundamental </w:t>
      </w:r>
      <w:r w:rsidRPr="007554D5">
        <w:rPr>
          <w:rFonts w:asciiTheme="minorHAnsi" w:hAnsiTheme="minorHAnsi"/>
          <w:sz w:val="18"/>
          <w:szCs w:val="18"/>
        </w:rPr>
        <w:t>Rights (2014). Violence</w:t>
      </w:r>
    </w:p>
    <w:p w14:paraId="516FCDFC" w14:textId="791D4D39" w:rsidR="007B5CD4" w:rsidRPr="007554D5" w:rsidRDefault="007B5CD4" w:rsidP="007554D5">
      <w:pPr>
        <w:pStyle w:val="FootnoteText"/>
        <w:jc w:val="both"/>
        <w:rPr>
          <w:rFonts w:asciiTheme="minorHAnsi" w:hAnsiTheme="minorHAnsi"/>
          <w:sz w:val="18"/>
          <w:szCs w:val="18"/>
        </w:rPr>
      </w:pPr>
      <w:r w:rsidRPr="007554D5">
        <w:rPr>
          <w:rFonts w:asciiTheme="minorHAnsi" w:hAnsiTheme="minorHAnsi"/>
          <w:sz w:val="18"/>
          <w:szCs w:val="18"/>
        </w:rPr>
        <w:t>against women: an EU-wide survey — Main results, Publications Office of the European Union, Luxembourg.</w:t>
      </w:r>
    </w:p>
  </w:footnote>
  <w:footnote w:id="13">
    <w:p w14:paraId="3057746A" w14:textId="398D7673" w:rsidR="007B5CD4" w:rsidRPr="007554D5" w:rsidRDefault="007B5CD4" w:rsidP="007554D5">
      <w:pPr>
        <w:pStyle w:val="FootnoteText"/>
        <w:jc w:val="both"/>
        <w:rPr>
          <w:rFonts w:asciiTheme="minorHAnsi" w:hAnsiTheme="minorHAnsi"/>
          <w:sz w:val="18"/>
          <w:szCs w:val="18"/>
        </w:rPr>
      </w:pPr>
      <w:r w:rsidRPr="007554D5">
        <w:rPr>
          <w:rStyle w:val="FootnoteReference"/>
          <w:rFonts w:asciiTheme="minorHAnsi" w:hAnsiTheme="minorHAnsi"/>
          <w:sz w:val="18"/>
          <w:szCs w:val="18"/>
        </w:rPr>
        <w:footnoteRef/>
      </w:r>
      <w:r w:rsidRPr="007554D5">
        <w:rPr>
          <w:rFonts w:asciiTheme="minorHAnsi" w:hAnsiTheme="minorHAnsi"/>
          <w:sz w:val="18"/>
          <w:szCs w:val="18"/>
        </w:rPr>
        <w:t xml:space="preserve"> Special </w:t>
      </w:r>
      <w:r w:rsidRPr="007554D5">
        <w:rPr>
          <w:rFonts w:asciiTheme="minorHAnsi" w:hAnsiTheme="minorHAnsi"/>
          <w:sz w:val="18"/>
          <w:szCs w:val="18"/>
        </w:rPr>
        <w:t>Eurobarometer 449 on Gender-based Violence, 2016</w:t>
      </w:r>
    </w:p>
  </w:footnote>
  <w:footnote w:id="14">
    <w:p w14:paraId="5CE6804C" w14:textId="70EA8145" w:rsidR="007B5CD4" w:rsidRDefault="007B5CD4" w:rsidP="007554D5">
      <w:pPr>
        <w:pStyle w:val="FootnoteText"/>
        <w:jc w:val="both"/>
      </w:pPr>
      <w:r w:rsidRPr="007554D5">
        <w:rPr>
          <w:rStyle w:val="FootnoteReference"/>
          <w:rFonts w:asciiTheme="minorHAnsi" w:hAnsiTheme="minorHAnsi"/>
          <w:sz w:val="18"/>
          <w:szCs w:val="18"/>
        </w:rPr>
        <w:footnoteRef/>
      </w:r>
      <w:r w:rsidRPr="007554D5">
        <w:rPr>
          <w:rFonts w:asciiTheme="minorHAnsi" w:hAnsiTheme="minorHAnsi"/>
          <w:sz w:val="18"/>
          <w:szCs w:val="18"/>
        </w:rPr>
        <w:t xml:space="preserve"> </w:t>
      </w:r>
      <w:hyperlink r:id="rId7" w:history="1">
        <w:r w:rsidRPr="00945340">
          <w:rPr>
            <w:rStyle w:val="Hyperlink"/>
            <w:rFonts w:asciiTheme="minorHAnsi" w:hAnsiTheme="minorHAnsi"/>
            <w:sz w:val="18"/>
            <w:szCs w:val="18"/>
          </w:rPr>
          <w:t>https://aleg-romania.eu/wp-content/uploads/2018/09/National-Diagnostic-Report-Research-Romania_ALEG.pdf</w:t>
        </w:r>
      </w:hyperlink>
      <w:r>
        <w:rPr>
          <w:rFonts w:asciiTheme="minorHAnsi" w:hAnsiTheme="minorHAnsi"/>
          <w:sz w:val="18"/>
          <w:szCs w:val="18"/>
        </w:rPr>
        <w:t xml:space="preserve"> </w:t>
      </w:r>
    </w:p>
  </w:footnote>
  <w:footnote w:id="15">
    <w:p w14:paraId="02082C91" w14:textId="5A78C224" w:rsidR="007B5CD4" w:rsidRPr="00C16535" w:rsidRDefault="007B5CD4">
      <w:pPr>
        <w:pStyle w:val="FootnoteText"/>
      </w:pPr>
      <w:r>
        <w:rPr>
          <w:rStyle w:val="FootnoteReference"/>
        </w:rPr>
        <w:footnoteRef/>
      </w:r>
      <w:r>
        <w:t xml:space="preserve"> </w:t>
      </w:r>
      <w:r w:rsidRPr="00482F16">
        <w:rPr>
          <w:rFonts w:ascii="Calibri" w:hAnsi="Calibri"/>
        </w:rPr>
        <w:t>http://documents1.worldbank.org/curated/en/668531468104952916/pdf/Elaboration-of-integration-strategies-for-urban-marginalized-communities-the-atlas-of-urban-marginalized-communities-in-Romania.pdf</w:t>
      </w:r>
    </w:p>
  </w:footnote>
  <w:footnote w:id="16">
    <w:p w14:paraId="62A553E9" w14:textId="77777777" w:rsidR="007B5CD4" w:rsidRPr="00404631" w:rsidRDefault="007B5CD4" w:rsidP="003B31A3">
      <w:pPr>
        <w:pStyle w:val="FootnoteText"/>
        <w:rPr>
          <w:rFonts w:ascii="Calibri" w:hAnsi="Calibri" w:cs="Calibri"/>
          <w:lang w:val="en-GB"/>
        </w:rPr>
      </w:pPr>
      <w:r w:rsidRPr="00404631">
        <w:rPr>
          <w:rStyle w:val="FootnoteReference"/>
          <w:rFonts w:ascii="Calibri" w:hAnsi="Calibri" w:cs="Calibri"/>
        </w:rPr>
        <w:footnoteRef/>
      </w:r>
      <w:r w:rsidRPr="00404631">
        <w:rPr>
          <w:rFonts w:ascii="Calibri" w:hAnsi="Calibri" w:cs="Calibri"/>
        </w:rPr>
        <w:t xml:space="preserve"> The Law </w:t>
      </w:r>
      <w:r w:rsidRPr="00404631">
        <w:rPr>
          <w:rFonts w:ascii="Calibri" w:hAnsi="Calibri" w:cs="Calibri"/>
        </w:rPr>
        <w:t>transposes into national legislation the Directive 2014/52/EU of the European Parliament and of the Council of 16 April 2014, amending Directive 2011/92/EU on the assessment of the effects of certain public and private projects on the environment.</w:t>
      </w:r>
    </w:p>
  </w:footnote>
  <w:footnote w:id="17">
    <w:p w14:paraId="09535606" w14:textId="77777777" w:rsidR="007B5CD4" w:rsidRDefault="007B5CD4" w:rsidP="00952D06">
      <w:pPr>
        <w:pStyle w:val="FootnoteText"/>
      </w:pPr>
      <w:r>
        <w:rPr>
          <w:rStyle w:val="FootnoteReference"/>
        </w:rPr>
        <w:footnoteRef/>
      </w:r>
      <w:r>
        <w:t xml:space="preserve"> </w:t>
      </w:r>
      <w:hyperlink r:id="rId8" w:history="1">
        <w:r w:rsidRPr="00415525">
          <w:rPr>
            <w:color w:val="0000FF"/>
            <w:sz w:val="16"/>
            <w:szCs w:val="16"/>
            <w:u w:val="single"/>
          </w:rPr>
          <w:t>https://www.who.int/emergencies/diseases/novel-coronavirus-2019</w:t>
        </w:r>
      </w:hyperlink>
      <w:r>
        <w:rPr>
          <w:color w:val="0000FF"/>
          <w:sz w:val="16"/>
          <w:szCs w:val="16"/>
          <w:u w:val="single"/>
        </w:rPr>
        <w:t xml:space="preserve"> </w:t>
      </w:r>
    </w:p>
  </w:footnote>
  <w:footnote w:id="18">
    <w:p w14:paraId="1BC4A9C2" w14:textId="77777777" w:rsidR="007B5CD4" w:rsidRPr="007D6EA4" w:rsidRDefault="007B5CD4" w:rsidP="00E40B1C">
      <w:pPr>
        <w:pStyle w:val="FootnoteText"/>
        <w:rPr>
          <w:rFonts w:asciiTheme="minorHAnsi" w:hAnsiTheme="minorHAnsi"/>
          <w:lang w:val="en-US"/>
        </w:rPr>
      </w:pPr>
      <w:r w:rsidRPr="004474EA">
        <w:rPr>
          <w:rStyle w:val="FootnoteReference"/>
          <w:lang w:val="en-US"/>
        </w:rPr>
        <w:footnoteRef/>
      </w:r>
      <w:r w:rsidRPr="005C400C">
        <w:rPr>
          <w:rFonts w:asciiTheme="minorHAnsi" w:hAnsiTheme="minorHAnsi"/>
          <w:lang w:val="en-US"/>
        </w:rPr>
        <w:t xml:space="preserve"> Land acquisitions includes displacement of people, change of livelihood encroachment on private property this is </w:t>
      </w:r>
      <w:r w:rsidRPr="005C400C">
        <w:rPr>
          <w:rFonts w:asciiTheme="minorHAnsi" w:hAnsiTheme="minorHAnsi"/>
          <w:lang w:val="en-US"/>
        </w:rPr>
        <w:t xml:space="preserve">to  land that is purchased/transferred and affects people who are living and/or squatters and/or operate a business (kiosks) on land that is being acquired. </w:t>
      </w:r>
    </w:p>
  </w:footnote>
  <w:footnote w:id="19">
    <w:p w14:paraId="62B13943" w14:textId="77777777" w:rsidR="007B5CD4" w:rsidRPr="004474EA" w:rsidRDefault="007B5CD4" w:rsidP="00E40B1C">
      <w:pPr>
        <w:pStyle w:val="FootnoteText"/>
        <w:rPr>
          <w:lang w:val="en-US"/>
        </w:rPr>
      </w:pPr>
      <w:r w:rsidRPr="005C400C">
        <w:rPr>
          <w:rStyle w:val="FootnoteReference"/>
          <w:rFonts w:asciiTheme="minorHAnsi" w:hAnsiTheme="minorHAnsi"/>
          <w:lang w:val="en-US"/>
        </w:rPr>
        <w:footnoteRef/>
      </w:r>
      <w:r w:rsidRPr="005C400C">
        <w:rPr>
          <w:rFonts w:asciiTheme="minorHAnsi" w:hAnsiTheme="minorHAnsi"/>
          <w:lang w:val="en-US"/>
        </w:rPr>
        <w:t xml:space="preserve">  Toxic / hazardous material includes but is not limited to asbestos, toxic paints, noxious solvents, removal of lead paint, etc.</w:t>
      </w:r>
    </w:p>
  </w:footnote>
  <w:footnote w:id="20">
    <w:p w14:paraId="43EEAB9C" w14:textId="77777777" w:rsidR="007B5CD4" w:rsidRPr="005C400C" w:rsidRDefault="007B5CD4" w:rsidP="00E54C28">
      <w:pPr>
        <w:pStyle w:val="FootnoteText"/>
        <w:rPr>
          <w:rFonts w:asciiTheme="minorHAnsi" w:hAnsiTheme="minorHAnsi"/>
          <w:lang w:val="en-US"/>
        </w:rPr>
      </w:pPr>
      <w:r w:rsidRPr="004474EA">
        <w:rPr>
          <w:rStyle w:val="FootnoteReference"/>
          <w:lang w:val="en-US"/>
        </w:rPr>
        <w:footnoteRef/>
      </w:r>
      <w:r w:rsidRPr="005C400C">
        <w:rPr>
          <w:rFonts w:asciiTheme="minorHAnsi" w:hAnsiTheme="minorHAnsi"/>
          <w:lang w:val="en-US"/>
        </w:rPr>
        <w:t xml:space="preserve">Activities requiring financial expenses are to be included in </w:t>
      </w:r>
      <w:r w:rsidRPr="005C400C">
        <w:rPr>
          <w:rFonts w:asciiTheme="minorHAnsi" w:hAnsiTheme="minorHAnsi"/>
          <w:lang w:val="en-US"/>
        </w:rPr>
        <w:t xml:space="preserve">BoQ.   </w:t>
      </w:r>
    </w:p>
  </w:footnote>
  <w:footnote w:id="21">
    <w:p w14:paraId="363A6B92" w14:textId="77777777" w:rsidR="007B5CD4" w:rsidRPr="005C400C" w:rsidRDefault="007B5CD4" w:rsidP="00E54C28">
      <w:pPr>
        <w:pStyle w:val="FootnoteText"/>
        <w:rPr>
          <w:rFonts w:asciiTheme="minorHAnsi" w:hAnsiTheme="minorHAnsi"/>
          <w:lang w:val="en-US"/>
        </w:rPr>
      </w:pPr>
      <w:r w:rsidRPr="005C400C">
        <w:rPr>
          <w:rStyle w:val="FootnoteReference"/>
          <w:rFonts w:asciiTheme="minorHAnsi" w:hAnsiTheme="minorHAnsi"/>
          <w:lang w:val="en-US"/>
        </w:rPr>
        <w:footnoteRef/>
      </w:r>
      <w:r w:rsidRPr="005C400C">
        <w:rPr>
          <w:rFonts w:asciiTheme="minorHAnsi" w:hAnsiTheme="minorHAnsi"/>
          <w:lang w:val="en-US"/>
        </w:rPr>
        <w:t xml:space="preserve"> Cost of mitigation activities is defined by a contractor in relevant items in bidding documents. </w:t>
      </w:r>
    </w:p>
    <w:p w14:paraId="7A3D8917" w14:textId="77777777" w:rsidR="007B5CD4" w:rsidRPr="004474EA" w:rsidRDefault="007B5CD4" w:rsidP="00E54C2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D320C" w14:textId="77777777" w:rsidR="007B5CD4" w:rsidRDefault="007B5CD4" w:rsidP="008121D6">
    <w:pPr>
      <w:pStyle w:val="Header"/>
      <w:shd w:val="clear" w:color="auto" w:fill="BDD6EE" w:themeFill="accent1" w:themeFillTint="66"/>
      <w:jc w:val="center"/>
      <w:rPr>
        <w:b/>
        <w:sz w:val="28"/>
        <w:szCs w:val="28"/>
        <w:lang w:val="en-US"/>
      </w:rPr>
    </w:pPr>
  </w:p>
  <w:p w14:paraId="31A59861" w14:textId="77777777" w:rsidR="007B5CD4" w:rsidRPr="008121D6" w:rsidRDefault="007B5CD4" w:rsidP="008121D6">
    <w:pPr>
      <w:pStyle w:val="Header"/>
      <w:shd w:val="clear" w:color="auto" w:fill="BDD6EE" w:themeFill="accent1" w:themeFillTint="66"/>
      <w:jc w:val="center"/>
      <w:rPr>
        <w:b/>
        <w:sz w:val="28"/>
        <w:szCs w:val="28"/>
        <w:lang w:val="en-US"/>
      </w:rPr>
    </w:pPr>
    <w:r w:rsidRPr="008121D6">
      <w:rPr>
        <w:b/>
        <w:sz w:val="28"/>
        <w:szCs w:val="28"/>
        <w:lang w:val="en-US"/>
      </w:rPr>
      <w:t>ESMF – SAFER, INCLUSIVE AND SUSTAINABLE SCHOOLS PROJECT</w:t>
    </w:r>
  </w:p>
  <w:p w14:paraId="38D3868C" w14:textId="77777777" w:rsidR="007B5CD4" w:rsidRDefault="007B5CD4" w:rsidP="008121D6">
    <w:pPr>
      <w:pStyle w:val="Header"/>
      <w:shd w:val="clear" w:color="auto" w:fill="BDD6EE" w:themeFill="accent1" w:themeFillTint="66"/>
      <w:jc w:val="center"/>
      <w:rPr>
        <w:b/>
        <w:sz w:val="24"/>
        <w:szCs w:val="24"/>
        <w:lang w:val="en-US"/>
      </w:rPr>
    </w:pPr>
  </w:p>
  <w:p w14:paraId="25DD8360" w14:textId="77777777" w:rsidR="007B5CD4" w:rsidRPr="009E0BB4" w:rsidRDefault="007B5CD4" w:rsidP="00D5360B">
    <w:pPr>
      <w:pStyle w:val="Header"/>
      <w:jc w:val="center"/>
      <w:rPr>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pt;height:15pt" o:bullet="t">
        <v:imagedata r:id="rId1" o:title="msoD860"/>
      </v:shape>
    </w:pict>
  </w:numPicBullet>
  <w:abstractNum w:abstractNumId="0" w15:restartNumberingAfterBreak="0">
    <w:nsid w:val="00000402"/>
    <w:multiLevelType w:val="multilevel"/>
    <w:tmpl w:val="00000885"/>
    <w:lvl w:ilvl="0">
      <w:numFmt w:val="bullet"/>
      <w:lvlText w:val="□"/>
      <w:lvlJc w:val="left"/>
      <w:pPr>
        <w:ind w:left="465" w:hanging="360"/>
      </w:pPr>
      <w:rPr>
        <w:rFonts w:ascii="Symbol" w:hAnsi="Symbol" w:cs="Symbol"/>
        <w:b w:val="0"/>
        <w:bCs w:val="0"/>
        <w:w w:val="93"/>
        <w:sz w:val="24"/>
        <w:szCs w:val="24"/>
      </w:rPr>
    </w:lvl>
    <w:lvl w:ilvl="1">
      <w:numFmt w:val="bullet"/>
      <w:lvlText w:val="•"/>
      <w:lvlJc w:val="left"/>
      <w:pPr>
        <w:ind w:left="1098" w:hanging="360"/>
      </w:pPr>
    </w:lvl>
    <w:lvl w:ilvl="2">
      <w:numFmt w:val="bullet"/>
      <w:lvlText w:val="•"/>
      <w:lvlJc w:val="left"/>
      <w:pPr>
        <w:ind w:left="1737" w:hanging="360"/>
      </w:pPr>
    </w:lvl>
    <w:lvl w:ilvl="3">
      <w:numFmt w:val="bullet"/>
      <w:lvlText w:val="•"/>
      <w:lvlJc w:val="left"/>
      <w:pPr>
        <w:ind w:left="2375" w:hanging="360"/>
      </w:pPr>
    </w:lvl>
    <w:lvl w:ilvl="4">
      <w:numFmt w:val="bullet"/>
      <w:lvlText w:val="•"/>
      <w:lvlJc w:val="left"/>
      <w:pPr>
        <w:ind w:left="3014" w:hanging="360"/>
      </w:pPr>
    </w:lvl>
    <w:lvl w:ilvl="5">
      <w:numFmt w:val="bullet"/>
      <w:lvlText w:val="•"/>
      <w:lvlJc w:val="left"/>
      <w:pPr>
        <w:ind w:left="3652" w:hanging="360"/>
      </w:pPr>
    </w:lvl>
    <w:lvl w:ilvl="6">
      <w:numFmt w:val="bullet"/>
      <w:lvlText w:val="•"/>
      <w:lvlJc w:val="left"/>
      <w:pPr>
        <w:ind w:left="4291" w:hanging="360"/>
      </w:pPr>
    </w:lvl>
    <w:lvl w:ilvl="7">
      <w:numFmt w:val="bullet"/>
      <w:lvlText w:val="•"/>
      <w:lvlJc w:val="left"/>
      <w:pPr>
        <w:ind w:left="4929" w:hanging="360"/>
      </w:pPr>
    </w:lvl>
    <w:lvl w:ilvl="8">
      <w:numFmt w:val="bullet"/>
      <w:lvlText w:val="•"/>
      <w:lvlJc w:val="left"/>
      <w:pPr>
        <w:ind w:left="5568" w:hanging="360"/>
      </w:pPr>
    </w:lvl>
  </w:abstractNum>
  <w:abstractNum w:abstractNumId="1" w15:restartNumberingAfterBreak="0">
    <w:nsid w:val="00000403"/>
    <w:multiLevelType w:val="multilevel"/>
    <w:tmpl w:val="00000886"/>
    <w:lvl w:ilvl="0">
      <w:numFmt w:val="bullet"/>
      <w:lvlText w:val="□"/>
      <w:lvlJc w:val="left"/>
      <w:pPr>
        <w:ind w:left="469" w:hanging="360"/>
      </w:pPr>
      <w:rPr>
        <w:rFonts w:ascii="Symbol" w:hAnsi="Symbol" w:cs="Symbol"/>
        <w:b w:val="0"/>
        <w:bCs w:val="0"/>
        <w:w w:val="93"/>
        <w:sz w:val="24"/>
        <w:szCs w:val="24"/>
      </w:rPr>
    </w:lvl>
    <w:lvl w:ilvl="1">
      <w:numFmt w:val="bullet"/>
      <w:lvlText w:val="•"/>
      <w:lvlJc w:val="left"/>
      <w:pPr>
        <w:ind w:left="1042" w:hanging="360"/>
      </w:pPr>
    </w:lvl>
    <w:lvl w:ilvl="2">
      <w:numFmt w:val="bullet"/>
      <w:lvlText w:val="•"/>
      <w:lvlJc w:val="left"/>
      <w:pPr>
        <w:ind w:left="1624" w:hanging="360"/>
      </w:pPr>
    </w:lvl>
    <w:lvl w:ilvl="3">
      <w:numFmt w:val="bullet"/>
      <w:lvlText w:val="•"/>
      <w:lvlJc w:val="left"/>
      <w:pPr>
        <w:ind w:left="2206" w:hanging="360"/>
      </w:pPr>
    </w:lvl>
    <w:lvl w:ilvl="4">
      <w:numFmt w:val="bullet"/>
      <w:lvlText w:val="•"/>
      <w:lvlJc w:val="left"/>
      <w:pPr>
        <w:ind w:left="2789" w:hanging="360"/>
      </w:pPr>
    </w:lvl>
    <w:lvl w:ilvl="5">
      <w:numFmt w:val="bullet"/>
      <w:lvlText w:val="•"/>
      <w:lvlJc w:val="left"/>
      <w:pPr>
        <w:ind w:left="3371" w:hanging="360"/>
      </w:pPr>
    </w:lvl>
    <w:lvl w:ilvl="6">
      <w:numFmt w:val="bullet"/>
      <w:lvlText w:val="•"/>
      <w:lvlJc w:val="left"/>
      <w:pPr>
        <w:ind w:left="3953" w:hanging="360"/>
      </w:pPr>
    </w:lvl>
    <w:lvl w:ilvl="7">
      <w:numFmt w:val="bullet"/>
      <w:lvlText w:val="•"/>
      <w:lvlJc w:val="left"/>
      <w:pPr>
        <w:ind w:left="4536" w:hanging="360"/>
      </w:pPr>
    </w:lvl>
    <w:lvl w:ilvl="8">
      <w:numFmt w:val="bullet"/>
      <w:lvlText w:val="•"/>
      <w:lvlJc w:val="left"/>
      <w:pPr>
        <w:ind w:left="5118" w:hanging="360"/>
      </w:pPr>
    </w:lvl>
  </w:abstractNum>
  <w:abstractNum w:abstractNumId="2" w15:restartNumberingAfterBreak="0">
    <w:nsid w:val="087801F0"/>
    <w:multiLevelType w:val="hybridMultilevel"/>
    <w:tmpl w:val="0CA20D8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EA3704"/>
    <w:multiLevelType w:val="hybridMultilevel"/>
    <w:tmpl w:val="4CD294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8F261A5"/>
    <w:multiLevelType w:val="hybridMultilevel"/>
    <w:tmpl w:val="8A68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E4266"/>
    <w:multiLevelType w:val="hybridMultilevel"/>
    <w:tmpl w:val="23B0649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B90651"/>
    <w:multiLevelType w:val="hybridMultilevel"/>
    <w:tmpl w:val="8402A3EC"/>
    <w:lvl w:ilvl="0" w:tplc="EC46D8C6">
      <w:start w:val="1"/>
      <w:numFmt w:val="decimal"/>
      <w:lvlText w:val="%1."/>
      <w:lvlJc w:val="left"/>
      <w:pPr>
        <w:ind w:left="720" w:hanging="360"/>
      </w:pPr>
      <w:rPr>
        <w:b/>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C4051A"/>
    <w:multiLevelType w:val="hybridMultilevel"/>
    <w:tmpl w:val="D7405A56"/>
    <w:lvl w:ilvl="0" w:tplc="A4C6C9BE">
      <w:start w:val="1"/>
      <w:numFmt w:val="decimal"/>
      <w:pStyle w:val="Heading2"/>
      <w:lvlText w:val="9.%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BC50ABC"/>
    <w:multiLevelType w:val="hybridMultilevel"/>
    <w:tmpl w:val="A05A0CD8"/>
    <w:lvl w:ilvl="0" w:tplc="4884758A">
      <w:start w:val="1"/>
      <w:numFmt w:val="bullet"/>
      <w:lvlText w:val="-"/>
      <w:lvlJc w:val="left"/>
      <w:pPr>
        <w:ind w:left="1080" w:hanging="360"/>
      </w:pPr>
      <w:rPr>
        <w:rFonts w:ascii="Arial" w:eastAsia="Times New Roman" w:hAnsi="Arial"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D365D88"/>
    <w:multiLevelType w:val="hybridMultilevel"/>
    <w:tmpl w:val="CBA2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87DFD"/>
    <w:multiLevelType w:val="hybridMultilevel"/>
    <w:tmpl w:val="5DAAAF0C"/>
    <w:lvl w:ilvl="0" w:tplc="04090001">
      <w:start w:val="1"/>
      <w:numFmt w:val="bullet"/>
      <w:lvlText w:val=""/>
      <w:lvlJc w:val="left"/>
      <w:pPr>
        <w:ind w:left="720" w:hanging="360"/>
      </w:pPr>
      <w:rPr>
        <w:rFonts w:ascii="Symbol" w:hAnsi="Symbol" w:hint="default"/>
      </w:rPr>
    </w:lvl>
    <w:lvl w:ilvl="1" w:tplc="E7404016">
      <w:start w:val="4"/>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41133"/>
    <w:multiLevelType w:val="hybridMultilevel"/>
    <w:tmpl w:val="15163E96"/>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8B3040E"/>
    <w:multiLevelType w:val="hybridMultilevel"/>
    <w:tmpl w:val="9808DB7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C550209"/>
    <w:multiLevelType w:val="hybridMultilevel"/>
    <w:tmpl w:val="A08A40AA"/>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0027601"/>
    <w:multiLevelType w:val="hybridMultilevel"/>
    <w:tmpl w:val="C3901E1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0987BA1"/>
    <w:multiLevelType w:val="hybridMultilevel"/>
    <w:tmpl w:val="36D018AA"/>
    <w:lvl w:ilvl="0" w:tplc="4884758A">
      <w:start w:val="1"/>
      <w:numFmt w:val="bullet"/>
      <w:lvlText w:val="-"/>
      <w:lvlJc w:val="left"/>
      <w:pPr>
        <w:ind w:left="108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46337"/>
    <w:multiLevelType w:val="hybridMultilevel"/>
    <w:tmpl w:val="27D8E4E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7370A08"/>
    <w:multiLevelType w:val="hybridMultilevel"/>
    <w:tmpl w:val="288021FA"/>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A187AB8"/>
    <w:multiLevelType w:val="hybridMultilevel"/>
    <w:tmpl w:val="5398499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A7F6025"/>
    <w:multiLevelType w:val="hybridMultilevel"/>
    <w:tmpl w:val="58C8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82DE6"/>
    <w:multiLevelType w:val="hybridMultilevel"/>
    <w:tmpl w:val="3C68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55504"/>
    <w:multiLevelType w:val="hybridMultilevel"/>
    <w:tmpl w:val="7AC676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E606F12"/>
    <w:multiLevelType w:val="hybridMultilevel"/>
    <w:tmpl w:val="948C6B8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C2754"/>
    <w:multiLevelType w:val="hybridMultilevel"/>
    <w:tmpl w:val="FE92E13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D1547DE"/>
    <w:multiLevelType w:val="hybridMultilevel"/>
    <w:tmpl w:val="89F8520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9F3732"/>
    <w:multiLevelType w:val="hybridMultilevel"/>
    <w:tmpl w:val="55BEE66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634652AA"/>
    <w:multiLevelType w:val="hybridMultilevel"/>
    <w:tmpl w:val="1CEE1BEE"/>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9215DCE"/>
    <w:multiLevelType w:val="hybridMultilevel"/>
    <w:tmpl w:val="DB500FCE"/>
    <w:lvl w:ilvl="0" w:tplc="04180009">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9" w15:restartNumberingAfterBreak="0">
    <w:nsid w:val="6D897EC4"/>
    <w:multiLevelType w:val="hybridMultilevel"/>
    <w:tmpl w:val="03E0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54CED"/>
    <w:multiLevelType w:val="hybridMultilevel"/>
    <w:tmpl w:val="D542FC5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DD542CF"/>
    <w:multiLevelType w:val="hybridMultilevel"/>
    <w:tmpl w:val="9EDABAD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5C25C0B"/>
    <w:multiLevelType w:val="hybridMultilevel"/>
    <w:tmpl w:val="95BE113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6270ECC"/>
    <w:multiLevelType w:val="hybridMultilevel"/>
    <w:tmpl w:val="CF9A03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6F279F9"/>
    <w:multiLevelType w:val="hybridMultilevel"/>
    <w:tmpl w:val="4196873A"/>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74D74"/>
    <w:multiLevelType w:val="multilevel"/>
    <w:tmpl w:val="E4FAF0B6"/>
    <w:lvl w:ilvl="0">
      <w:start w:val="1"/>
      <w:numFmt w:val="decimal"/>
      <w:pStyle w:val="Heading1"/>
      <w:lvlText w:val="%1."/>
      <w:lvlJc w:val="left"/>
      <w:pPr>
        <w:ind w:left="1070"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CC146F8"/>
    <w:multiLevelType w:val="hybridMultilevel"/>
    <w:tmpl w:val="B6428C9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7ED335BD"/>
    <w:multiLevelType w:val="hybridMultilevel"/>
    <w:tmpl w:val="968619BA"/>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11"/>
  </w:num>
  <w:num w:numId="4">
    <w:abstractNumId w:val="24"/>
  </w:num>
  <w:num w:numId="5">
    <w:abstractNumId w:val="22"/>
  </w:num>
  <w:num w:numId="6">
    <w:abstractNumId w:val="19"/>
  </w:num>
  <w:num w:numId="7">
    <w:abstractNumId w:val="32"/>
  </w:num>
  <w:num w:numId="8">
    <w:abstractNumId w:val="30"/>
  </w:num>
  <w:num w:numId="9">
    <w:abstractNumId w:val="2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1"/>
  </w:num>
  <w:num w:numId="13">
    <w:abstractNumId w:val="5"/>
  </w:num>
  <w:num w:numId="14">
    <w:abstractNumId w:val="12"/>
  </w:num>
  <w:num w:numId="15">
    <w:abstractNumId w:val="13"/>
  </w:num>
  <w:num w:numId="16">
    <w:abstractNumId w:val="18"/>
  </w:num>
  <w:num w:numId="17">
    <w:abstractNumId w:val="27"/>
  </w:num>
  <w:num w:numId="18">
    <w:abstractNumId w:val="25"/>
  </w:num>
  <w:num w:numId="19">
    <w:abstractNumId w:val="14"/>
  </w:num>
  <w:num w:numId="20">
    <w:abstractNumId w:val="9"/>
  </w:num>
  <w:num w:numId="21">
    <w:abstractNumId w:val="16"/>
  </w:num>
  <w:num w:numId="22">
    <w:abstractNumId w:val="37"/>
  </w:num>
  <w:num w:numId="23">
    <w:abstractNumId w:val="17"/>
  </w:num>
  <w:num w:numId="24">
    <w:abstractNumId w:val="23"/>
  </w:num>
  <w:num w:numId="25">
    <w:abstractNumId w:val="34"/>
  </w:num>
  <w:num w:numId="26">
    <w:abstractNumId w:val="21"/>
  </w:num>
  <w:num w:numId="27">
    <w:abstractNumId w:val="29"/>
  </w:num>
  <w:num w:numId="28">
    <w:abstractNumId w:val="26"/>
  </w:num>
  <w:num w:numId="29">
    <w:abstractNumId w:val="10"/>
  </w:num>
  <w:num w:numId="30">
    <w:abstractNumId w:val="20"/>
  </w:num>
  <w:num w:numId="31">
    <w:abstractNumId w:val="4"/>
  </w:num>
  <w:num w:numId="32">
    <w:abstractNumId w:val="15"/>
  </w:num>
  <w:num w:numId="33">
    <w:abstractNumId w:val="35"/>
    <w:lvlOverride w:ilvl="0">
      <w:startOverride w:val="8"/>
    </w:lvlOverride>
    <w:lvlOverride w:ilvl="1">
      <w:startOverride w:val="2"/>
    </w:lvlOverride>
  </w:num>
  <w:num w:numId="34">
    <w:abstractNumId w:val="35"/>
  </w:num>
  <w:num w:numId="35">
    <w:abstractNumId w:val="35"/>
  </w:num>
  <w:num w:numId="36">
    <w:abstractNumId w:val="35"/>
  </w:num>
  <w:num w:numId="37">
    <w:abstractNumId w:val="35"/>
  </w:num>
  <w:num w:numId="38">
    <w:abstractNumId w:val="7"/>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0"/>
  </w:num>
  <w:num w:numId="44">
    <w:abstractNumId w:val="35"/>
    <w:lvlOverride w:ilvl="0">
      <w:startOverride w:val="9"/>
    </w:lvlOverride>
    <w:lvlOverride w:ilvl="1">
      <w:startOverride w:val="1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943"/>
    <w:rsid w:val="00004EF0"/>
    <w:rsid w:val="0001122E"/>
    <w:rsid w:val="00017186"/>
    <w:rsid w:val="00022230"/>
    <w:rsid w:val="00022BF9"/>
    <w:rsid w:val="00025045"/>
    <w:rsid w:val="00046D54"/>
    <w:rsid w:val="00047D2A"/>
    <w:rsid w:val="00065F84"/>
    <w:rsid w:val="00067BE2"/>
    <w:rsid w:val="000730AA"/>
    <w:rsid w:val="0008056F"/>
    <w:rsid w:val="00082DAA"/>
    <w:rsid w:val="000A38A9"/>
    <w:rsid w:val="000A73F8"/>
    <w:rsid w:val="000B1EE0"/>
    <w:rsid w:val="000B20B6"/>
    <w:rsid w:val="000D656B"/>
    <w:rsid w:val="000D6E6B"/>
    <w:rsid w:val="000E287A"/>
    <w:rsid w:val="000E2A3F"/>
    <w:rsid w:val="000F24C0"/>
    <w:rsid w:val="000F4A74"/>
    <w:rsid w:val="000F7A31"/>
    <w:rsid w:val="001005C1"/>
    <w:rsid w:val="00103B47"/>
    <w:rsid w:val="00107B78"/>
    <w:rsid w:val="00113AFC"/>
    <w:rsid w:val="0012135D"/>
    <w:rsid w:val="00121E73"/>
    <w:rsid w:val="0012405F"/>
    <w:rsid w:val="00136CEF"/>
    <w:rsid w:val="0014625F"/>
    <w:rsid w:val="00150A26"/>
    <w:rsid w:val="0015289A"/>
    <w:rsid w:val="001775F7"/>
    <w:rsid w:val="00180634"/>
    <w:rsid w:val="00184492"/>
    <w:rsid w:val="001A4541"/>
    <w:rsid w:val="001B2566"/>
    <w:rsid w:val="001B5FEA"/>
    <w:rsid w:val="001B707E"/>
    <w:rsid w:val="001D5873"/>
    <w:rsid w:val="001E7DB5"/>
    <w:rsid w:val="001F02CA"/>
    <w:rsid w:val="001F38EE"/>
    <w:rsid w:val="001F6B03"/>
    <w:rsid w:val="001F78C0"/>
    <w:rsid w:val="00200342"/>
    <w:rsid w:val="002124B5"/>
    <w:rsid w:val="00213A4A"/>
    <w:rsid w:val="00227E2F"/>
    <w:rsid w:val="002326E6"/>
    <w:rsid w:val="002326E7"/>
    <w:rsid w:val="002353EE"/>
    <w:rsid w:val="00243400"/>
    <w:rsid w:val="00243A37"/>
    <w:rsid w:val="00260C53"/>
    <w:rsid w:val="00260D4C"/>
    <w:rsid w:val="002626B4"/>
    <w:rsid w:val="00264D10"/>
    <w:rsid w:val="002663D6"/>
    <w:rsid w:val="002666B4"/>
    <w:rsid w:val="002669C5"/>
    <w:rsid w:val="00272848"/>
    <w:rsid w:val="00273B50"/>
    <w:rsid w:val="00273D5D"/>
    <w:rsid w:val="00280446"/>
    <w:rsid w:val="00285971"/>
    <w:rsid w:val="00295FB0"/>
    <w:rsid w:val="002A68C3"/>
    <w:rsid w:val="002B2514"/>
    <w:rsid w:val="002B29D9"/>
    <w:rsid w:val="002C44AF"/>
    <w:rsid w:val="002C4C26"/>
    <w:rsid w:val="002C56A9"/>
    <w:rsid w:val="002D14B0"/>
    <w:rsid w:val="002D6ED3"/>
    <w:rsid w:val="002D7377"/>
    <w:rsid w:val="002F0E75"/>
    <w:rsid w:val="002F4E47"/>
    <w:rsid w:val="002F4E97"/>
    <w:rsid w:val="002F4F3E"/>
    <w:rsid w:val="002F53D0"/>
    <w:rsid w:val="002F7BC9"/>
    <w:rsid w:val="003003ED"/>
    <w:rsid w:val="00310A4A"/>
    <w:rsid w:val="00311BE7"/>
    <w:rsid w:val="003218C3"/>
    <w:rsid w:val="00321F3E"/>
    <w:rsid w:val="003233BD"/>
    <w:rsid w:val="00325943"/>
    <w:rsid w:val="003426E8"/>
    <w:rsid w:val="00352ED0"/>
    <w:rsid w:val="00364500"/>
    <w:rsid w:val="00365F1D"/>
    <w:rsid w:val="00366861"/>
    <w:rsid w:val="00366880"/>
    <w:rsid w:val="00366C48"/>
    <w:rsid w:val="00370929"/>
    <w:rsid w:val="00371487"/>
    <w:rsid w:val="00371FE2"/>
    <w:rsid w:val="00372192"/>
    <w:rsid w:val="0037729F"/>
    <w:rsid w:val="00377646"/>
    <w:rsid w:val="00391510"/>
    <w:rsid w:val="003A5C6B"/>
    <w:rsid w:val="003B31A3"/>
    <w:rsid w:val="003C501C"/>
    <w:rsid w:val="003C7672"/>
    <w:rsid w:val="003D45D9"/>
    <w:rsid w:val="003D68C5"/>
    <w:rsid w:val="003D7452"/>
    <w:rsid w:val="003E259C"/>
    <w:rsid w:val="00400E00"/>
    <w:rsid w:val="0040218B"/>
    <w:rsid w:val="004037C9"/>
    <w:rsid w:val="004040DB"/>
    <w:rsid w:val="00404631"/>
    <w:rsid w:val="00406315"/>
    <w:rsid w:val="004065F3"/>
    <w:rsid w:val="00406E93"/>
    <w:rsid w:val="004113AD"/>
    <w:rsid w:val="00413ED5"/>
    <w:rsid w:val="0041408A"/>
    <w:rsid w:val="00423BCD"/>
    <w:rsid w:val="00432C44"/>
    <w:rsid w:val="00435537"/>
    <w:rsid w:val="004355C4"/>
    <w:rsid w:val="004368BE"/>
    <w:rsid w:val="004474EA"/>
    <w:rsid w:val="0045109D"/>
    <w:rsid w:val="004573FF"/>
    <w:rsid w:val="004631D6"/>
    <w:rsid w:val="00472FBC"/>
    <w:rsid w:val="0048277C"/>
    <w:rsid w:val="00482F16"/>
    <w:rsid w:val="004844A7"/>
    <w:rsid w:val="00485B5C"/>
    <w:rsid w:val="00495D01"/>
    <w:rsid w:val="004B05AA"/>
    <w:rsid w:val="004B6BB4"/>
    <w:rsid w:val="004C3C12"/>
    <w:rsid w:val="004D1FFD"/>
    <w:rsid w:val="004D6065"/>
    <w:rsid w:val="004E0DA7"/>
    <w:rsid w:val="004F1520"/>
    <w:rsid w:val="004F68D1"/>
    <w:rsid w:val="004F7ED9"/>
    <w:rsid w:val="00500E7C"/>
    <w:rsid w:val="0052388F"/>
    <w:rsid w:val="00523D11"/>
    <w:rsid w:val="00534A9C"/>
    <w:rsid w:val="00536EDC"/>
    <w:rsid w:val="00553A71"/>
    <w:rsid w:val="00555AF3"/>
    <w:rsid w:val="005561E6"/>
    <w:rsid w:val="005569C2"/>
    <w:rsid w:val="005601A7"/>
    <w:rsid w:val="0056232C"/>
    <w:rsid w:val="00567442"/>
    <w:rsid w:val="00570EEF"/>
    <w:rsid w:val="00574C7A"/>
    <w:rsid w:val="00575BC9"/>
    <w:rsid w:val="00582A47"/>
    <w:rsid w:val="00590B50"/>
    <w:rsid w:val="00594CEF"/>
    <w:rsid w:val="00597867"/>
    <w:rsid w:val="005B076B"/>
    <w:rsid w:val="005C0B28"/>
    <w:rsid w:val="005C400C"/>
    <w:rsid w:val="005C5D76"/>
    <w:rsid w:val="005D52C9"/>
    <w:rsid w:val="005E2BF1"/>
    <w:rsid w:val="005E3456"/>
    <w:rsid w:val="005F5EE9"/>
    <w:rsid w:val="00601963"/>
    <w:rsid w:val="0060498A"/>
    <w:rsid w:val="00604FEC"/>
    <w:rsid w:val="00613AA3"/>
    <w:rsid w:val="006214E4"/>
    <w:rsid w:val="00623475"/>
    <w:rsid w:val="006279A5"/>
    <w:rsid w:val="00634E06"/>
    <w:rsid w:val="00644EB4"/>
    <w:rsid w:val="00652EAB"/>
    <w:rsid w:val="0067487A"/>
    <w:rsid w:val="0068788D"/>
    <w:rsid w:val="00694053"/>
    <w:rsid w:val="00696523"/>
    <w:rsid w:val="006B1EF5"/>
    <w:rsid w:val="006B3D99"/>
    <w:rsid w:val="006B78EB"/>
    <w:rsid w:val="006C3B37"/>
    <w:rsid w:val="006C4CFF"/>
    <w:rsid w:val="006E1FA3"/>
    <w:rsid w:val="006E4AA7"/>
    <w:rsid w:val="006E6C03"/>
    <w:rsid w:val="006F4AF9"/>
    <w:rsid w:val="006F68F4"/>
    <w:rsid w:val="006F7E02"/>
    <w:rsid w:val="00702AD7"/>
    <w:rsid w:val="00703B00"/>
    <w:rsid w:val="007138FC"/>
    <w:rsid w:val="00721116"/>
    <w:rsid w:val="00721C63"/>
    <w:rsid w:val="0072236A"/>
    <w:rsid w:val="00724C00"/>
    <w:rsid w:val="007256EC"/>
    <w:rsid w:val="0072617F"/>
    <w:rsid w:val="0073006F"/>
    <w:rsid w:val="007358A3"/>
    <w:rsid w:val="007401A9"/>
    <w:rsid w:val="0074290B"/>
    <w:rsid w:val="007474D6"/>
    <w:rsid w:val="007554D5"/>
    <w:rsid w:val="0076087B"/>
    <w:rsid w:val="00760CCE"/>
    <w:rsid w:val="00773B42"/>
    <w:rsid w:val="007753A8"/>
    <w:rsid w:val="007766D6"/>
    <w:rsid w:val="00777A93"/>
    <w:rsid w:val="00785EC1"/>
    <w:rsid w:val="00795BAA"/>
    <w:rsid w:val="0079751A"/>
    <w:rsid w:val="007A3135"/>
    <w:rsid w:val="007A39D0"/>
    <w:rsid w:val="007B1C85"/>
    <w:rsid w:val="007B5CD4"/>
    <w:rsid w:val="007B74A2"/>
    <w:rsid w:val="007C1E63"/>
    <w:rsid w:val="007C38D4"/>
    <w:rsid w:val="007C5EFB"/>
    <w:rsid w:val="007D5642"/>
    <w:rsid w:val="007D6EA4"/>
    <w:rsid w:val="007E2AEA"/>
    <w:rsid w:val="007E7079"/>
    <w:rsid w:val="007F3759"/>
    <w:rsid w:val="007F5034"/>
    <w:rsid w:val="007F6151"/>
    <w:rsid w:val="007F6513"/>
    <w:rsid w:val="00801DE5"/>
    <w:rsid w:val="00802764"/>
    <w:rsid w:val="00805E6C"/>
    <w:rsid w:val="008121D6"/>
    <w:rsid w:val="0081385E"/>
    <w:rsid w:val="0083748A"/>
    <w:rsid w:val="00853893"/>
    <w:rsid w:val="00854668"/>
    <w:rsid w:val="0085626B"/>
    <w:rsid w:val="0085754D"/>
    <w:rsid w:val="00857DEF"/>
    <w:rsid w:val="00863503"/>
    <w:rsid w:val="0087106A"/>
    <w:rsid w:val="0087354F"/>
    <w:rsid w:val="00873E3D"/>
    <w:rsid w:val="008751EB"/>
    <w:rsid w:val="00881225"/>
    <w:rsid w:val="00881259"/>
    <w:rsid w:val="008867E8"/>
    <w:rsid w:val="00892463"/>
    <w:rsid w:val="008A00FF"/>
    <w:rsid w:val="008A18FD"/>
    <w:rsid w:val="008A4D42"/>
    <w:rsid w:val="008A5E01"/>
    <w:rsid w:val="008B0330"/>
    <w:rsid w:val="008B5C15"/>
    <w:rsid w:val="008B6F36"/>
    <w:rsid w:val="008D3562"/>
    <w:rsid w:val="008D6507"/>
    <w:rsid w:val="008E068D"/>
    <w:rsid w:val="008E16AF"/>
    <w:rsid w:val="008E2D47"/>
    <w:rsid w:val="008E6EE9"/>
    <w:rsid w:val="008F20B9"/>
    <w:rsid w:val="008F30EA"/>
    <w:rsid w:val="008F7B53"/>
    <w:rsid w:val="00903CE9"/>
    <w:rsid w:val="009064FB"/>
    <w:rsid w:val="0091593C"/>
    <w:rsid w:val="00916102"/>
    <w:rsid w:val="009236BB"/>
    <w:rsid w:val="00931AAC"/>
    <w:rsid w:val="00931AD1"/>
    <w:rsid w:val="00931C4A"/>
    <w:rsid w:val="00933C16"/>
    <w:rsid w:val="00935B9E"/>
    <w:rsid w:val="00937D3F"/>
    <w:rsid w:val="00941FCB"/>
    <w:rsid w:val="00952D06"/>
    <w:rsid w:val="00955BB9"/>
    <w:rsid w:val="00961065"/>
    <w:rsid w:val="00961969"/>
    <w:rsid w:val="00964E00"/>
    <w:rsid w:val="00971D39"/>
    <w:rsid w:val="009725A2"/>
    <w:rsid w:val="009727B6"/>
    <w:rsid w:val="009768F9"/>
    <w:rsid w:val="00980DC0"/>
    <w:rsid w:val="009A1B13"/>
    <w:rsid w:val="009A50E9"/>
    <w:rsid w:val="009B0309"/>
    <w:rsid w:val="009B2834"/>
    <w:rsid w:val="009B2ACA"/>
    <w:rsid w:val="009C2918"/>
    <w:rsid w:val="009C32AD"/>
    <w:rsid w:val="009D51C7"/>
    <w:rsid w:val="009D5D27"/>
    <w:rsid w:val="009D6813"/>
    <w:rsid w:val="009E0BB4"/>
    <w:rsid w:val="009E17CE"/>
    <w:rsid w:val="009E1DCC"/>
    <w:rsid w:val="009E2842"/>
    <w:rsid w:val="009E2E0D"/>
    <w:rsid w:val="009E4860"/>
    <w:rsid w:val="009E6594"/>
    <w:rsid w:val="009F2A44"/>
    <w:rsid w:val="009F6BC3"/>
    <w:rsid w:val="00A01DFD"/>
    <w:rsid w:val="00A30C02"/>
    <w:rsid w:val="00A32D39"/>
    <w:rsid w:val="00A42FEB"/>
    <w:rsid w:val="00A51177"/>
    <w:rsid w:val="00A52808"/>
    <w:rsid w:val="00A56FDB"/>
    <w:rsid w:val="00A623DB"/>
    <w:rsid w:val="00A66E68"/>
    <w:rsid w:val="00A70E6E"/>
    <w:rsid w:val="00A71C62"/>
    <w:rsid w:val="00A73562"/>
    <w:rsid w:val="00A951CA"/>
    <w:rsid w:val="00A967FC"/>
    <w:rsid w:val="00AA4349"/>
    <w:rsid w:val="00AA5AF3"/>
    <w:rsid w:val="00AA6DFA"/>
    <w:rsid w:val="00AB4510"/>
    <w:rsid w:val="00AC77EC"/>
    <w:rsid w:val="00AD12F0"/>
    <w:rsid w:val="00AD1548"/>
    <w:rsid w:val="00AD15BC"/>
    <w:rsid w:val="00AD1E00"/>
    <w:rsid w:val="00AD20B1"/>
    <w:rsid w:val="00AE3561"/>
    <w:rsid w:val="00AE72A8"/>
    <w:rsid w:val="00AF063A"/>
    <w:rsid w:val="00AF5067"/>
    <w:rsid w:val="00AF7BFD"/>
    <w:rsid w:val="00B02B6A"/>
    <w:rsid w:val="00B05FE0"/>
    <w:rsid w:val="00B15272"/>
    <w:rsid w:val="00B20231"/>
    <w:rsid w:val="00B31B0A"/>
    <w:rsid w:val="00B524D9"/>
    <w:rsid w:val="00B54D1B"/>
    <w:rsid w:val="00B55294"/>
    <w:rsid w:val="00B57FAA"/>
    <w:rsid w:val="00B6158B"/>
    <w:rsid w:val="00B62466"/>
    <w:rsid w:val="00B62644"/>
    <w:rsid w:val="00B648A7"/>
    <w:rsid w:val="00B705D6"/>
    <w:rsid w:val="00B811FC"/>
    <w:rsid w:val="00B82710"/>
    <w:rsid w:val="00B867DE"/>
    <w:rsid w:val="00B92A2F"/>
    <w:rsid w:val="00B9507C"/>
    <w:rsid w:val="00BC21BE"/>
    <w:rsid w:val="00BC4D81"/>
    <w:rsid w:val="00BD4D1C"/>
    <w:rsid w:val="00BD6AA1"/>
    <w:rsid w:val="00BE103E"/>
    <w:rsid w:val="00BE72B8"/>
    <w:rsid w:val="00BF04AD"/>
    <w:rsid w:val="00BF176B"/>
    <w:rsid w:val="00BF65D8"/>
    <w:rsid w:val="00BF7A8E"/>
    <w:rsid w:val="00C10CDB"/>
    <w:rsid w:val="00C16535"/>
    <w:rsid w:val="00C2089E"/>
    <w:rsid w:val="00C2145C"/>
    <w:rsid w:val="00C2193E"/>
    <w:rsid w:val="00C24769"/>
    <w:rsid w:val="00C3236C"/>
    <w:rsid w:val="00C32FB0"/>
    <w:rsid w:val="00C41AF1"/>
    <w:rsid w:val="00C4729E"/>
    <w:rsid w:val="00C55B9C"/>
    <w:rsid w:val="00C60834"/>
    <w:rsid w:val="00C80A73"/>
    <w:rsid w:val="00C850CA"/>
    <w:rsid w:val="00C8660F"/>
    <w:rsid w:val="00C87EDF"/>
    <w:rsid w:val="00C9069B"/>
    <w:rsid w:val="00C911C0"/>
    <w:rsid w:val="00C92ADF"/>
    <w:rsid w:val="00C9399E"/>
    <w:rsid w:val="00C950A4"/>
    <w:rsid w:val="00CA1DB0"/>
    <w:rsid w:val="00CA4122"/>
    <w:rsid w:val="00CC6E88"/>
    <w:rsid w:val="00CC7830"/>
    <w:rsid w:val="00CD0B67"/>
    <w:rsid w:val="00CD648D"/>
    <w:rsid w:val="00CE0F04"/>
    <w:rsid w:val="00CF57B0"/>
    <w:rsid w:val="00D01484"/>
    <w:rsid w:val="00D02835"/>
    <w:rsid w:val="00D10A10"/>
    <w:rsid w:val="00D1407C"/>
    <w:rsid w:val="00D15C4F"/>
    <w:rsid w:val="00D265DB"/>
    <w:rsid w:val="00D33106"/>
    <w:rsid w:val="00D33CF2"/>
    <w:rsid w:val="00D36885"/>
    <w:rsid w:val="00D42B5B"/>
    <w:rsid w:val="00D52476"/>
    <w:rsid w:val="00D5360B"/>
    <w:rsid w:val="00D65D16"/>
    <w:rsid w:val="00D65DE6"/>
    <w:rsid w:val="00D74A1E"/>
    <w:rsid w:val="00D75528"/>
    <w:rsid w:val="00D804E0"/>
    <w:rsid w:val="00D90573"/>
    <w:rsid w:val="00D92563"/>
    <w:rsid w:val="00D9282B"/>
    <w:rsid w:val="00DB14BF"/>
    <w:rsid w:val="00DC0FD4"/>
    <w:rsid w:val="00DC4BF7"/>
    <w:rsid w:val="00DC5650"/>
    <w:rsid w:val="00DD2904"/>
    <w:rsid w:val="00DD4D46"/>
    <w:rsid w:val="00DF174F"/>
    <w:rsid w:val="00DF527D"/>
    <w:rsid w:val="00DF76C0"/>
    <w:rsid w:val="00E07DF2"/>
    <w:rsid w:val="00E2143C"/>
    <w:rsid w:val="00E26FB1"/>
    <w:rsid w:val="00E270A9"/>
    <w:rsid w:val="00E32ECE"/>
    <w:rsid w:val="00E37EB9"/>
    <w:rsid w:val="00E40B1C"/>
    <w:rsid w:val="00E47026"/>
    <w:rsid w:val="00E5056F"/>
    <w:rsid w:val="00E508F9"/>
    <w:rsid w:val="00E54C28"/>
    <w:rsid w:val="00E7097E"/>
    <w:rsid w:val="00E72110"/>
    <w:rsid w:val="00E77193"/>
    <w:rsid w:val="00E772ED"/>
    <w:rsid w:val="00E804FD"/>
    <w:rsid w:val="00E91E66"/>
    <w:rsid w:val="00EA006B"/>
    <w:rsid w:val="00EA0A0D"/>
    <w:rsid w:val="00EA1BD2"/>
    <w:rsid w:val="00EA1ECF"/>
    <w:rsid w:val="00EB46C1"/>
    <w:rsid w:val="00EB54B0"/>
    <w:rsid w:val="00EB687D"/>
    <w:rsid w:val="00EB7291"/>
    <w:rsid w:val="00EC0190"/>
    <w:rsid w:val="00EC15F8"/>
    <w:rsid w:val="00EC1742"/>
    <w:rsid w:val="00EC72B5"/>
    <w:rsid w:val="00ED294F"/>
    <w:rsid w:val="00ED2AB3"/>
    <w:rsid w:val="00ED3B0F"/>
    <w:rsid w:val="00EF3BB2"/>
    <w:rsid w:val="00EF45A5"/>
    <w:rsid w:val="00F0629F"/>
    <w:rsid w:val="00F06B8D"/>
    <w:rsid w:val="00F1360D"/>
    <w:rsid w:val="00F26DC9"/>
    <w:rsid w:val="00F36B97"/>
    <w:rsid w:val="00F438C3"/>
    <w:rsid w:val="00F512F8"/>
    <w:rsid w:val="00F5209B"/>
    <w:rsid w:val="00F53955"/>
    <w:rsid w:val="00F56DEF"/>
    <w:rsid w:val="00F63792"/>
    <w:rsid w:val="00F66A4E"/>
    <w:rsid w:val="00F753B7"/>
    <w:rsid w:val="00F844A4"/>
    <w:rsid w:val="00F91FC6"/>
    <w:rsid w:val="00F97C92"/>
    <w:rsid w:val="00FA062D"/>
    <w:rsid w:val="00FA117A"/>
    <w:rsid w:val="00FA5B3A"/>
    <w:rsid w:val="00FB12B6"/>
    <w:rsid w:val="00FB3CAC"/>
    <w:rsid w:val="00FC1900"/>
    <w:rsid w:val="00FC3736"/>
    <w:rsid w:val="00FC4568"/>
    <w:rsid w:val="00FC6BA7"/>
    <w:rsid w:val="00FD3D7D"/>
    <w:rsid w:val="00FD59F4"/>
    <w:rsid w:val="00FD5D8A"/>
    <w:rsid w:val="00FE130E"/>
    <w:rsid w:val="00FF1C9B"/>
    <w:rsid w:val="00FF5E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0FE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F7A31"/>
    <w:pPr>
      <w:keepNext/>
      <w:keepLines/>
      <w:numPr>
        <w:numId w:val="1"/>
      </w:numPr>
      <w:spacing w:before="240" w:after="0" w:line="360" w:lineRule="auto"/>
      <w:outlineLvl w:val="0"/>
    </w:pPr>
    <w:rPr>
      <w:rFonts w:ascii="Calibri" w:eastAsiaTheme="majorEastAsia" w:hAnsi="Calibri" w:cstheme="majorBidi"/>
      <w:b/>
      <w:caps/>
      <w:color w:val="2E74B5" w:themeColor="accent1" w:themeShade="BF"/>
      <w:sz w:val="32"/>
      <w:szCs w:val="32"/>
      <w:lang w:val="en-US"/>
    </w:rPr>
  </w:style>
  <w:style w:type="paragraph" w:styleId="Heading2">
    <w:name w:val="heading 2"/>
    <w:basedOn w:val="Normal"/>
    <w:next w:val="Normal"/>
    <w:link w:val="Heading2Char"/>
    <w:autoRedefine/>
    <w:uiPriority w:val="9"/>
    <w:unhideWhenUsed/>
    <w:qFormat/>
    <w:rsid w:val="00EB54B0"/>
    <w:pPr>
      <w:keepNext/>
      <w:keepLines/>
      <w:numPr>
        <w:numId w:val="38"/>
      </w:numPr>
      <w:spacing w:before="280" w:after="240" w:line="240" w:lineRule="auto"/>
      <w:outlineLvl w:val="1"/>
    </w:pPr>
    <w:rPr>
      <w:rFonts w:ascii="Calibri" w:eastAsiaTheme="majorEastAsia" w:hAnsi="Calibri" w:cstheme="majorBidi"/>
      <w:b/>
      <w:i/>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23 List Paragraph,Bullet,Bullet paras,Bullets,Ha,List Paragraph (numbered (a)),List Paragraph nowy,List Paragraph1,List_Paragraph,Liste 1,Main numbered paragraph,Multilevel para_II,Numbered List Paragraph,Numbered Paragraph,References"/>
    <w:basedOn w:val="Normal"/>
    <w:link w:val="ListParagraphChar"/>
    <w:uiPriority w:val="34"/>
    <w:qFormat/>
    <w:rsid w:val="00325943"/>
    <w:pPr>
      <w:spacing w:after="0" w:line="240" w:lineRule="auto"/>
      <w:ind w:left="720"/>
      <w:contextualSpacing/>
    </w:pPr>
    <w:rPr>
      <w:sz w:val="24"/>
      <w:szCs w:val="24"/>
    </w:rPr>
  </w:style>
  <w:style w:type="character" w:customStyle="1" w:styleId="FootnoteTextChar2">
    <w:name w:val="Footnote Text Char2"/>
    <w:aliases w:val="fn Char,single space Char,footnote text Char,FOOTNOTES Char,Fußnotentext Char Char,Fußnotentext arial Char,ALTS FOOTNOTE Char,ADB Char,pod carou Char,Footnote text Char,ft Char,Footnote Text Char1 Char,Footnote Text Char2 Char Char"/>
    <w:basedOn w:val="DefaultParagraphFont"/>
    <w:link w:val="FootnoteText"/>
    <w:uiPriority w:val="99"/>
    <w:semiHidden/>
    <w:locked/>
    <w:rsid w:val="00321F3E"/>
    <w:rPr>
      <w:rFonts w:ascii="Times New Roman" w:eastAsia="Times New Roman" w:hAnsi="Times New Roman"/>
      <w:sz w:val="20"/>
      <w:szCs w:val="20"/>
    </w:rPr>
  </w:style>
  <w:style w:type="paragraph" w:styleId="FootnoteText">
    <w:name w:val="footnote text"/>
    <w:aliases w:val="fn,single space,footnote text,FOOTNOTES,Fußnotentext Char,Fußnotentext arial,ALTS FOOTNOTE,ADB,pod carou,Footnote text,ft,Footnote Text Char1,Footnote Text Char2 Char,Footnote Text Char1 Char Char,Footno,Char Char Char,Fußnote,Footnote,f"/>
    <w:basedOn w:val="Normal"/>
    <w:link w:val="FootnoteTextChar2"/>
    <w:uiPriority w:val="99"/>
    <w:unhideWhenUsed/>
    <w:qFormat/>
    <w:rsid w:val="00321F3E"/>
    <w:pPr>
      <w:spacing w:after="0" w:line="240" w:lineRule="auto"/>
    </w:pPr>
    <w:rPr>
      <w:rFonts w:ascii="Times New Roman" w:eastAsia="Times New Roman" w:hAnsi="Times New Roman"/>
      <w:sz w:val="20"/>
      <w:szCs w:val="20"/>
    </w:rPr>
  </w:style>
  <w:style w:type="character" w:customStyle="1" w:styleId="FootnoteTextChar">
    <w:name w:val="Footnote Text Char"/>
    <w:aliases w:val="Char Char,FOOTNOTES Char Char Char Char,Footnote Char,Footnote Text Char Char Char Char Char,Footnote Text Char Char1 Char Char,Fu§not Char,fn Char Char Char Char,fn Char2 Char,Fußnote Char,WB-Fußnotentext Char,footnote text Char1"/>
    <w:basedOn w:val="DefaultParagraphFont"/>
    <w:rsid w:val="00321F3E"/>
    <w:rPr>
      <w:sz w:val="20"/>
      <w:szCs w:val="20"/>
    </w:rPr>
  </w:style>
  <w:style w:type="character" w:styleId="FootnoteReference">
    <w:name w:val="footnote reference"/>
    <w:aliases w:val="ftref,BVI fnr,Footnote Reference Number,Footnote Reference_LVL6,Footnote Reference_LVL61,Footnote Reference_LVL62,Footnote Reference_LVL63,Footnote Reference_LVL64,fr,16 Point,Superscript 6 Point,(Ref. de nota al pie),SUPERS, BVI fnr"/>
    <w:basedOn w:val="DefaultParagraphFont"/>
    <w:link w:val="ftrefCharCharCharCharCharCharCharCharChar"/>
    <w:uiPriority w:val="99"/>
    <w:unhideWhenUsed/>
    <w:qFormat/>
    <w:rsid w:val="00321F3E"/>
    <w:rPr>
      <w:vertAlign w:val="superscript"/>
    </w:rPr>
  </w:style>
  <w:style w:type="paragraph" w:customStyle="1" w:styleId="ftrefCharCharCharCharCharCharCharCharChar">
    <w:name w:val="ftref Char Char Char Char Char Char Char Char Char"/>
    <w:aliases w:val="Texto de nota al pie Char Char Char Char Char Char Char Char Char,Footnotes refss Char Char Char Char Char Char Char Char Char Char Char Char Char Char"/>
    <w:basedOn w:val="Normal"/>
    <w:link w:val="FootnoteReference"/>
    <w:uiPriority w:val="99"/>
    <w:rsid w:val="00321F3E"/>
    <w:pPr>
      <w:spacing w:line="240" w:lineRule="exact"/>
      <w:jc w:val="both"/>
    </w:pPr>
    <w:rPr>
      <w:vertAlign w:val="superscript"/>
    </w:rPr>
  </w:style>
  <w:style w:type="character" w:customStyle="1" w:styleId="Heading1Char">
    <w:name w:val="Heading 1 Char"/>
    <w:basedOn w:val="DefaultParagraphFont"/>
    <w:link w:val="Heading1"/>
    <w:uiPriority w:val="9"/>
    <w:rsid w:val="000F7A31"/>
    <w:rPr>
      <w:rFonts w:ascii="Calibri" w:eastAsiaTheme="majorEastAsia" w:hAnsi="Calibri" w:cstheme="majorBidi"/>
      <w:b/>
      <w:caps/>
      <w:color w:val="2E74B5" w:themeColor="accent1" w:themeShade="BF"/>
      <w:sz w:val="32"/>
      <w:szCs w:val="32"/>
      <w:lang w:val="en-US"/>
    </w:rPr>
  </w:style>
  <w:style w:type="character" w:customStyle="1" w:styleId="Heading2Char">
    <w:name w:val="Heading 2 Char"/>
    <w:basedOn w:val="DefaultParagraphFont"/>
    <w:link w:val="Heading2"/>
    <w:uiPriority w:val="9"/>
    <w:rsid w:val="00EB54B0"/>
    <w:rPr>
      <w:rFonts w:ascii="Calibri" w:eastAsiaTheme="majorEastAsia" w:hAnsi="Calibri" w:cstheme="majorBidi"/>
      <w:b/>
      <w:i/>
      <w:color w:val="2E74B5" w:themeColor="accent1" w:themeShade="BF"/>
      <w:sz w:val="28"/>
      <w:szCs w:val="28"/>
      <w:lang w:val="en-US"/>
    </w:rPr>
  </w:style>
  <w:style w:type="character" w:customStyle="1" w:styleId="ListParagraphChar">
    <w:name w:val="List Paragraph Char"/>
    <w:aliases w:val="123 List Paragraph Char,Bullet Char,Bullet paras Char,Bullets Char,Ha Char,List Paragraph (numbered (a)) Char,List Paragraph nowy Char,List Paragraph1 Char,List_Paragraph Char,Liste 1 Char,Main numbered paragraph Char,References Char"/>
    <w:basedOn w:val="DefaultParagraphFont"/>
    <w:link w:val="ListParagraph"/>
    <w:uiPriority w:val="34"/>
    <w:qFormat/>
    <w:locked/>
    <w:rsid w:val="002F53D0"/>
    <w:rPr>
      <w:sz w:val="24"/>
      <w:szCs w:val="24"/>
    </w:rPr>
  </w:style>
  <w:style w:type="paragraph" w:customStyle="1" w:styleId="Default">
    <w:name w:val="Default"/>
    <w:rsid w:val="00F844A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844A4"/>
    <w:rPr>
      <w:color w:val="0563C1" w:themeColor="hyperlink"/>
      <w:u w:val="single"/>
    </w:rPr>
  </w:style>
  <w:style w:type="paragraph" w:styleId="Caption">
    <w:name w:val="caption"/>
    <w:basedOn w:val="Normal"/>
    <w:next w:val="Normal"/>
    <w:uiPriority w:val="35"/>
    <w:unhideWhenUsed/>
    <w:qFormat/>
    <w:rsid w:val="00180634"/>
    <w:pPr>
      <w:spacing w:after="200" w:line="240" w:lineRule="auto"/>
    </w:pPr>
    <w:rPr>
      <w:rFonts w:ascii="Calibri" w:eastAsia="Calibri" w:hAnsi="Calibri" w:cs="Times New Roman"/>
      <w:b/>
      <w:bCs/>
      <w:color w:val="5B9BD5" w:themeColor="accent1"/>
      <w:sz w:val="18"/>
      <w:szCs w:val="18"/>
      <w:lang w:val="en-US"/>
    </w:rPr>
  </w:style>
  <w:style w:type="paragraph" w:styleId="Header">
    <w:name w:val="header"/>
    <w:basedOn w:val="Normal"/>
    <w:link w:val="HeaderChar"/>
    <w:uiPriority w:val="99"/>
    <w:unhideWhenUsed/>
    <w:rsid w:val="009E0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BB4"/>
  </w:style>
  <w:style w:type="paragraph" w:styleId="Footer">
    <w:name w:val="footer"/>
    <w:basedOn w:val="Normal"/>
    <w:link w:val="FooterChar"/>
    <w:uiPriority w:val="99"/>
    <w:unhideWhenUsed/>
    <w:rsid w:val="009E0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BB4"/>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E54C28"/>
    <w:pPr>
      <w:spacing w:line="240" w:lineRule="exact"/>
    </w:pPr>
    <w:rPr>
      <w:rFonts w:eastAsiaTheme="minorEastAsia"/>
      <w:sz w:val="24"/>
      <w:szCs w:val="24"/>
      <w:vertAlign w:val="superscript"/>
      <w:lang w:val="en-US"/>
    </w:rPr>
  </w:style>
  <w:style w:type="paragraph" w:styleId="NormalWeb">
    <w:name w:val="Normal (Web)"/>
    <w:basedOn w:val="Normal"/>
    <w:uiPriority w:val="99"/>
    <w:rsid w:val="00E54C28"/>
    <w:pPr>
      <w:spacing w:before="100" w:after="100" w:line="240" w:lineRule="auto"/>
    </w:pPr>
    <w:rPr>
      <w:rFonts w:ascii="Arial Unicode MS" w:eastAsia="Arial Unicode MS" w:hAnsi="Arial Unicode MS" w:cs="Times New Roman"/>
      <w:color w:val="000000"/>
      <w:sz w:val="24"/>
      <w:szCs w:val="20"/>
      <w:lang w:val="en-US"/>
    </w:rPr>
  </w:style>
  <w:style w:type="paragraph" w:customStyle="1" w:styleId="formattexttopleveltext">
    <w:name w:val="formattext topleveltext"/>
    <w:basedOn w:val="Normal"/>
    <w:uiPriority w:val="99"/>
    <w:rsid w:val="00E54C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9E4860"/>
  </w:style>
  <w:style w:type="paragraph" w:styleId="BalloonText">
    <w:name w:val="Balloon Text"/>
    <w:basedOn w:val="Normal"/>
    <w:link w:val="BalloonTextChar"/>
    <w:uiPriority w:val="99"/>
    <w:semiHidden/>
    <w:unhideWhenUsed/>
    <w:rsid w:val="005978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867"/>
    <w:rPr>
      <w:rFonts w:ascii="Segoe UI" w:hAnsi="Segoe UI" w:cs="Segoe UI"/>
      <w:sz w:val="18"/>
      <w:szCs w:val="18"/>
    </w:rPr>
  </w:style>
  <w:style w:type="table" w:styleId="TableGrid">
    <w:name w:val="Table Grid"/>
    <w:basedOn w:val="TableNormal"/>
    <w:uiPriority w:val="59"/>
    <w:rsid w:val="00065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3135"/>
    <w:pPr>
      <w:numPr>
        <w:numId w:val="0"/>
      </w:numPr>
      <w:spacing w:line="259" w:lineRule="auto"/>
      <w:outlineLvl w:val="9"/>
    </w:pPr>
    <w:rPr>
      <w:rFonts w:asciiTheme="majorHAnsi" w:hAnsiTheme="majorHAnsi"/>
      <w:b w:val="0"/>
      <w:caps w:val="0"/>
    </w:rPr>
  </w:style>
  <w:style w:type="paragraph" w:styleId="TOC1">
    <w:name w:val="toc 1"/>
    <w:basedOn w:val="Normal"/>
    <w:next w:val="Normal"/>
    <w:autoRedefine/>
    <w:uiPriority w:val="39"/>
    <w:unhideWhenUsed/>
    <w:rsid w:val="007A3135"/>
    <w:pPr>
      <w:spacing w:after="100"/>
    </w:pPr>
  </w:style>
  <w:style w:type="paragraph" w:styleId="TOC2">
    <w:name w:val="toc 2"/>
    <w:basedOn w:val="Normal"/>
    <w:next w:val="Normal"/>
    <w:autoRedefine/>
    <w:uiPriority w:val="39"/>
    <w:unhideWhenUsed/>
    <w:rsid w:val="007A3135"/>
    <w:pPr>
      <w:spacing w:after="100"/>
      <w:ind w:left="220"/>
    </w:pPr>
  </w:style>
  <w:style w:type="character" w:styleId="CommentReference">
    <w:name w:val="annotation reference"/>
    <w:basedOn w:val="DefaultParagraphFont"/>
    <w:uiPriority w:val="99"/>
    <w:semiHidden/>
    <w:unhideWhenUsed/>
    <w:rsid w:val="00C9069B"/>
    <w:rPr>
      <w:sz w:val="16"/>
      <w:szCs w:val="16"/>
    </w:rPr>
  </w:style>
  <w:style w:type="paragraph" w:styleId="CommentText">
    <w:name w:val="annotation text"/>
    <w:basedOn w:val="Normal"/>
    <w:link w:val="CommentTextChar"/>
    <w:uiPriority w:val="99"/>
    <w:semiHidden/>
    <w:unhideWhenUsed/>
    <w:rsid w:val="00C9069B"/>
    <w:pPr>
      <w:spacing w:line="240" w:lineRule="auto"/>
    </w:pPr>
    <w:rPr>
      <w:sz w:val="20"/>
      <w:szCs w:val="20"/>
    </w:rPr>
  </w:style>
  <w:style w:type="character" w:customStyle="1" w:styleId="CommentTextChar">
    <w:name w:val="Comment Text Char"/>
    <w:basedOn w:val="DefaultParagraphFont"/>
    <w:link w:val="CommentText"/>
    <w:uiPriority w:val="99"/>
    <w:semiHidden/>
    <w:rsid w:val="00C9069B"/>
    <w:rPr>
      <w:sz w:val="20"/>
      <w:szCs w:val="20"/>
    </w:rPr>
  </w:style>
  <w:style w:type="paragraph" w:styleId="CommentSubject">
    <w:name w:val="annotation subject"/>
    <w:basedOn w:val="CommentText"/>
    <w:next w:val="CommentText"/>
    <w:link w:val="CommentSubjectChar"/>
    <w:uiPriority w:val="99"/>
    <w:semiHidden/>
    <w:unhideWhenUsed/>
    <w:rsid w:val="00C9069B"/>
    <w:rPr>
      <w:b/>
      <w:bCs/>
    </w:rPr>
  </w:style>
  <w:style w:type="character" w:customStyle="1" w:styleId="CommentSubjectChar">
    <w:name w:val="Comment Subject Char"/>
    <w:basedOn w:val="CommentTextChar"/>
    <w:link w:val="CommentSubject"/>
    <w:uiPriority w:val="99"/>
    <w:semiHidden/>
    <w:rsid w:val="00C9069B"/>
    <w:rPr>
      <w:b/>
      <w:bCs/>
      <w:sz w:val="20"/>
      <w:szCs w:val="20"/>
    </w:rPr>
  </w:style>
  <w:style w:type="paragraph" w:styleId="Revision">
    <w:name w:val="Revision"/>
    <w:hidden/>
    <w:uiPriority w:val="99"/>
    <w:semiHidden/>
    <w:rsid w:val="008A00FF"/>
    <w:pPr>
      <w:spacing w:after="0" w:line="240" w:lineRule="auto"/>
    </w:pPr>
  </w:style>
  <w:style w:type="character" w:customStyle="1" w:styleId="UnresolvedMention1">
    <w:name w:val="Unresolved Mention1"/>
    <w:basedOn w:val="DefaultParagraphFont"/>
    <w:uiPriority w:val="99"/>
    <w:semiHidden/>
    <w:unhideWhenUsed/>
    <w:rsid w:val="00C24769"/>
    <w:rPr>
      <w:color w:val="605E5C"/>
      <w:shd w:val="clear" w:color="auto" w:fill="E1DFDD"/>
    </w:rPr>
  </w:style>
  <w:style w:type="paragraph" w:styleId="NoSpacing">
    <w:name w:val="No Spacing"/>
    <w:uiPriority w:val="1"/>
    <w:qFormat/>
    <w:rsid w:val="00A30C02"/>
    <w:pPr>
      <w:spacing w:after="0" w:line="240" w:lineRule="auto"/>
    </w:pPr>
    <w:rPr>
      <w:sz w:val="24"/>
      <w:szCs w:val="24"/>
      <w:lang w:val="en-US"/>
    </w:rPr>
  </w:style>
  <w:style w:type="paragraph" w:styleId="TableofFigures">
    <w:name w:val="table of figures"/>
    <w:basedOn w:val="Normal"/>
    <w:next w:val="Normal"/>
    <w:uiPriority w:val="99"/>
    <w:unhideWhenUsed/>
    <w:rsid w:val="001F02CA"/>
    <w:pPr>
      <w:spacing w:after="0"/>
    </w:pPr>
  </w:style>
  <w:style w:type="character" w:styleId="FollowedHyperlink">
    <w:name w:val="FollowedHyperlink"/>
    <w:basedOn w:val="DefaultParagraphFont"/>
    <w:uiPriority w:val="99"/>
    <w:semiHidden/>
    <w:unhideWhenUsed/>
    <w:rsid w:val="00C80A73"/>
    <w:rPr>
      <w:color w:val="954F72" w:themeColor="followedHyperlink"/>
      <w:u w:val="single"/>
    </w:rPr>
  </w:style>
  <w:style w:type="character" w:styleId="PlaceholderText">
    <w:name w:val="Placeholder Text"/>
    <w:basedOn w:val="DefaultParagraphFont"/>
    <w:uiPriority w:val="99"/>
    <w:semiHidden/>
    <w:rsid w:val="00004EF0"/>
    <w:rPr>
      <w:color w:val="808080"/>
    </w:rPr>
  </w:style>
  <w:style w:type="paragraph" w:styleId="HTMLPreformatted">
    <w:name w:val="HTML Preformatted"/>
    <w:basedOn w:val="Normal"/>
    <w:link w:val="HTMLPreformattedChar"/>
    <w:uiPriority w:val="99"/>
    <w:semiHidden/>
    <w:unhideWhenUsed/>
    <w:rsid w:val="009A1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A1B13"/>
    <w:rPr>
      <w:rFonts w:ascii="Courier New" w:eastAsia="Times New Roman" w:hAnsi="Courier New" w:cs="Courier New"/>
      <w:sz w:val="20"/>
      <w:szCs w:val="20"/>
      <w:lang w:val="en-US"/>
    </w:rPr>
  </w:style>
  <w:style w:type="character" w:styleId="UnresolvedMention">
    <w:name w:val="Unresolved Mention"/>
    <w:basedOn w:val="DefaultParagraphFont"/>
    <w:uiPriority w:val="99"/>
    <w:rsid w:val="00EA0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49692">
      <w:bodyDiv w:val="1"/>
      <w:marLeft w:val="0"/>
      <w:marRight w:val="0"/>
      <w:marTop w:val="0"/>
      <w:marBottom w:val="0"/>
      <w:divBdr>
        <w:top w:val="none" w:sz="0" w:space="0" w:color="auto"/>
        <w:left w:val="none" w:sz="0" w:space="0" w:color="auto"/>
        <w:bottom w:val="none" w:sz="0" w:space="0" w:color="auto"/>
        <w:right w:val="none" w:sz="0" w:space="0" w:color="auto"/>
      </w:divBdr>
    </w:div>
    <w:div w:id="84150062">
      <w:bodyDiv w:val="1"/>
      <w:marLeft w:val="0"/>
      <w:marRight w:val="0"/>
      <w:marTop w:val="0"/>
      <w:marBottom w:val="0"/>
      <w:divBdr>
        <w:top w:val="none" w:sz="0" w:space="0" w:color="auto"/>
        <w:left w:val="none" w:sz="0" w:space="0" w:color="auto"/>
        <w:bottom w:val="none" w:sz="0" w:space="0" w:color="auto"/>
        <w:right w:val="none" w:sz="0" w:space="0" w:color="auto"/>
      </w:divBdr>
    </w:div>
    <w:div w:id="824274827">
      <w:bodyDiv w:val="1"/>
      <w:marLeft w:val="0"/>
      <w:marRight w:val="0"/>
      <w:marTop w:val="0"/>
      <w:marBottom w:val="0"/>
      <w:divBdr>
        <w:top w:val="none" w:sz="0" w:space="0" w:color="auto"/>
        <w:left w:val="none" w:sz="0" w:space="0" w:color="auto"/>
        <w:bottom w:val="none" w:sz="0" w:space="0" w:color="auto"/>
        <w:right w:val="none" w:sz="0" w:space="0" w:color="auto"/>
      </w:divBdr>
      <w:divsChild>
        <w:div w:id="1736657496">
          <w:marLeft w:val="0"/>
          <w:marRight w:val="0"/>
          <w:marTop w:val="0"/>
          <w:marBottom w:val="0"/>
          <w:divBdr>
            <w:top w:val="none" w:sz="0" w:space="0" w:color="auto"/>
            <w:left w:val="none" w:sz="0" w:space="0" w:color="auto"/>
            <w:bottom w:val="none" w:sz="0" w:space="0" w:color="auto"/>
            <w:right w:val="none" w:sz="0" w:space="0" w:color="auto"/>
          </w:divBdr>
          <w:divsChild>
            <w:div w:id="1442653199">
              <w:marLeft w:val="0"/>
              <w:marRight w:val="0"/>
              <w:marTop w:val="0"/>
              <w:marBottom w:val="0"/>
              <w:divBdr>
                <w:top w:val="none" w:sz="0" w:space="0" w:color="auto"/>
                <w:left w:val="none" w:sz="0" w:space="0" w:color="auto"/>
                <w:bottom w:val="none" w:sz="0" w:space="0" w:color="auto"/>
                <w:right w:val="none" w:sz="0" w:space="0" w:color="auto"/>
              </w:divBdr>
              <w:divsChild>
                <w:div w:id="1099912033">
                  <w:marLeft w:val="0"/>
                  <w:marRight w:val="0"/>
                  <w:marTop w:val="0"/>
                  <w:marBottom w:val="0"/>
                  <w:divBdr>
                    <w:top w:val="none" w:sz="0" w:space="0" w:color="auto"/>
                    <w:left w:val="none" w:sz="0" w:space="0" w:color="auto"/>
                    <w:bottom w:val="none" w:sz="0" w:space="0" w:color="auto"/>
                    <w:right w:val="none" w:sz="0" w:space="0" w:color="auto"/>
                  </w:divBdr>
                  <w:divsChild>
                    <w:div w:id="9803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98615">
      <w:bodyDiv w:val="1"/>
      <w:marLeft w:val="0"/>
      <w:marRight w:val="0"/>
      <w:marTop w:val="0"/>
      <w:marBottom w:val="0"/>
      <w:divBdr>
        <w:top w:val="none" w:sz="0" w:space="0" w:color="auto"/>
        <w:left w:val="none" w:sz="0" w:space="0" w:color="auto"/>
        <w:bottom w:val="none" w:sz="0" w:space="0" w:color="auto"/>
        <w:right w:val="none" w:sz="0" w:space="0" w:color="auto"/>
      </w:divBdr>
    </w:div>
    <w:div w:id="1428232805">
      <w:bodyDiv w:val="1"/>
      <w:marLeft w:val="0"/>
      <w:marRight w:val="0"/>
      <w:marTop w:val="0"/>
      <w:marBottom w:val="0"/>
      <w:divBdr>
        <w:top w:val="none" w:sz="0" w:space="0" w:color="auto"/>
        <w:left w:val="none" w:sz="0" w:space="0" w:color="auto"/>
        <w:bottom w:val="none" w:sz="0" w:space="0" w:color="auto"/>
        <w:right w:val="none" w:sz="0" w:space="0" w:color="auto"/>
      </w:divBdr>
      <w:divsChild>
        <w:div w:id="1687319699">
          <w:marLeft w:val="0"/>
          <w:marRight w:val="0"/>
          <w:marTop w:val="0"/>
          <w:marBottom w:val="0"/>
          <w:divBdr>
            <w:top w:val="none" w:sz="0" w:space="0" w:color="auto"/>
            <w:left w:val="none" w:sz="0" w:space="0" w:color="auto"/>
            <w:bottom w:val="none" w:sz="0" w:space="0" w:color="auto"/>
            <w:right w:val="none" w:sz="0" w:space="0" w:color="auto"/>
          </w:divBdr>
          <w:divsChild>
            <w:div w:id="1059671004">
              <w:marLeft w:val="0"/>
              <w:marRight w:val="0"/>
              <w:marTop w:val="0"/>
              <w:marBottom w:val="0"/>
              <w:divBdr>
                <w:top w:val="none" w:sz="0" w:space="0" w:color="auto"/>
                <w:left w:val="none" w:sz="0" w:space="0" w:color="auto"/>
                <w:bottom w:val="none" w:sz="0" w:space="0" w:color="auto"/>
                <w:right w:val="none" w:sz="0" w:space="0" w:color="auto"/>
              </w:divBdr>
              <w:divsChild>
                <w:div w:id="1344362927">
                  <w:marLeft w:val="0"/>
                  <w:marRight w:val="0"/>
                  <w:marTop w:val="0"/>
                  <w:marBottom w:val="0"/>
                  <w:divBdr>
                    <w:top w:val="none" w:sz="0" w:space="0" w:color="auto"/>
                    <w:left w:val="none" w:sz="0" w:space="0" w:color="auto"/>
                    <w:bottom w:val="none" w:sz="0" w:space="0" w:color="auto"/>
                    <w:right w:val="none" w:sz="0" w:space="0" w:color="auto"/>
                  </w:divBdr>
                  <w:divsChild>
                    <w:div w:id="3190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81419">
      <w:bodyDiv w:val="1"/>
      <w:marLeft w:val="0"/>
      <w:marRight w:val="0"/>
      <w:marTop w:val="0"/>
      <w:marBottom w:val="0"/>
      <w:divBdr>
        <w:top w:val="none" w:sz="0" w:space="0" w:color="auto"/>
        <w:left w:val="none" w:sz="0" w:space="0" w:color="auto"/>
        <w:bottom w:val="none" w:sz="0" w:space="0" w:color="auto"/>
        <w:right w:val="none" w:sz="0" w:space="0" w:color="auto"/>
      </w:divBdr>
    </w:div>
    <w:div w:id="1694040389">
      <w:bodyDiv w:val="1"/>
      <w:marLeft w:val="0"/>
      <w:marRight w:val="0"/>
      <w:marTop w:val="0"/>
      <w:marBottom w:val="0"/>
      <w:divBdr>
        <w:top w:val="none" w:sz="0" w:space="0" w:color="auto"/>
        <w:left w:val="none" w:sz="0" w:space="0" w:color="auto"/>
        <w:bottom w:val="none" w:sz="0" w:space="0" w:color="auto"/>
        <w:right w:val="none" w:sz="0" w:space="0" w:color="auto"/>
      </w:divBdr>
    </w:div>
    <w:div w:id="1710184013">
      <w:bodyDiv w:val="1"/>
      <w:marLeft w:val="0"/>
      <w:marRight w:val="0"/>
      <w:marTop w:val="0"/>
      <w:marBottom w:val="0"/>
      <w:divBdr>
        <w:top w:val="none" w:sz="0" w:space="0" w:color="auto"/>
        <w:left w:val="none" w:sz="0" w:space="0" w:color="auto"/>
        <w:bottom w:val="none" w:sz="0" w:space="0" w:color="auto"/>
        <w:right w:val="none" w:sz="0" w:space="0" w:color="auto"/>
      </w:divBdr>
    </w:div>
    <w:div w:id="1863741324">
      <w:bodyDiv w:val="1"/>
      <w:marLeft w:val="0"/>
      <w:marRight w:val="0"/>
      <w:marTop w:val="0"/>
      <w:marBottom w:val="0"/>
      <w:divBdr>
        <w:top w:val="none" w:sz="0" w:space="0" w:color="auto"/>
        <w:left w:val="none" w:sz="0" w:space="0" w:color="auto"/>
        <w:bottom w:val="none" w:sz="0" w:space="0" w:color="auto"/>
        <w:right w:val="none" w:sz="0" w:space="0" w:color="auto"/>
      </w:divBdr>
    </w:div>
    <w:div w:id="1970554320">
      <w:bodyDiv w:val="1"/>
      <w:marLeft w:val="0"/>
      <w:marRight w:val="0"/>
      <w:marTop w:val="0"/>
      <w:marBottom w:val="0"/>
      <w:divBdr>
        <w:top w:val="none" w:sz="0" w:space="0" w:color="auto"/>
        <w:left w:val="none" w:sz="0" w:space="0" w:color="auto"/>
        <w:bottom w:val="none" w:sz="0" w:space="0" w:color="auto"/>
        <w:right w:val="none" w:sz="0" w:space="0" w:color="auto"/>
      </w:divBdr>
    </w:div>
    <w:div w:id="2073694418">
      <w:bodyDiv w:val="1"/>
      <w:marLeft w:val="0"/>
      <w:marRight w:val="0"/>
      <w:marTop w:val="0"/>
      <w:marBottom w:val="0"/>
      <w:divBdr>
        <w:top w:val="none" w:sz="0" w:space="0" w:color="auto"/>
        <w:left w:val="none" w:sz="0" w:space="0" w:color="auto"/>
        <w:bottom w:val="none" w:sz="0" w:space="0" w:color="auto"/>
        <w:right w:val="none" w:sz="0" w:space="0" w:color="auto"/>
      </w:divBdr>
      <w:divsChild>
        <w:div w:id="1477725396">
          <w:marLeft w:val="0"/>
          <w:marRight w:val="0"/>
          <w:marTop w:val="0"/>
          <w:marBottom w:val="0"/>
          <w:divBdr>
            <w:top w:val="none" w:sz="0" w:space="0" w:color="auto"/>
            <w:left w:val="none" w:sz="0" w:space="0" w:color="auto"/>
            <w:bottom w:val="none" w:sz="0" w:space="0" w:color="auto"/>
            <w:right w:val="none" w:sz="0" w:space="0" w:color="auto"/>
          </w:divBdr>
          <w:divsChild>
            <w:div w:id="981154972">
              <w:marLeft w:val="0"/>
              <w:marRight w:val="0"/>
              <w:marTop w:val="0"/>
              <w:marBottom w:val="0"/>
              <w:divBdr>
                <w:top w:val="none" w:sz="0" w:space="0" w:color="auto"/>
                <w:left w:val="none" w:sz="0" w:space="0" w:color="auto"/>
                <w:bottom w:val="none" w:sz="0" w:space="0" w:color="auto"/>
                <w:right w:val="none" w:sz="0" w:space="0" w:color="auto"/>
              </w:divBdr>
              <w:divsChild>
                <w:div w:id="15224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docs.worldbank.org/en/837721522762050108/Environmental-and-Social-Framework.pdf" TargetMode="External"/><Relationship Id="rId13" Type="http://schemas.openxmlformats.org/officeDocument/2006/relationships/hyperlink" Target="https://www.who.int/emergencies/diseases/novel-coronavirus-2019/technicalguidance" TargetMode="External"/><Relationship Id="rId18" Type="http://schemas.openxmlformats.org/officeDocument/2006/relationships/hyperlink" Target="http://www.schoolrehabilitation.ro"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choolrehabilitation.ro/sissp/" TargetMode="External"/><Relationship Id="rId7" Type="http://schemas.openxmlformats.org/officeDocument/2006/relationships/endnotes" Target="endnotes.xml"/><Relationship Id="rId12" Type="http://schemas.openxmlformats.org/officeDocument/2006/relationships/hyperlink" Target="https://www.who.int/publications-detail/global-surveillance-for-human-infectionwith-novel-coronavirus-(2019-ncov)" TargetMode="External"/><Relationship Id="rId17" Type="http://schemas.openxmlformats.org/officeDocument/2006/relationships/footer" Target="footer1.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inspectionpanel.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rehabilitation.ro/sissp/"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who.int/publicationsdetail/clinical-management-of-severe-acute-respiratory-infection-when-novelcoronavirus-(ncov)-infection-is-suspected"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www.worldbank.org/GRS" TargetMode="External"/><Relationship Id="rId4" Type="http://schemas.openxmlformats.org/officeDocument/2006/relationships/settings" Target="settings.xml"/><Relationship Id="rId9" Type="http://schemas.openxmlformats.org/officeDocument/2006/relationships/hyperlink" Target="http://schoolrehabilitation.ro/sissp/" TargetMode="External"/><Relationship Id="rId14" Type="http://schemas.openxmlformats.org/officeDocument/2006/relationships/hyperlink" Target="https://www.who.int/publications-detail/home-care-for-patients-with-suspectednovel-coronavirus-(ncov)-infection-presenting-with-mild-symptoms-andmanagement-of-contacts" TargetMode="External"/><Relationship Id="rId22" Type="http://schemas.openxmlformats.org/officeDocument/2006/relationships/image" Target="media/image3.emf"/><Relationship Id="rId27"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8" Type="http://schemas.openxmlformats.org/officeDocument/2006/relationships/hyperlink" Target="https://www.who.int/emergencies/diseases/novel-coronavirus-2019" TargetMode="External"/><Relationship Id="rId3" Type="http://schemas.openxmlformats.org/officeDocument/2006/relationships/hyperlink" Target="https://dizabnet.ro/wp-content/uploads/2016/01/IPP_Funda&#539;ia-Speran&#539;a-_Studiu-educatie-incluziva_var-in-lucru.pdf" TargetMode="External"/><Relationship Id="rId7" Type="http://schemas.openxmlformats.org/officeDocument/2006/relationships/hyperlink" Target="https://aleg-romania.eu/wp-content/uploads/2018/09/National-Diagnostic-Report-Research-Romania_ALEG.pdf" TargetMode="External"/><Relationship Id="rId2" Type="http://schemas.openxmlformats.org/officeDocument/2006/relationships/hyperlink" Target="https://www.unicef.org/romania/media/3561/file/Rapid%20assessment%20of%20the%20situation%20of%20children%20and%20their%20families%20with%20a%20focus%20on%20the%20vulnerable%20ones%20in%20the%20context%20of%20the%20COVID-19%20outbreak%20in%20Romania%20-%20round%204.pdf" TargetMode="External"/><Relationship Id="rId1" Type="http://schemas.openxmlformats.org/officeDocument/2006/relationships/hyperlink" Target="https://hartairse.humancatalyst.ro/storage/app/public/docs/studiu.pdf" TargetMode="External"/><Relationship Id="rId6" Type="http://schemas.openxmlformats.org/officeDocument/2006/relationships/hyperlink" Target="https://ro.usembassy.gov/2020-trafficking-in-persons-report-for-romania/" TargetMode="External"/><Relationship Id="rId5" Type="http://schemas.openxmlformats.org/officeDocument/2006/relationships/hyperlink" Target="https://ec.europa.eu/anti-trafficking/sites/antitrafficking/files/third_progress_report.pdf" TargetMode="External"/><Relationship Id="rId4" Type="http://schemas.openxmlformats.org/officeDocument/2006/relationships/hyperlink" Target="https://ec.europa.eu/eurostat/statistics-explained/index.php/Accidents_at_work_statistic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46710-013B-CF4A-B62F-27B20B29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27417</Words>
  <Characters>159019</Characters>
  <Application>Microsoft Office Word</Application>
  <DocSecurity>0</DocSecurity>
  <Lines>1325</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2020-12-23T11:26:00Z</dcterms:created>
  <dcterms:modified xsi:type="dcterms:W3CDTF">2020-12-23T13:57:00Z</dcterms:modified>
</cp:coreProperties>
</file>